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1F0" w:rsidRDefault="006E5506" w:rsidP="00AF1FEC">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OСНОВНИ ПОДАЦИ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11"/>
        <w:gridCol w:w="5581"/>
      </w:tblGrid>
      <w:tr w:rsidR="00375071" w:rsidTr="0099795E">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Име и презиме</w:t>
            </w:r>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375071" w:rsidRDefault="00375071" w:rsidP="0099795E">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Александар Нешовић</w:t>
            </w:r>
          </w:p>
        </w:tc>
      </w:tr>
      <w:tr w:rsidR="00375071" w:rsidTr="0099795E">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Година и место рођења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375071" w:rsidP="0099795E">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1991., Крагујевац</w:t>
            </w:r>
          </w:p>
        </w:tc>
      </w:tr>
      <w:tr w:rsidR="00375071" w:rsidTr="0099795E">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Звање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375071" w:rsidP="0099795E">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Научни сарадник</w:t>
            </w:r>
          </w:p>
        </w:tc>
      </w:tr>
      <w:tr w:rsidR="00375071" w:rsidTr="0099795E">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375071" w:rsidRPr="00375071" w:rsidRDefault="003F761D" w:rsidP="0099795E">
            <w:pPr>
              <w:spacing w:after="0" w:line="240" w:lineRule="auto"/>
              <w:rPr>
                <w:rFonts w:ascii="Palatino Linotype" w:eastAsia="Times New Roman" w:hAnsi="Palatino Linotype"/>
                <w:color w:val="000000"/>
                <w:sz w:val="27"/>
                <w:szCs w:val="27"/>
              </w:rPr>
            </w:pPr>
            <w:hyperlink r:id="rId8" w:history="1">
              <w:r w:rsidR="00375071" w:rsidRPr="000A4494">
                <w:rPr>
                  <w:rStyle w:val="Hyperlink"/>
                  <w:rFonts w:ascii="Palatino Linotype" w:eastAsia="Times New Roman" w:hAnsi="Palatino Linotype"/>
                  <w:sz w:val="27"/>
                  <w:szCs w:val="27"/>
                  <w:lang w:val="sr-Latn-RS"/>
                </w:rPr>
                <w:t>aca.nesovic</w:t>
              </w:r>
              <w:r w:rsidR="00375071" w:rsidRPr="000A4494">
                <w:rPr>
                  <w:rStyle w:val="Hyperlink"/>
                  <w:rFonts w:ascii="Palatino Linotype" w:eastAsia="Times New Roman" w:hAnsi="Palatino Linotype"/>
                  <w:sz w:val="27"/>
                  <w:szCs w:val="27"/>
                </w:rPr>
                <w:t>@kg.ac.rs</w:t>
              </w:r>
            </w:hyperlink>
            <w:r w:rsidR="001543F7">
              <w:rPr>
                <w:rFonts w:ascii="Palatino Linotype" w:eastAsia="Times New Roman" w:hAnsi="Palatino Linotype"/>
                <w:color w:val="000000"/>
                <w:sz w:val="27"/>
                <w:szCs w:val="27"/>
                <w:lang w:val="sr-Cyrl-RS"/>
              </w:rPr>
              <w:t xml:space="preserve">, </w:t>
            </w:r>
            <w:hyperlink r:id="rId9" w:history="1">
              <w:r w:rsidR="00375071" w:rsidRPr="000A4494">
                <w:rPr>
                  <w:rStyle w:val="Hyperlink"/>
                  <w:rFonts w:ascii="Palatino Linotype" w:eastAsia="Times New Roman" w:hAnsi="Palatino Linotype"/>
                  <w:sz w:val="27"/>
                  <w:szCs w:val="27"/>
                </w:rPr>
                <w:t>aca.nesovic@gmail.com</w:t>
              </w:r>
            </w:hyperlink>
            <w:r w:rsidR="00375071">
              <w:rPr>
                <w:rFonts w:ascii="Palatino Linotype" w:eastAsia="Times New Roman" w:hAnsi="Palatino Linotype"/>
                <w:color w:val="000000"/>
                <w:sz w:val="27"/>
                <w:szCs w:val="27"/>
              </w:rPr>
              <w:t xml:space="preserve"> </w:t>
            </w:r>
          </w:p>
        </w:tc>
      </w:tr>
      <w:tr w:rsidR="00375071" w:rsidTr="0099795E">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Образовно-научно / образовно-уметничко поље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375071" w:rsidRDefault="00375071" w:rsidP="0099795E">
            <w:pPr>
              <w:spacing w:after="0" w:line="240" w:lineRule="auto"/>
              <w:rPr>
                <w:rFonts w:ascii="Palatino Linotype" w:eastAsia="Times New Roman" w:hAnsi="Palatino Linotype"/>
                <w:color w:val="000000"/>
                <w:sz w:val="27"/>
                <w:szCs w:val="27"/>
                <w:lang w:val="sr-Cyrl-RS"/>
              </w:rPr>
            </w:pPr>
            <w:r w:rsidRPr="00375071">
              <w:rPr>
                <w:rFonts w:ascii="Palatino Linotype" w:eastAsia="Times New Roman" w:hAnsi="Palatino Linotype"/>
                <w:color w:val="000000"/>
                <w:sz w:val="27"/>
                <w:szCs w:val="27"/>
                <w:lang w:val="sr-Cyrl-RS"/>
              </w:rPr>
              <w:t>Teхничко- технолошке науке</w:t>
            </w:r>
          </w:p>
        </w:tc>
      </w:tr>
      <w:tr w:rsidR="00375071" w:rsidTr="0099795E">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Универзитет, факултет, организациона јединица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375071" w:rsidRPr="00375071" w:rsidRDefault="00375071" w:rsidP="0099795E">
            <w:pPr>
              <w:spacing w:after="0" w:line="240" w:lineRule="auto"/>
              <w:rPr>
                <w:rFonts w:ascii="Palatino Linotype" w:eastAsia="Times New Roman" w:hAnsi="Palatino Linotype"/>
                <w:color w:val="000000"/>
                <w:sz w:val="27"/>
                <w:szCs w:val="27"/>
                <w:lang w:val="sr-Cyrl-RS"/>
              </w:rPr>
            </w:pPr>
            <w:r w:rsidRPr="00375071">
              <w:rPr>
                <w:rFonts w:ascii="Palatino Linotype" w:eastAsia="Times New Roman" w:hAnsi="Palatino Linotype"/>
                <w:color w:val="000000"/>
                <w:sz w:val="27"/>
                <w:szCs w:val="27"/>
                <w:lang w:val="sr-Cyrl-RS"/>
              </w:rPr>
              <w:t>Универзитет у Крагујевцу, Институт за информационе технологије, Департман</w:t>
            </w:r>
          </w:p>
          <w:p w:rsidR="00DF51F0" w:rsidRDefault="00375071" w:rsidP="0099795E">
            <w:pPr>
              <w:spacing w:after="0" w:line="240" w:lineRule="auto"/>
              <w:rPr>
                <w:rFonts w:ascii="Palatino Linotype" w:eastAsia="Times New Roman" w:hAnsi="Palatino Linotype"/>
                <w:color w:val="000000"/>
                <w:sz w:val="27"/>
                <w:szCs w:val="27"/>
                <w:lang w:val="sr-Cyrl-RS"/>
              </w:rPr>
            </w:pPr>
            <w:r w:rsidRPr="00375071">
              <w:rPr>
                <w:rFonts w:ascii="Palatino Linotype" w:eastAsia="Times New Roman" w:hAnsi="Palatino Linotype"/>
                <w:color w:val="000000"/>
                <w:sz w:val="27"/>
                <w:szCs w:val="27"/>
                <w:lang w:val="sr-Cyrl-RS"/>
              </w:rPr>
              <w:t>за техничко-технолошке науке</w:t>
            </w:r>
          </w:p>
        </w:tc>
      </w:tr>
      <w:tr w:rsidR="00375071" w:rsidTr="0099795E">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Област и ужа научна 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441388" w:rsidP="00FC7B7F">
            <w:pPr>
              <w:spacing w:after="0" w:line="240" w:lineRule="auto"/>
              <w:rPr>
                <w:rFonts w:ascii="Palatino Linotype" w:eastAsia="Times New Roman" w:hAnsi="Palatino Linotype"/>
                <w:color w:val="000000"/>
                <w:sz w:val="27"/>
                <w:szCs w:val="27"/>
                <w:lang w:val="sr-Cyrl-RS"/>
              </w:rPr>
            </w:pPr>
            <w:r w:rsidRPr="00441388">
              <w:rPr>
                <w:rFonts w:ascii="Palatino Linotype" w:eastAsia="Times New Roman" w:hAnsi="Palatino Linotype"/>
                <w:color w:val="000000"/>
                <w:sz w:val="27"/>
                <w:szCs w:val="27"/>
                <w:lang w:val="sr-Cyrl-RS"/>
              </w:rPr>
              <w:t xml:space="preserve">Машинско инжењерство, </w:t>
            </w:r>
            <w:r w:rsidR="00FC7B7F">
              <w:rPr>
                <w:rFonts w:ascii="Palatino Linotype" w:eastAsia="Times New Roman" w:hAnsi="Palatino Linotype"/>
                <w:color w:val="000000"/>
                <w:sz w:val="27"/>
                <w:szCs w:val="27"/>
                <w:lang w:val="sr-Cyrl-RS"/>
              </w:rPr>
              <w:t>Енергетика</w:t>
            </w:r>
          </w:p>
        </w:tc>
      </w:tr>
    </w:tbl>
    <w:p w:rsidR="00DF51F0" w:rsidRDefault="00DF51F0" w:rsidP="00AF1FEC">
      <w:pPr>
        <w:spacing w:after="0" w:line="240" w:lineRule="auto"/>
        <w:jc w:val="both"/>
        <w:rPr>
          <w:rFonts w:ascii="Palatino Linotype" w:hAnsi="Palatino Linotype"/>
          <w:sz w:val="27"/>
          <w:szCs w:val="27"/>
        </w:rPr>
      </w:pPr>
    </w:p>
    <w:p w:rsidR="00DF51F0" w:rsidRDefault="006E5506" w:rsidP="00AF1FEC">
      <w:pPr>
        <w:spacing w:after="0" w:line="240" w:lineRule="auto"/>
        <w:jc w:val="both"/>
        <w:rPr>
          <w:rFonts w:ascii="Palatino Linotype" w:hAnsi="Palatino Linotype"/>
          <w:b/>
          <w:sz w:val="27"/>
          <w:szCs w:val="27"/>
        </w:rPr>
      </w:pPr>
      <w:r>
        <w:rPr>
          <w:rFonts w:ascii="Palatino Linotype" w:hAnsi="Palatino Linotype"/>
          <w:b/>
          <w:sz w:val="27"/>
          <w:szCs w:val="27"/>
        </w:rPr>
        <w:t>ОБРАЗОВАЊЕ</w:t>
      </w:r>
    </w:p>
    <w:p w:rsidR="00CA3F5A" w:rsidRDefault="00CA3F5A" w:rsidP="00AF1FEC">
      <w:pPr>
        <w:spacing w:after="0" w:line="240" w:lineRule="auto"/>
        <w:jc w:val="both"/>
        <w:rPr>
          <w:rFonts w:ascii="Palatino Linotype" w:hAnsi="Palatino Linotype"/>
          <w:b/>
          <w:sz w:val="27"/>
          <w:szCs w:val="27"/>
        </w:rPr>
      </w:pPr>
    </w:p>
    <w:p w:rsidR="00DF51F0" w:rsidRDefault="006E5506" w:rsidP="00AF1FEC">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rPr>
        <w:t>ОСНОВНЕ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43"/>
        <w:gridCol w:w="6649"/>
      </w:tblGrid>
      <w:tr w:rsidR="00DF51F0" w:rsidTr="0099795E">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Година</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1543F7"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2010-2013</w:t>
            </w:r>
          </w:p>
        </w:tc>
      </w:tr>
      <w:tr w:rsidR="00DF51F0" w:rsidTr="0099795E">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1543F7" w:rsidRDefault="001543F7" w:rsidP="0099795E">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Крагујевац</w:t>
            </w:r>
          </w:p>
        </w:tc>
      </w:tr>
      <w:tr w:rsidR="00DF51F0" w:rsidTr="0099795E">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AF1FEC" w:rsidP="0099795E">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 xml:space="preserve">Факултет инжењерских наука Универзитета у </w:t>
            </w:r>
            <w:r w:rsidR="001543F7" w:rsidRPr="001543F7">
              <w:rPr>
                <w:rFonts w:ascii="Palatino Linotype" w:eastAsia="Times New Roman" w:hAnsi="Palatino Linotype"/>
                <w:color w:val="000000"/>
                <w:sz w:val="27"/>
                <w:szCs w:val="27"/>
                <w:lang w:val="sr-Cyrl-RS"/>
              </w:rPr>
              <w:t>Крагујевцу</w:t>
            </w:r>
          </w:p>
        </w:tc>
      </w:tr>
    </w:tbl>
    <w:p w:rsidR="00DF51F0" w:rsidRDefault="00DF51F0" w:rsidP="00AF1FEC">
      <w:pPr>
        <w:spacing w:after="0" w:line="240" w:lineRule="auto"/>
        <w:rPr>
          <w:rFonts w:ascii="Palatino Linotype" w:eastAsia="Times New Roman" w:hAnsi="Palatino Linotype"/>
          <w:color w:val="000000"/>
          <w:sz w:val="27"/>
          <w:szCs w:val="27"/>
        </w:rPr>
      </w:pPr>
    </w:p>
    <w:p w:rsidR="00DF51F0" w:rsidRDefault="006E5506" w:rsidP="00AF1FEC">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lang w:val="sr-Cyrl-RS"/>
        </w:rPr>
        <w:t>МАСТЕР</w:t>
      </w:r>
      <w:r>
        <w:rPr>
          <w:rFonts w:ascii="Palatino Linotype" w:eastAsia="Times New Roman" w:hAnsi="Palatino Linotype"/>
          <w:b/>
          <w:color w:val="000000"/>
          <w:sz w:val="27"/>
          <w:szCs w:val="27"/>
        </w:rPr>
        <w:t xml:space="preserve">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43"/>
        <w:gridCol w:w="6649"/>
      </w:tblGrid>
      <w:tr w:rsidR="00DF51F0" w:rsidTr="0099795E">
        <w:trPr>
          <w:tblCellSpacing w:w="0" w:type="dxa"/>
        </w:trPr>
        <w:tc>
          <w:tcPr>
            <w:tcW w:w="254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Година</w:t>
            </w:r>
          </w:p>
        </w:tc>
        <w:tc>
          <w:tcPr>
            <w:tcW w:w="664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1543F7"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2013-2015</w:t>
            </w:r>
          </w:p>
        </w:tc>
      </w:tr>
      <w:tr w:rsidR="00DF51F0" w:rsidTr="0099795E">
        <w:trPr>
          <w:tblCellSpacing w:w="0" w:type="dxa"/>
        </w:trPr>
        <w:tc>
          <w:tcPr>
            <w:tcW w:w="254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Место</w:t>
            </w:r>
          </w:p>
        </w:tc>
        <w:tc>
          <w:tcPr>
            <w:tcW w:w="664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1543F7" w:rsidRDefault="001543F7"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Крагујевац</w:t>
            </w:r>
          </w:p>
        </w:tc>
      </w:tr>
      <w:tr w:rsidR="00DF51F0" w:rsidTr="0099795E">
        <w:trPr>
          <w:tblCellSpacing w:w="0" w:type="dxa"/>
        </w:trPr>
        <w:tc>
          <w:tcPr>
            <w:tcW w:w="254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Институција</w:t>
            </w:r>
          </w:p>
        </w:tc>
        <w:tc>
          <w:tcPr>
            <w:tcW w:w="664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1543F7" w:rsidP="0099795E">
            <w:pPr>
              <w:spacing w:after="0" w:line="240" w:lineRule="auto"/>
              <w:rPr>
                <w:rFonts w:ascii="Palatino Linotype" w:eastAsia="Times New Roman" w:hAnsi="Palatino Linotype"/>
                <w:color w:val="000000"/>
                <w:sz w:val="27"/>
                <w:szCs w:val="27"/>
                <w:lang w:val="sr-Cyrl-RS"/>
              </w:rPr>
            </w:pPr>
            <w:r w:rsidRPr="001543F7">
              <w:rPr>
                <w:rFonts w:ascii="Palatino Linotype" w:eastAsia="Times New Roman" w:hAnsi="Palatino Linotype"/>
                <w:color w:val="000000"/>
                <w:sz w:val="27"/>
                <w:szCs w:val="27"/>
                <w:lang w:val="sr-Cyrl-RS"/>
              </w:rPr>
              <w:t xml:space="preserve">Факултет инжењерских наука </w:t>
            </w:r>
            <w:r w:rsidR="00AF1FEC">
              <w:rPr>
                <w:rFonts w:ascii="Palatino Linotype" w:eastAsia="Times New Roman" w:hAnsi="Palatino Linotype"/>
                <w:color w:val="000000"/>
                <w:sz w:val="27"/>
                <w:szCs w:val="27"/>
                <w:lang w:val="sr-Cyrl-RS"/>
              </w:rPr>
              <w:t xml:space="preserve">Универзитета </w:t>
            </w:r>
            <w:r w:rsidRPr="001543F7">
              <w:rPr>
                <w:rFonts w:ascii="Palatino Linotype" w:eastAsia="Times New Roman" w:hAnsi="Palatino Linotype"/>
                <w:color w:val="000000"/>
                <w:sz w:val="27"/>
                <w:szCs w:val="27"/>
                <w:lang w:val="sr-Cyrl-RS"/>
              </w:rPr>
              <w:t>у Крагујевцу</w:t>
            </w:r>
          </w:p>
        </w:tc>
      </w:tr>
    </w:tbl>
    <w:p w:rsidR="00DF51F0" w:rsidRDefault="00DF51F0" w:rsidP="00AF1FEC">
      <w:pPr>
        <w:spacing w:after="0" w:line="240" w:lineRule="auto"/>
        <w:rPr>
          <w:rFonts w:ascii="Palatino Linotype" w:eastAsia="Times New Roman" w:hAnsi="Palatino Linotype"/>
          <w:b/>
          <w:color w:val="000000"/>
          <w:sz w:val="27"/>
          <w:szCs w:val="27"/>
        </w:rPr>
      </w:pPr>
    </w:p>
    <w:p w:rsidR="00DF51F0" w:rsidRDefault="006E5506" w:rsidP="00AF1FEC">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rPr>
        <w:t>ДОКТОРСКА ДИСЕРТАЦИЈА</w:t>
      </w:r>
    </w:p>
    <w:tbl>
      <w:tblPr>
        <w:tblW w:w="4983"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49"/>
        <w:gridCol w:w="6612"/>
      </w:tblGrid>
      <w:tr w:rsidR="00DF51F0" w:rsidTr="0099795E">
        <w:trPr>
          <w:tblCellSpacing w:w="0" w:type="dxa"/>
        </w:trPr>
        <w:tc>
          <w:tcPr>
            <w:tcW w:w="254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Година</w:t>
            </w:r>
          </w:p>
        </w:tc>
        <w:tc>
          <w:tcPr>
            <w:tcW w:w="661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1543F7" w:rsidRDefault="001543F7" w:rsidP="0099795E">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2021-2023</w:t>
            </w:r>
          </w:p>
        </w:tc>
      </w:tr>
      <w:tr w:rsidR="00DF51F0" w:rsidTr="0099795E">
        <w:trPr>
          <w:tblCellSpacing w:w="0" w:type="dxa"/>
        </w:trPr>
        <w:tc>
          <w:tcPr>
            <w:tcW w:w="254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Место</w:t>
            </w:r>
          </w:p>
        </w:tc>
        <w:tc>
          <w:tcPr>
            <w:tcW w:w="661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1543F7" w:rsidRDefault="001543F7" w:rsidP="0099795E">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Крагујевац</w:t>
            </w:r>
          </w:p>
        </w:tc>
      </w:tr>
      <w:tr w:rsidR="00DF51F0" w:rsidTr="0099795E">
        <w:trPr>
          <w:tblCellSpacing w:w="0" w:type="dxa"/>
        </w:trPr>
        <w:tc>
          <w:tcPr>
            <w:tcW w:w="254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Институција</w:t>
            </w:r>
          </w:p>
        </w:tc>
        <w:tc>
          <w:tcPr>
            <w:tcW w:w="661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1543F7" w:rsidP="0099795E">
            <w:pPr>
              <w:spacing w:after="0" w:line="240" w:lineRule="auto"/>
              <w:rPr>
                <w:rFonts w:ascii="Palatino Linotype" w:eastAsia="Times New Roman" w:hAnsi="Palatino Linotype"/>
                <w:color w:val="000000"/>
                <w:sz w:val="27"/>
                <w:szCs w:val="27"/>
              </w:rPr>
            </w:pPr>
            <w:r w:rsidRPr="001543F7">
              <w:rPr>
                <w:rFonts w:ascii="Palatino Linotype" w:eastAsia="Times New Roman" w:hAnsi="Palatino Linotype"/>
                <w:color w:val="000000"/>
                <w:sz w:val="27"/>
                <w:szCs w:val="27"/>
                <w:lang w:val="sr-Cyrl-RS"/>
              </w:rPr>
              <w:t xml:space="preserve">Факултет инжењерских наука у </w:t>
            </w:r>
            <w:r w:rsidR="00AF1FEC">
              <w:rPr>
                <w:rFonts w:ascii="Palatino Linotype" w:eastAsia="Times New Roman" w:hAnsi="Palatino Linotype"/>
                <w:color w:val="000000"/>
                <w:sz w:val="27"/>
                <w:szCs w:val="27"/>
                <w:lang w:val="sr-Cyrl-RS"/>
              </w:rPr>
              <w:t xml:space="preserve">Универзитета </w:t>
            </w:r>
            <w:r w:rsidRPr="001543F7">
              <w:rPr>
                <w:rFonts w:ascii="Palatino Linotype" w:eastAsia="Times New Roman" w:hAnsi="Palatino Linotype"/>
                <w:color w:val="000000"/>
                <w:sz w:val="27"/>
                <w:szCs w:val="27"/>
                <w:lang w:val="sr-Cyrl-RS"/>
              </w:rPr>
              <w:t>Крагујевцу</w:t>
            </w:r>
          </w:p>
        </w:tc>
      </w:tr>
      <w:tr w:rsidR="00DF51F0" w:rsidRPr="001543F7" w:rsidTr="0099795E">
        <w:trPr>
          <w:tblCellSpacing w:w="0" w:type="dxa"/>
        </w:trPr>
        <w:tc>
          <w:tcPr>
            <w:tcW w:w="254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lastRenderedPageBreak/>
              <w:t>Наслов докторске дисертације</w:t>
            </w:r>
          </w:p>
        </w:tc>
        <w:tc>
          <w:tcPr>
            <w:tcW w:w="661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1543F7" w:rsidRDefault="001543F7" w:rsidP="0099795E">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 xml:space="preserve">Експериментално и </w:t>
            </w:r>
            <w:r w:rsidRPr="001543F7">
              <w:rPr>
                <w:rFonts w:ascii="Palatino Linotype" w:eastAsia="Times New Roman" w:hAnsi="Palatino Linotype"/>
                <w:color w:val="000000"/>
                <w:sz w:val="27"/>
                <w:szCs w:val="27"/>
                <w:lang w:val="sr-Cyrl-RS"/>
              </w:rPr>
              <w:t>теоријско истраживање соларног прије</w:t>
            </w:r>
            <w:r>
              <w:rPr>
                <w:rFonts w:ascii="Palatino Linotype" w:eastAsia="Times New Roman" w:hAnsi="Palatino Linotype"/>
                <w:color w:val="000000"/>
                <w:sz w:val="27"/>
                <w:szCs w:val="27"/>
                <w:lang w:val="sr-Cyrl-RS"/>
              </w:rPr>
              <w:t>мника са ротационим апсорберима</w:t>
            </w:r>
          </w:p>
        </w:tc>
      </w:tr>
      <w:tr w:rsidR="00DF51F0" w:rsidTr="0099795E">
        <w:trPr>
          <w:tblCellSpacing w:w="0" w:type="dxa"/>
        </w:trPr>
        <w:tc>
          <w:tcPr>
            <w:tcW w:w="254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Област</w:t>
            </w:r>
          </w:p>
        </w:tc>
        <w:tc>
          <w:tcPr>
            <w:tcW w:w="661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1543F7" w:rsidP="0099795E">
            <w:pPr>
              <w:spacing w:after="0" w:line="240" w:lineRule="auto"/>
              <w:rPr>
                <w:rFonts w:ascii="Palatino Linotype" w:eastAsia="Times New Roman" w:hAnsi="Palatino Linotype"/>
                <w:color w:val="000000"/>
                <w:sz w:val="27"/>
                <w:szCs w:val="27"/>
                <w:lang w:val="sr-Cyrl-RS"/>
              </w:rPr>
            </w:pPr>
            <w:r w:rsidRPr="001543F7">
              <w:rPr>
                <w:rFonts w:ascii="Palatino Linotype" w:eastAsia="Times New Roman" w:hAnsi="Palatino Linotype"/>
                <w:color w:val="000000"/>
                <w:sz w:val="27"/>
                <w:szCs w:val="27"/>
                <w:lang w:val="sr-Cyrl-RS"/>
              </w:rPr>
              <w:t>Машинско инжењерство</w:t>
            </w:r>
          </w:p>
        </w:tc>
      </w:tr>
    </w:tbl>
    <w:p w:rsidR="00CA3F5A" w:rsidRDefault="00CA3F5A" w:rsidP="00AF1FEC">
      <w:pPr>
        <w:spacing w:after="0" w:line="240" w:lineRule="auto"/>
        <w:jc w:val="both"/>
        <w:rPr>
          <w:rFonts w:ascii="Palatino Linotype" w:eastAsia="Times New Roman" w:hAnsi="Palatino Linotype"/>
          <w:b/>
          <w:bCs/>
          <w:color w:val="000000"/>
          <w:sz w:val="27"/>
          <w:szCs w:val="27"/>
        </w:rPr>
      </w:pPr>
    </w:p>
    <w:p w:rsidR="00DF51F0" w:rsidRDefault="006E5506" w:rsidP="00AF1FEC">
      <w:pPr>
        <w:spacing w:after="0" w:line="240" w:lineRule="auto"/>
        <w:jc w:val="both"/>
        <w:rPr>
          <w:rFonts w:ascii="Palatino Linotype" w:eastAsia="Times New Roman" w:hAnsi="Palatino Linotype"/>
          <w:b/>
          <w:bCs/>
          <w:color w:val="000000"/>
          <w:sz w:val="27"/>
          <w:szCs w:val="27"/>
        </w:rPr>
      </w:pPr>
      <w:r w:rsidRPr="00167671">
        <w:rPr>
          <w:rFonts w:ascii="Palatino Linotype" w:eastAsia="Times New Roman" w:hAnsi="Palatino Linotype"/>
          <w:b/>
          <w:bCs/>
          <w:color w:val="000000"/>
          <w:sz w:val="27"/>
          <w:szCs w:val="27"/>
        </w:rPr>
        <w:t>СТРУЧНА БИОГРАФИЈА – ИЗБОРИ У ИСТРАЖИВАЧКА ОДНОСНО НАУЧНА ЗВАЊА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84"/>
        <w:gridCol w:w="4545"/>
        <w:gridCol w:w="2363"/>
      </w:tblGrid>
      <w:tr w:rsidR="00DF51F0" w:rsidTr="0099795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99795E"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Година</w:t>
            </w:r>
            <w:r w:rsidR="006E5506">
              <w:rPr>
                <w:rFonts w:ascii="Palatino Linotype" w:eastAsia="Times New Roman" w:hAnsi="Palatino Linotype"/>
                <w:color w:val="000000"/>
                <w:sz w:val="27"/>
                <w:szCs w:val="27"/>
              </w:rPr>
              <w:t xml:space="preserve"> избора</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Институција</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99795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Звање</w:t>
            </w:r>
          </w:p>
        </w:tc>
      </w:tr>
      <w:tr w:rsidR="00DF51F0" w:rsidTr="0099795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0E6830" w:rsidRDefault="000E6830" w:rsidP="0099795E">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2017</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D63496" w:rsidRDefault="00D10545" w:rsidP="0099795E">
            <w:pPr>
              <w:spacing w:after="0" w:line="240" w:lineRule="auto"/>
              <w:rPr>
                <w:rFonts w:ascii="Palatino Linotype" w:eastAsia="Times New Roman" w:hAnsi="Palatino Linotype"/>
                <w:color w:val="000000"/>
                <w:sz w:val="27"/>
                <w:szCs w:val="27"/>
                <w:lang w:val="sr-Cyrl-RS"/>
              </w:rPr>
            </w:pPr>
            <w:r w:rsidRPr="00D63496">
              <w:rPr>
                <w:rFonts w:ascii="Palatino Linotype" w:eastAsia="Times New Roman" w:hAnsi="Palatino Linotype"/>
                <w:color w:val="000000"/>
                <w:sz w:val="27"/>
                <w:szCs w:val="27"/>
                <w:lang w:val="sr-Cyrl-RS"/>
              </w:rPr>
              <w:t xml:space="preserve">Факултет инжењерских наука </w:t>
            </w:r>
            <w:r w:rsidR="00EA292F">
              <w:rPr>
                <w:rFonts w:ascii="Palatino Linotype" w:eastAsia="Times New Roman" w:hAnsi="Palatino Linotype"/>
                <w:color w:val="000000"/>
                <w:sz w:val="27"/>
                <w:szCs w:val="27"/>
                <w:lang w:val="sr-Cyrl-RS"/>
              </w:rPr>
              <w:t xml:space="preserve">Универзитета </w:t>
            </w:r>
            <w:r w:rsidRPr="00D63496">
              <w:rPr>
                <w:rFonts w:ascii="Palatino Linotype" w:eastAsia="Times New Roman" w:hAnsi="Palatino Linotype"/>
                <w:color w:val="000000"/>
                <w:sz w:val="27"/>
                <w:szCs w:val="27"/>
                <w:lang w:val="sr-Cyrl-RS"/>
              </w:rPr>
              <w:t>у Крагујевцу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D10545" w:rsidRDefault="00D10545" w:rsidP="0099795E">
            <w:pPr>
              <w:spacing w:after="0" w:line="240" w:lineRule="auto"/>
              <w:rPr>
                <w:rFonts w:ascii="Palatino Linotype" w:eastAsia="Times New Roman" w:hAnsi="Palatino Linotype"/>
                <w:color w:val="000000"/>
                <w:sz w:val="27"/>
                <w:szCs w:val="27"/>
                <w:lang w:val="sr-Cyrl-RS"/>
              </w:rPr>
            </w:pPr>
            <w:r w:rsidRPr="00D10545">
              <w:rPr>
                <w:rFonts w:ascii="Palatino Linotype" w:eastAsia="Times New Roman" w:hAnsi="Palatino Linotype"/>
                <w:color w:val="000000"/>
                <w:sz w:val="27"/>
                <w:szCs w:val="27"/>
                <w:lang w:val="sr-Cyrl-RS"/>
              </w:rPr>
              <w:t>Истраживач- приправник</w:t>
            </w:r>
          </w:p>
        </w:tc>
      </w:tr>
      <w:tr w:rsidR="00DF51F0" w:rsidTr="0099795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99795E" w:rsidRDefault="0099795E" w:rsidP="0099795E">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2020</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D63496" w:rsidRDefault="00D10545" w:rsidP="0099795E">
            <w:pPr>
              <w:spacing w:after="0" w:line="240" w:lineRule="auto"/>
              <w:rPr>
                <w:rFonts w:ascii="Palatino Linotype" w:eastAsia="Times New Roman" w:hAnsi="Palatino Linotype"/>
                <w:color w:val="000000"/>
                <w:sz w:val="27"/>
                <w:szCs w:val="27"/>
                <w:lang w:val="sr-Cyrl-RS"/>
              </w:rPr>
            </w:pPr>
            <w:r w:rsidRPr="00D63496">
              <w:rPr>
                <w:rFonts w:ascii="Palatino Linotype" w:eastAsia="Times New Roman" w:hAnsi="Palatino Linotype"/>
                <w:color w:val="000000"/>
                <w:sz w:val="27"/>
                <w:szCs w:val="27"/>
                <w:lang w:val="sr-Cyrl-RS"/>
              </w:rPr>
              <w:t>Факултет инжењерских наука у Крагујевцу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D10545" w:rsidP="0099795E">
            <w:pPr>
              <w:spacing w:after="0" w:line="240" w:lineRule="auto"/>
              <w:rPr>
                <w:rFonts w:ascii="Palatino Linotype" w:eastAsia="Times New Roman" w:hAnsi="Palatino Linotype"/>
                <w:color w:val="000000"/>
                <w:sz w:val="27"/>
                <w:szCs w:val="27"/>
              </w:rPr>
            </w:pPr>
            <w:r w:rsidRPr="00D10545">
              <w:rPr>
                <w:rFonts w:ascii="Palatino Linotype" w:eastAsia="Times New Roman" w:hAnsi="Palatino Linotype"/>
                <w:color w:val="000000"/>
                <w:sz w:val="27"/>
                <w:szCs w:val="27"/>
              </w:rPr>
              <w:t>Истраживач- сарадник</w:t>
            </w:r>
          </w:p>
        </w:tc>
      </w:tr>
      <w:tr w:rsidR="00DF51F0" w:rsidTr="0099795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99795E" w:rsidRDefault="0099795E" w:rsidP="0099795E">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2024</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D63496" w:rsidRDefault="00EA292F" w:rsidP="0099795E">
            <w:pPr>
              <w:spacing w:after="0" w:line="240" w:lineRule="auto"/>
              <w:rPr>
                <w:rFonts w:ascii="Palatino Linotype" w:eastAsia="Times New Roman" w:hAnsi="Palatino Linotype"/>
                <w:color w:val="000000"/>
                <w:sz w:val="27"/>
                <w:szCs w:val="27"/>
                <w:lang w:val="sr-Cyrl-RS"/>
              </w:rPr>
            </w:pPr>
            <w:r w:rsidRPr="00D63496">
              <w:rPr>
                <w:rFonts w:ascii="Palatino Linotype" w:eastAsia="Times New Roman" w:hAnsi="Palatino Linotype"/>
                <w:color w:val="000000"/>
                <w:sz w:val="27"/>
                <w:szCs w:val="27"/>
                <w:lang w:val="sr-Cyrl-RS"/>
              </w:rPr>
              <w:t xml:space="preserve">Факултет инжењерских наука </w:t>
            </w:r>
            <w:r>
              <w:rPr>
                <w:rFonts w:ascii="Palatino Linotype" w:eastAsia="Times New Roman" w:hAnsi="Palatino Linotype"/>
                <w:color w:val="000000"/>
                <w:sz w:val="27"/>
                <w:szCs w:val="27"/>
                <w:lang w:val="sr-Cyrl-RS"/>
              </w:rPr>
              <w:t xml:space="preserve">Универзитета </w:t>
            </w:r>
            <w:r w:rsidRPr="00D63496">
              <w:rPr>
                <w:rFonts w:ascii="Palatino Linotype" w:eastAsia="Times New Roman" w:hAnsi="Palatino Linotype"/>
                <w:color w:val="000000"/>
                <w:sz w:val="27"/>
                <w:szCs w:val="27"/>
                <w:lang w:val="sr-Cyrl-RS"/>
              </w:rPr>
              <w:t>у Крагујевцу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D10545" w:rsidP="0099795E">
            <w:pPr>
              <w:spacing w:after="0" w:line="240" w:lineRule="auto"/>
              <w:rPr>
                <w:rFonts w:ascii="Palatino Linotype" w:eastAsia="Times New Roman" w:hAnsi="Palatino Linotype"/>
                <w:color w:val="000000"/>
                <w:sz w:val="27"/>
                <w:szCs w:val="27"/>
              </w:rPr>
            </w:pPr>
            <w:r w:rsidRPr="00D10545">
              <w:rPr>
                <w:rFonts w:ascii="Palatino Linotype" w:eastAsia="Times New Roman" w:hAnsi="Palatino Linotype"/>
                <w:color w:val="000000"/>
                <w:sz w:val="27"/>
                <w:szCs w:val="27"/>
              </w:rPr>
              <w:t>Научни сарадник</w:t>
            </w:r>
          </w:p>
        </w:tc>
      </w:tr>
    </w:tbl>
    <w:p w:rsidR="00DF51F0" w:rsidRDefault="006E5506" w:rsidP="00AF1FEC">
      <w:pPr>
        <w:spacing w:after="0" w:line="240" w:lineRule="auto"/>
        <w:rPr>
          <w:rFonts w:ascii="Palatino Linotype" w:eastAsia="Times New Roman" w:hAnsi="Palatino Linotype"/>
          <w:sz w:val="27"/>
          <w:szCs w:val="27"/>
        </w:rPr>
      </w:pPr>
      <w:r>
        <w:rPr>
          <w:rFonts w:ascii="Palatino Linotype" w:eastAsia="Times New Roman" w:hAnsi="Palatino Linotype"/>
          <w:color w:val="000000"/>
          <w:sz w:val="27"/>
          <w:szCs w:val="27"/>
        </w:rPr>
        <w:br/>
      </w:r>
      <w:r>
        <w:rPr>
          <w:rFonts w:ascii="Palatino Linotype" w:eastAsia="Times New Roman" w:hAnsi="Palatino Linotype"/>
          <w:b/>
          <w:bCs/>
          <w:color w:val="000000"/>
          <w:sz w:val="27"/>
          <w:szCs w:val="27"/>
        </w:rPr>
        <w:t>СТРУЧНА БИОГРАФИЈА - УСАВРШАВАЊЕ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79"/>
        <w:gridCol w:w="6556"/>
        <w:gridCol w:w="1357"/>
      </w:tblGrid>
      <w:tr w:rsidR="00DF51F0" w:rsidTr="00167671">
        <w:trPr>
          <w:tblCellSpacing w:w="0" w:type="dxa"/>
        </w:trPr>
        <w:tc>
          <w:tcPr>
            <w:tcW w:w="164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167671">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Година</w:t>
            </w:r>
          </w:p>
        </w:tc>
        <w:tc>
          <w:tcPr>
            <w:tcW w:w="585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167671">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Институција</w:t>
            </w:r>
          </w:p>
        </w:tc>
        <w:tc>
          <w:tcPr>
            <w:tcW w:w="169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167671">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Трајање</w:t>
            </w:r>
          </w:p>
        </w:tc>
      </w:tr>
      <w:tr w:rsidR="00DF51F0" w:rsidRPr="003F1993" w:rsidTr="00167671">
        <w:trPr>
          <w:trHeight w:val="444"/>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3F1993" w:rsidRDefault="003F1993" w:rsidP="00167671">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2019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3F1993" w:rsidRDefault="003F1993" w:rsidP="00167671">
            <w:pPr>
              <w:spacing w:after="0" w:line="240" w:lineRule="auto"/>
              <w:rPr>
                <w:rFonts w:ascii="Palatino Linotype" w:hAnsi="Palatino Linotype"/>
                <w:sz w:val="27"/>
                <w:szCs w:val="27"/>
                <w:lang w:val="sr-Latn-RS"/>
              </w:rPr>
            </w:pPr>
            <w:r w:rsidRPr="00FC349F">
              <w:rPr>
                <w:rFonts w:ascii="Palatino Linotype" w:hAnsi="Palatino Linotype"/>
                <w:sz w:val="27"/>
                <w:szCs w:val="27"/>
                <w:lang w:val="sr-Cyrl-RS"/>
              </w:rPr>
              <w:t>Факултет</w:t>
            </w:r>
            <w:r w:rsidRPr="003F1993">
              <w:rPr>
                <w:rFonts w:ascii="Palatino Linotype" w:hAnsi="Palatino Linotype"/>
                <w:sz w:val="27"/>
                <w:szCs w:val="27"/>
                <w:lang w:val="sr-Latn-RS"/>
              </w:rPr>
              <w:t xml:space="preserve"> </w:t>
            </w:r>
            <w:r w:rsidRPr="00FC349F">
              <w:rPr>
                <w:rFonts w:ascii="Palatino Linotype" w:hAnsi="Palatino Linotype"/>
                <w:sz w:val="27"/>
                <w:szCs w:val="27"/>
                <w:lang w:val="sr-Cyrl-RS"/>
              </w:rPr>
              <w:t>инжењерства</w:t>
            </w:r>
            <w:r w:rsidRPr="003F1993">
              <w:rPr>
                <w:rFonts w:ascii="Palatino Linotype" w:hAnsi="Palatino Linotype"/>
                <w:sz w:val="27"/>
                <w:szCs w:val="27"/>
                <w:lang w:val="sr-Latn-RS"/>
              </w:rPr>
              <w:t xml:space="preserve"> </w:t>
            </w:r>
            <w:r w:rsidRPr="00FC349F">
              <w:rPr>
                <w:rFonts w:ascii="Palatino Linotype" w:hAnsi="Palatino Linotype"/>
                <w:sz w:val="27"/>
                <w:szCs w:val="27"/>
                <w:lang w:val="sr-Cyrl-RS"/>
              </w:rPr>
              <w:t>животне</w:t>
            </w:r>
            <w:r w:rsidRPr="003F1993">
              <w:rPr>
                <w:rFonts w:ascii="Palatino Linotype" w:hAnsi="Palatino Linotype"/>
                <w:sz w:val="27"/>
                <w:szCs w:val="27"/>
                <w:lang w:val="sr-Latn-RS"/>
              </w:rPr>
              <w:t xml:space="preserve"> </w:t>
            </w:r>
            <w:r w:rsidRPr="00FC349F">
              <w:rPr>
                <w:rFonts w:ascii="Palatino Linotype" w:hAnsi="Palatino Linotype"/>
                <w:sz w:val="27"/>
                <w:szCs w:val="27"/>
                <w:lang w:val="sr-Cyrl-RS"/>
              </w:rPr>
              <w:t>средине</w:t>
            </w:r>
            <w:r>
              <w:rPr>
                <w:rFonts w:ascii="Palatino Linotype" w:hAnsi="Palatino Linotype"/>
                <w:sz w:val="27"/>
                <w:szCs w:val="27"/>
                <w:lang w:val="sr-Latn-RS"/>
              </w:rPr>
              <w:t xml:space="preserve">, </w:t>
            </w:r>
            <w:r w:rsidRPr="00FC349F">
              <w:rPr>
                <w:rFonts w:ascii="Palatino Linotype" w:hAnsi="Palatino Linotype"/>
                <w:sz w:val="27"/>
                <w:szCs w:val="27"/>
                <w:lang w:val="sr-Cyrl-RS"/>
              </w:rPr>
              <w:t>геоматике</w:t>
            </w:r>
            <w:r w:rsidRPr="003F1993">
              <w:rPr>
                <w:rFonts w:ascii="Palatino Linotype" w:hAnsi="Palatino Linotype"/>
                <w:sz w:val="27"/>
                <w:szCs w:val="27"/>
                <w:lang w:val="sr-Latn-RS"/>
              </w:rPr>
              <w:t xml:space="preserve"> </w:t>
            </w:r>
            <w:r w:rsidRPr="00FC349F">
              <w:rPr>
                <w:rFonts w:ascii="Palatino Linotype" w:hAnsi="Palatino Linotype"/>
                <w:sz w:val="27"/>
                <w:szCs w:val="27"/>
                <w:lang w:val="sr-Cyrl-RS"/>
              </w:rPr>
              <w:t>и</w:t>
            </w:r>
            <w:r w:rsidRPr="003F1993">
              <w:rPr>
                <w:rFonts w:ascii="Palatino Linotype" w:hAnsi="Palatino Linotype"/>
                <w:sz w:val="27"/>
                <w:szCs w:val="27"/>
                <w:lang w:val="sr-Latn-RS"/>
              </w:rPr>
              <w:t xml:space="preserve"> </w:t>
            </w:r>
            <w:r w:rsidRPr="00FC349F">
              <w:rPr>
                <w:rFonts w:ascii="Palatino Linotype" w:hAnsi="Palatino Linotype"/>
                <w:sz w:val="27"/>
                <w:szCs w:val="27"/>
                <w:lang w:val="sr-Cyrl-RS"/>
              </w:rPr>
              <w:t>обновљивих</w:t>
            </w:r>
            <w:r w:rsidRPr="003F1993">
              <w:rPr>
                <w:rFonts w:ascii="Palatino Linotype" w:hAnsi="Palatino Linotype"/>
                <w:sz w:val="27"/>
                <w:szCs w:val="27"/>
                <w:lang w:val="sr-Latn-RS"/>
              </w:rPr>
              <w:t xml:space="preserve"> </w:t>
            </w:r>
            <w:r w:rsidRPr="00FC349F">
              <w:rPr>
                <w:rFonts w:ascii="Palatino Linotype" w:hAnsi="Palatino Linotype"/>
                <w:sz w:val="27"/>
                <w:szCs w:val="27"/>
                <w:lang w:val="sr-Cyrl-RS"/>
              </w:rPr>
              <w:t>извора</w:t>
            </w:r>
            <w:r w:rsidRPr="003F1993">
              <w:rPr>
                <w:rFonts w:ascii="Palatino Linotype" w:hAnsi="Palatino Linotype"/>
                <w:sz w:val="27"/>
                <w:szCs w:val="27"/>
                <w:lang w:val="sr-Latn-RS"/>
              </w:rPr>
              <w:t xml:space="preserve"> </w:t>
            </w:r>
            <w:r w:rsidRPr="00FC349F">
              <w:rPr>
                <w:rFonts w:ascii="Palatino Linotype" w:hAnsi="Palatino Linotype"/>
                <w:sz w:val="27"/>
                <w:szCs w:val="27"/>
                <w:lang w:val="sr-Cyrl-RS"/>
              </w:rPr>
              <w:t>енергије</w:t>
            </w:r>
            <w:r w:rsidRPr="003F1993">
              <w:rPr>
                <w:rFonts w:ascii="Palatino Linotype" w:hAnsi="Palatino Linotype"/>
                <w:sz w:val="27"/>
                <w:szCs w:val="27"/>
                <w:lang w:val="sr-Latn-RS"/>
              </w:rPr>
              <w:t xml:space="preserve">; </w:t>
            </w:r>
            <w:r w:rsidRPr="00FC349F">
              <w:rPr>
                <w:rFonts w:ascii="Palatino Linotype" w:hAnsi="Palatino Linotype"/>
                <w:sz w:val="27"/>
                <w:szCs w:val="27"/>
                <w:lang w:val="sr-Cyrl-RS"/>
              </w:rPr>
              <w:t>Кјелце</w:t>
            </w:r>
            <w:r w:rsidRPr="003F1993">
              <w:rPr>
                <w:rFonts w:ascii="Palatino Linotype" w:hAnsi="Palatino Linotype"/>
                <w:sz w:val="27"/>
                <w:szCs w:val="27"/>
                <w:lang w:val="sr-Latn-RS"/>
              </w:rPr>
              <w:t xml:space="preserve">, </w:t>
            </w:r>
            <w:r w:rsidRPr="00FC349F">
              <w:rPr>
                <w:rFonts w:ascii="Palatino Linotype" w:hAnsi="Palatino Linotype"/>
                <w:sz w:val="27"/>
                <w:szCs w:val="27"/>
                <w:lang w:val="sr-Cyrl-RS"/>
              </w:rPr>
              <w:t>Пољска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3F1993" w:rsidRDefault="003F1993" w:rsidP="00167671">
            <w:pPr>
              <w:spacing w:after="0" w:line="240" w:lineRule="auto"/>
              <w:rPr>
                <w:rFonts w:ascii="Palatino Linotype" w:hAnsi="Palatino Linotype"/>
                <w:sz w:val="27"/>
                <w:szCs w:val="27"/>
                <w:lang w:val="sr-Cyrl-RS"/>
              </w:rPr>
            </w:pPr>
            <w:r>
              <w:rPr>
                <w:rFonts w:ascii="Palatino Linotype" w:hAnsi="Palatino Linotype"/>
                <w:sz w:val="27"/>
                <w:szCs w:val="27"/>
                <w:lang w:val="sr-Cyrl-RS"/>
              </w:rPr>
              <w:t>Три недеље</w:t>
            </w:r>
          </w:p>
        </w:tc>
      </w:tr>
      <w:tr w:rsidR="00DF51F0" w:rsidRPr="003F1993" w:rsidTr="00167671">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3F1993" w:rsidRDefault="003F1993" w:rsidP="00167671">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2022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3F1993" w:rsidRDefault="003F1993" w:rsidP="00167671">
            <w:pPr>
              <w:spacing w:after="0" w:line="240" w:lineRule="auto"/>
              <w:rPr>
                <w:rFonts w:ascii="Palatino Linotype" w:hAnsi="Palatino Linotype"/>
                <w:sz w:val="27"/>
                <w:szCs w:val="27"/>
                <w:lang w:val="sr-Latn-RS"/>
              </w:rPr>
            </w:pPr>
            <w:r w:rsidRPr="003F1993">
              <w:rPr>
                <w:rFonts w:ascii="Palatino Linotype" w:hAnsi="Palatino Linotype"/>
                <w:sz w:val="27"/>
                <w:szCs w:val="27"/>
                <w:lang w:val="sr-Latn-RS"/>
              </w:rPr>
              <w:t>Палацки Универзитет, Одсек за техничко образовање и информационе технологије; Оломоуц, Чешка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3F1993" w:rsidRDefault="003F1993" w:rsidP="00167671">
            <w:pPr>
              <w:spacing w:after="0" w:line="240" w:lineRule="auto"/>
              <w:rPr>
                <w:rFonts w:ascii="Palatino Linotype" w:hAnsi="Palatino Linotype"/>
                <w:sz w:val="27"/>
                <w:szCs w:val="27"/>
                <w:lang w:val="sr-Cyrl-RS"/>
              </w:rPr>
            </w:pPr>
            <w:r>
              <w:rPr>
                <w:rFonts w:ascii="Palatino Linotype" w:hAnsi="Palatino Linotype"/>
                <w:sz w:val="27"/>
                <w:szCs w:val="27"/>
                <w:lang w:val="sr-Cyrl-RS"/>
              </w:rPr>
              <w:t>Две недеље</w:t>
            </w:r>
          </w:p>
        </w:tc>
      </w:tr>
    </w:tbl>
    <w:p w:rsidR="00DF51F0" w:rsidRPr="003F1993" w:rsidRDefault="00DF51F0" w:rsidP="00AF1FEC">
      <w:pPr>
        <w:spacing w:after="0" w:line="240" w:lineRule="auto"/>
        <w:jc w:val="both"/>
        <w:rPr>
          <w:rFonts w:ascii="Palatino Linotype" w:hAnsi="Palatino Linotype"/>
          <w:sz w:val="27"/>
          <w:szCs w:val="27"/>
          <w:lang w:val="sr-Latn-RS"/>
        </w:rPr>
      </w:pPr>
    </w:p>
    <w:p w:rsidR="00DF51F0" w:rsidRDefault="006E5506" w:rsidP="00AF1FEC">
      <w:pPr>
        <w:spacing w:after="0" w:line="240" w:lineRule="auto"/>
        <w:rPr>
          <w:rFonts w:ascii="Palatino Linotype" w:eastAsia="Times New Roman" w:hAnsi="Palatino Linotype"/>
          <w:b/>
          <w:bCs/>
          <w:sz w:val="27"/>
          <w:szCs w:val="27"/>
          <w:lang w:val="sr-Cyrl-RS"/>
        </w:rPr>
      </w:pPr>
      <w:r>
        <w:rPr>
          <w:rFonts w:ascii="Palatino Linotype" w:eastAsia="Times New Roman" w:hAnsi="Palatino Linotype"/>
          <w:b/>
          <w:bCs/>
          <w:sz w:val="27"/>
          <w:szCs w:val="27"/>
          <w:lang w:val="sr-Cyrl-RS"/>
        </w:rPr>
        <w:t>АНГАЖОВАНОСТ У ФОРМИРАЊУ НАУЧНИ</w:t>
      </w:r>
      <w:r>
        <w:rPr>
          <w:rFonts w:ascii="Palatino Linotype" w:eastAsia="Times New Roman" w:hAnsi="Palatino Linotype"/>
          <w:b/>
          <w:bCs/>
          <w:sz w:val="27"/>
          <w:szCs w:val="27"/>
          <w:lang w:val="sr-Cyrl-CS"/>
        </w:rPr>
        <w:t>Х</w:t>
      </w:r>
      <w:r>
        <w:rPr>
          <w:rFonts w:ascii="Palatino Linotype" w:eastAsia="Times New Roman" w:hAnsi="Palatino Linotype"/>
          <w:b/>
          <w:bCs/>
          <w:sz w:val="27"/>
          <w:szCs w:val="27"/>
          <w:lang w:val="sr-Cyrl-RS"/>
        </w:rPr>
        <w:t xml:space="preserve"> КАДРОВА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F51F0" w:rsidRPr="003F1993">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Default="00DF51F0" w:rsidP="00AF1FEC">
            <w:pPr>
              <w:spacing w:after="0" w:line="240" w:lineRule="auto"/>
              <w:jc w:val="both"/>
              <w:rPr>
                <w:rFonts w:ascii="Palatino Linotype" w:eastAsia="Times New Roman" w:hAnsi="Palatino Linotype"/>
                <w:bCs/>
                <w:color w:val="000000"/>
                <w:sz w:val="27"/>
                <w:szCs w:val="27"/>
                <w:lang w:val="sr-Latn-RS"/>
              </w:rPr>
            </w:pPr>
          </w:p>
        </w:tc>
      </w:tr>
    </w:tbl>
    <w:p w:rsidR="00DF51F0" w:rsidRPr="003F1993" w:rsidRDefault="00DF51F0" w:rsidP="00AF1FEC">
      <w:pPr>
        <w:spacing w:after="0" w:line="240" w:lineRule="auto"/>
        <w:rPr>
          <w:rFonts w:ascii="Palatino Linotype" w:eastAsia="Times New Roman" w:hAnsi="Palatino Linotype"/>
          <w:b/>
          <w:bCs/>
          <w:color w:val="000000"/>
          <w:sz w:val="27"/>
          <w:szCs w:val="27"/>
          <w:lang w:val="sr-Latn-RS"/>
        </w:rPr>
      </w:pPr>
    </w:p>
    <w:p w:rsidR="00DF51F0" w:rsidRDefault="006E5506" w:rsidP="00AF1FEC">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УЧЕШЋЕ НА ПРОЈЕКТИМА РЕСОРНОГ МИНИСТАРСТВА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F51F0" w:rsidRPr="000242B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225B1" w:rsidRDefault="00C965F0" w:rsidP="00AF1FEC">
            <w:pPr>
              <w:pStyle w:val="ListParagraph"/>
              <w:numPr>
                <w:ilvl w:val="0"/>
                <w:numId w:val="14"/>
              </w:numPr>
              <w:jc w:val="both"/>
              <w:rPr>
                <w:rFonts w:ascii="Palatino Linotype" w:hAnsi="Palatino Linotype"/>
                <w:sz w:val="27"/>
                <w:szCs w:val="27"/>
                <w:lang w:val="sr-Latn-RS"/>
              </w:rPr>
            </w:pPr>
            <w:r w:rsidRPr="004225B1">
              <w:rPr>
                <w:rFonts w:ascii="Palatino Linotype" w:hAnsi="Palatino Linotype"/>
                <w:sz w:val="27"/>
                <w:szCs w:val="27"/>
                <w:lang w:val="sr-Latn-RS"/>
              </w:rPr>
              <w:t>Истраживање когенерационих потенцијала у комуналним и индустријским енерганама Републике Србије и могућности за ревитализацију постојећих и градњу нових когенерационих постројења (ИИИ</w:t>
            </w:r>
            <w:r w:rsidR="00D710D9">
              <w:rPr>
                <w:rFonts w:ascii="Palatino Linotype" w:hAnsi="Palatino Linotype"/>
                <w:sz w:val="27"/>
                <w:szCs w:val="27"/>
                <w:lang w:val="sr-Cyrl-RS"/>
              </w:rPr>
              <w:t xml:space="preserve"> </w:t>
            </w:r>
            <w:r w:rsidRPr="004225B1">
              <w:rPr>
                <w:rFonts w:ascii="Palatino Linotype" w:hAnsi="Palatino Linotype"/>
                <w:sz w:val="27"/>
                <w:szCs w:val="27"/>
                <w:lang w:val="sr-Latn-RS"/>
              </w:rPr>
              <w:t>42013)</w:t>
            </w:r>
            <w:r w:rsidR="004225B1">
              <w:rPr>
                <w:rFonts w:ascii="Palatino Linotype" w:hAnsi="Palatino Linotype"/>
                <w:sz w:val="27"/>
                <w:szCs w:val="27"/>
                <w:lang w:val="sr-Cyrl-RS"/>
              </w:rPr>
              <w:t>.</w:t>
            </w:r>
          </w:p>
          <w:p w:rsidR="00C965F0" w:rsidRPr="004225B1" w:rsidRDefault="00C965F0" w:rsidP="00AF1FEC">
            <w:pPr>
              <w:pStyle w:val="ListParagraph"/>
              <w:numPr>
                <w:ilvl w:val="0"/>
                <w:numId w:val="14"/>
              </w:numPr>
              <w:jc w:val="both"/>
              <w:rPr>
                <w:rFonts w:ascii="Palatino Linotype" w:hAnsi="Palatino Linotype"/>
                <w:sz w:val="27"/>
                <w:szCs w:val="27"/>
                <w:lang w:val="sr-Latn-RS"/>
              </w:rPr>
            </w:pPr>
            <w:r w:rsidRPr="004225B1">
              <w:rPr>
                <w:rFonts w:ascii="Palatino Linotype" w:hAnsi="Palatino Linotype"/>
                <w:sz w:val="27"/>
                <w:szCs w:val="27"/>
                <w:lang w:val="sr-Cyrl-RS"/>
              </w:rPr>
              <w:t>Истраживање и развој српске куће нето-нулте енергетске потрошње (ТР</w:t>
            </w:r>
            <w:r w:rsidR="00D710D9">
              <w:rPr>
                <w:rFonts w:ascii="Palatino Linotype" w:hAnsi="Palatino Linotype"/>
                <w:sz w:val="27"/>
                <w:szCs w:val="27"/>
                <w:lang w:val="sr-Cyrl-RS"/>
              </w:rPr>
              <w:t xml:space="preserve"> </w:t>
            </w:r>
            <w:r w:rsidRPr="004225B1">
              <w:rPr>
                <w:rFonts w:ascii="Palatino Linotype" w:hAnsi="Palatino Linotype"/>
                <w:sz w:val="27"/>
                <w:szCs w:val="27"/>
                <w:lang w:val="sr-Cyrl-RS"/>
              </w:rPr>
              <w:t>33015)</w:t>
            </w:r>
            <w:r w:rsidR="004225B1">
              <w:rPr>
                <w:rFonts w:ascii="Palatino Linotype" w:hAnsi="Palatino Linotype"/>
                <w:sz w:val="27"/>
                <w:szCs w:val="27"/>
                <w:lang w:val="sr-Cyrl-RS"/>
              </w:rPr>
              <w:t>.</w:t>
            </w:r>
          </w:p>
        </w:tc>
      </w:tr>
    </w:tbl>
    <w:p w:rsidR="00DF51F0" w:rsidRPr="00C965F0" w:rsidRDefault="00DF51F0" w:rsidP="00AF1FEC">
      <w:pPr>
        <w:spacing w:after="0" w:line="240" w:lineRule="auto"/>
        <w:jc w:val="both"/>
        <w:rPr>
          <w:rFonts w:ascii="Palatino Linotype" w:eastAsia="Times New Roman" w:hAnsi="Palatino Linotype"/>
          <w:b/>
          <w:bCs/>
          <w:color w:val="000000"/>
          <w:sz w:val="27"/>
          <w:szCs w:val="27"/>
          <w:lang w:val="sr-Latn-RS"/>
        </w:rPr>
      </w:pPr>
    </w:p>
    <w:p w:rsidR="00DF51F0" w:rsidRDefault="006E5506" w:rsidP="00AF1FEC">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lastRenderedPageBreak/>
        <w:t>УЧЕШЋЕ НА МЕЂУНАРОДНИМ ПРОЈЕКТИМА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F51F0">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6322B4" w:rsidRDefault="00DF51F0" w:rsidP="00AF1FEC">
            <w:pPr>
              <w:spacing w:after="0" w:line="240" w:lineRule="auto"/>
              <w:jc w:val="both"/>
              <w:rPr>
                <w:rFonts w:ascii="Palatino Linotype" w:eastAsia="Times New Roman" w:hAnsi="Palatino Linotype"/>
                <w:sz w:val="27"/>
                <w:szCs w:val="27"/>
                <w:lang w:val="sr-Cyrl-RS"/>
              </w:rPr>
            </w:pPr>
          </w:p>
        </w:tc>
      </w:tr>
    </w:tbl>
    <w:p w:rsidR="00DF51F0" w:rsidRDefault="00DF51F0" w:rsidP="00AF1FEC">
      <w:pPr>
        <w:spacing w:after="0" w:line="240" w:lineRule="auto"/>
        <w:jc w:val="both"/>
        <w:rPr>
          <w:rFonts w:ascii="Palatino Linotype" w:hAnsi="Palatino Linotype"/>
          <w:sz w:val="27"/>
          <w:szCs w:val="27"/>
        </w:rPr>
      </w:pPr>
    </w:p>
    <w:p w:rsidR="00DF51F0" w:rsidRDefault="006E5506" w:rsidP="00AF1FEC">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ЧЛАНСТВО У НАУЧНИМ</w:t>
      </w:r>
      <w:r>
        <w:rPr>
          <w:rFonts w:ascii="Palatino Linotype" w:eastAsia="Times New Roman" w:hAnsi="Palatino Linotype"/>
          <w:b/>
          <w:bCs/>
          <w:color w:val="000000"/>
          <w:sz w:val="27"/>
          <w:szCs w:val="27"/>
          <w:lang w:val="sr-Cyrl-RS"/>
        </w:rPr>
        <w:t xml:space="preserve"> И</w:t>
      </w:r>
      <w:r>
        <w:rPr>
          <w:rFonts w:ascii="Palatino Linotype" w:eastAsia="Times New Roman" w:hAnsi="Palatino Linotype"/>
          <w:b/>
          <w:bCs/>
          <w:color w:val="000000"/>
          <w:sz w:val="27"/>
          <w:szCs w:val="27"/>
        </w:rPr>
        <w:t xml:space="preserve"> СТРУЧНИМ АСОЦИЈАЦИЈАМА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F51F0">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6322B4" w:rsidRDefault="006322B4" w:rsidP="006322B4">
            <w:pPr>
              <w:pStyle w:val="ListParagraph"/>
              <w:numPr>
                <w:ilvl w:val="0"/>
                <w:numId w:val="15"/>
              </w:numPr>
              <w:jc w:val="both"/>
              <w:rPr>
                <w:rFonts w:ascii="Palatino Linotype" w:hAnsi="Palatino Linotype"/>
                <w:bCs/>
                <w:sz w:val="27"/>
                <w:szCs w:val="27"/>
                <w:lang w:val="sr-Latn-RS"/>
              </w:rPr>
            </w:pPr>
            <w:r>
              <w:rPr>
                <w:rFonts w:ascii="Palatino Linotype" w:hAnsi="Palatino Linotype"/>
                <w:bCs/>
                <w:sz w:val="27"/>
                <w:szCs w:val="27"/>
                <w:lang w:val="sr-Cyrl-RS"/>
              </w:rPr>
              <w:t>Савез инжењера и техничара Србије</w:t>
            </w:r>
            <w:r w:rsidR="00643830">
              <w:rPr>
                <w:rFonts w:ascii="Palatino Linotype" w:hAnsi="Palatino Linotype"/>
                <w:bCs/>
                <w:sz w:val="27"/>
                <w:szCs w:val="27"/>
              </w:rPr>
              <w:t>.</w:t>
            </w:r>
          </w:p>
        </w:tc>
      </w:tr>
    </w:tbl>
    <w:p w:rsidR="00DF51F0" w:rsidRDefault="00DF51F0" w:rsidP="00AF1FEC">
      <w:pPr>
        <w:spacing w:after="0" w:line="240" w:lineRule="auto"/>
        <w:jc w:val="both"/>
        <w:rPr>
          <w:rFonts w:ascii="Palatino Linotype" w:hAnsi="Palatino Linotype"/>
          <w:sz w:val="27"/>
          <w:szCs w:val="27"/>
        </w:rPr>
      </w:pPr>
    </w:p>
    <w:p w:rsidR="00DF51F0" w:rsidRDefault="006E5506" w:rsidP="00AF1FEC">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ОРГАНИЗАЦИЈА СКУПОВА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F51F0">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Default="006E5506" w:rsidP="00AF1FEC">
            <w:pPr>
              <w:spacing w:after="0" w:line="240" w:lineRule="auto"/>
              <w:jc w:val="both"/>
              <w:rPr>
                <w:rFonts w:ascii="Palatino Linotype" w:eastAsia="Times New Roman" w:hAnsi="Palatino Linotype"/>
                <w:b/>
                <w:bCs/>
                <w:sz w:val="27"/>
                <w:szCs w:val="27"/>
              </w:rPr>
            </w:pPr>
            <w:r>
              <w:rPr>
                <w:rFonts w:ascii="Palatino Linotype" w:eastAsia="Times New Roman" w:hAnsi="Palatino Linotype"/>
                <w:bCs/>
                <w:sz w:val="27"/>
                <w:szCs w:val="27"/>
              </w:rPr>
              <w:t xml:space="preserve"> </w:t>
            </w:r>
          </w:p>
        </w:tc>
      </w:tr>
    </w:tbl>
    <w:p w:rsidR="00DF51F0" w:rsidRDefault="00DF51F0" w:rsidP="00AF1FEC">
      <w:pPr>
        <w:spacing w:after="0" w:line="240" w:lineRule="auto"/>
        <w:jc w:val="both"/>
        <w:rPr>
          <w:rFonts w:ascii="Palatino Linotype" w:hAnsi="Palatino Linotype"/>
          <w:sz w:val="27"/>
          <w:szCs w:val="27"/>
        </w:rPr>
      </w:pPr>
    </w:p>
    <w:p w:rsidR="00DF51F0" w:rsidRDefault="006E5506" w:rsidP="00AF1FEC">
      <w:pPr>
        <w:spacing w:after="0" w:line="240" w:lineRule="auto"/>
        <w:rPr>
          <w:rFonts w:ascii="Palatino Linotype" w:eastAsia="Times New Roman" w:hAnsi="Palatino Linotype"/>
          <w:sz w:val="27"/>
          <w:szCs w:val="27"/>
          <w:lang w:val="sr-Cyrl-RS"/>
        </w:rPr>
      </w:pPr>
      <w:r>
        <w:rPr>
          <w:rFonts w:ascii="Palatino Linotype" w:eastAsia="Times New Roman" w:hAnsi="Palatino Linotype"/>
          <w:b/>
          <w:bCs/>
          <w:color w:val="000000"/>
          <w:sz w:val="27"/>
          <w:szCs w:val="27"/>
        </w:rPr>
        <w:t>НАУЧНО-ИСТРАЖИВАЧКИ РАД</w:t>
      </w:r>
      <w:r>
        <w:rPr>
          <w:rFonts w:ascii="Palatino Linotype" w:eastAsia="Times New Roman" w:hAnsi="Palatino Linotype"/>
          <w:b/>
          <w:bCs/>
          <w:color w:val="000000"/>
          <w:sz w:val="27"/>
          <w:szCs w:val="27"/>
          <w:lang w:val="sr-Cyrl-RS"/>
        </w:rPr>
        <w:t>*</w:t>
      </w:r>
    </w:p>
    <w:tbl>
      <w:tblPr>
        <w:tblW w:w="497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00"/>
        <w:gridCol w:w="2137"/>
      </w:tblGrid>
      <w:tr w:rsidR="00DF51F0" w:rsidTr="006D713F">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6D713F">
            <w:pPr>
              <w:spacing w:after="0" w:line="240" w:lineRule="auto"/>
              <w:rPr>
                <w:rFonts w:ascii="Palatino Linotype" w:eastAsia="Times New Roman" w:hAnsi="Palatino Linotype"/>
                <w:b/>
                <w:bCs/>
                <w:color w:val="000000"/>
                <w:sz w:val="27"/>
                <w:szCs w:val="27"/>
                <w:lang w:val="sr-Cyrl-RS"/>
              </w:rPr>
            </w:pPr>
            <w:r w:rsidRPr="00375071">
              <w:rPr>
                <w:rFonts w:ascii="Palatino Linotype" w:eastAsia="Times New Roman" w:hAnsi="Palatino Linotype"/>
                <w:b/>
                <w:bCs/>
                <w:color w:val="000000"/>
                <w:sz w:val="27"/>
                <w:szCs w:val="27"/>
                <w:lang w:val="sr-Cyrl-RS"/>
              </w:rPr>
              <w:t>Списак резултата М1</w:t>
            </w:r>
            <w:r>
              <w:rPr>
                <w:rFonts w:ascii="Palatino Linotype" w:eastAsia="Times New Roman" w:hAnsi="Palatino Linotype"/>
                <w:b/>
                <w:bCs/>
                <w:color w:val="000000"/>
                <w:sz w:val="27"/>
                <w:szCs w:val="27"/>
                <w:lang w:val="sr-Cyrl-RS"/>
              </w:rPr>
              <w:t>0</w:t>
            </w:r>
          </w:p>
          <w:p w:rsidR="00DF51F0" w:rsidRPr="00375071" w:rsidRDefault="006E5506" w:rsidP="006D713F">
            <w:pPr>
              <w:spacing w:after="0" w:line="240" w:lineRule="auto"/>
              <w:rPr>
                <w:rFonts w:ascii="Palatino Linotype" w:eastAsia="Times New Roman" w:hAnsi="Palatino Linotype"/>
                <w:color w:val="000000"/>
                <w:sz w:val="27"/>
                <w:szCs w:val="27"/>
                <w:lang w:val="sr-Cyrl-RS"/>
              </w:rPr>
            </w:pPr>
            <w:r w:rsidRPr="00375071">
              <w:rPr>
                <w:rFonts w:ascii="Palatino Linotype" w:eastAsia="Times New Roman" w:hAnsi="Palatino Linotype"/>
                <w:color w:val="000000"/>
                <w:sz w:val="27"/>
                <w:szCs w:val="27"/>
                <w:lang w:val="sr-Cyrl-RS"/>
              </w:rPr>
              <w:t>Монографије, Монографск</w:t>
            </w:r>
            <w:r>
              <w:rPr>
                <w:rFonts w:ascii="Palatino Linotype" w:eastAsia="Times New Roman" w:hAnsi="Palatino Linotype"/>
                <w:color w:val="000000"/>
                <w:sz w:val="27"/>
                <w:szCs w:val="27"/>
                <w:lang w:val="sr-Cyrl-RS"/>
              </w:rPr>
              <w:t>е</w:t>
            </w:r>
            <w:r w:rsidRPr="00375071">
              <w:rPr>
                <w:rFonts w:ascii="Palatino Linotype" w:eastAsia="Times New Roman" w:hAnsi="Palatino Linotype"/>
                <w:color w:val="000000"/>
                <w:sz w:val="27"/>
                <w:szCs w:val="27"/>
                <w:lang w:val="sr-Cyrl-RS"/>
              </w:rPr>
              <w:t xml:space="preserve"> студиј</w:t>
            </w:r>
            <w:r>
              <w:rPr>
                <w:rFonts w:ascii="Palatino Linotype" w:eastAsia="Times New Roman" w:hAnsi="Palatino Linotype"/>
                <w:color w:val="000000"/>
                <w:sz w:val="27"/>
                <w:szCs w:val="27"/>
                <w:lang w:val="sr-Cyrl-RS"/>
              </w:rPr>
              <w:t>е</w:t>
            </w:r>
            <w:r w:rsidRPr="00375071">
              <w:rPr>
                <w:rFonts w:ascii="Palatino Linotype" w:eastAsia="Times New Roman" w:hAnsi="Palatino Linotype"/>
                <w:color w:val="000000"/>
                <w:sz w:val="27"/>
                <w:szCs w:val="27"/>
                <w:lang w:val="sr-Cyrl-RS"/>
              </w:rPr>
              <w:t>, Тематски зборници</w:t>
            </w:r>
            <w:r w:rsidRPr="00375071">
              <w:rPr>
                <w:rFonts w:ascii="Palatino Linotype" w:eastAsia="Times New Roman" w:hAnsi="Palatino Linotype"/>
                <w:bCs/>
                <w:color w:val="000000"/>
                <w:sz w:val="27"/>
                <w:szCs w:val="27"/>
                <w:lang w:val="sr-Cyrl-RS"/>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6D713F">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Број</w:t>
            </w:r>
          </w:p>
        </w:tc>
      </w:tr>
      <w:tr w:rsidR="00DF51F0" w:rsidTr="006D713F">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6D713F">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Списак резултата М20</w:t>
            </w:r>
          </w:p>
          <w:p w:rsidR="00DF51F0" w:rsidRDefault="006E5506" w:rsidP="006D713F">
            <w:pPr>
              <w:spacing w:after="0" w:line="240" w:lineRule="auto"/>
              <w:rPr>
                <w:rFonts w:ascii="Palatino Linotype" w:eastAsia="Times New Roman" w:hAnsi="Palatino Linotype"/>
                <w:b/>
                <w:color w:val="000000"/>
                <w:sz w:val="27"/>
                <w:szCs w:val="27"/>
                <w:lang w:val="sr-Cyrl-RS"/>
              </w:rPr>
            </w:pPr>
            <w:r>
              <w:rPr>
                <w:rFonts w:ascii="Palatino Linotype" w:eastAsia="Times New Roman" w:hAnsi="Palatino Linotype"/>
                <w:color w:val="000000"/>
                <w:sz w:val="27"/>
                <w:szCs w:val="27"/>
              </w:rPr>
              <w:t>Рад</w:t>
            </w:r>
            <w:r>
              <w:rPr>
                <w:rFonts w:ascii="Palatino Linotype" w:eastAsia="Times New Roman" w:hAnsi="Palatino Linotype"/>
                <w:color w:val="000000"/>
                <w:sz w:val="27"/>
                <w:szCs w:val="27"/>
                <w:lang w:val="sr-Cyrl-RS"/>
              </w:rPr>
              <w:t>ови објављени у научним часописима међународног научног значаја</w:t>
            </w:r>
            <w:r>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D713F" w:rsidRPr="000242BA" w:rsidRDefault="006E5506" w:rsidP="006D713F">
            <w:pPr>
              <w:spacing w:after="0" w:line="240" w:lineRule="auto"/>
              <w:rPr>
                <w:rFonts w:ascii="Palatino Linotype" w:eastAsia="Times New Roman" w:hAnsi="Palatino Linotype"/>
                <w:b/>
                <w:color w:val="000000"/>
                <w:sz w:val="27"/>
                <w:szCs w:val="27"/>
                <w:highlight w:val="yellow"/>
              </w:rPr>
            </w:pPr>
            <w:r w:rsidRPr="006D713F">
              <w:rPr>
                <w:rFonts w:ascii="Palatino Linotype" w:eastAsia="Times New Roman" w:hAnsi="Palatino Linotype"/>
                <w:b/>
                <w:color w:val="000000"/>
                <w:sz w:val="27"/>
                <w:szCs w:val="27"/>
              </w:rPr>
              <w:t>Број</w:t>
            </w:r>
            <w:r w:rsidR="000242BA">
              <w:rPr>
                <w:rFonts w:ascii="Palatino Linotype" w:eastAsia="Times New Roman" w:hAnsi="Palatino Linotype"/>
                <w:b/>
                <w:color w:val="000000"/>
                <w:sz w:val="27"/>
                <w:szCs w:val="27"/>
                <w:lang w:val="sr-Cyrl-RS"/>
              </w:rPr>
              <w:t>: 1</w:t>
            </w:r>
            <w:r w:rsidR="000242BA">
              <w:rPr>
                <w:rFonts w:ascii="Palatino Linotype" w:eastAsia="Times New Roman" w:hAnsi="Palatino Linotype"/>
                <w:b/>
                <w:color w:val="000000"/>
                <w:sz w:val="27"/>
                <w:szCs w:val="27"/>
              </w:rPr>
              <w:t>5</w:t>
            </w:r>
          </w:p>
        </w:tc>
      </w:tr>
      <w:tr w:rsidR="00DF51F0" w:rsidTr="00C62CE1">
        <w:trPr>
          <w:trHeight w:val="35"/>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F0302" w:rsidRPr="0056757F" w:rsidRDefault="005F0302" w:rsidP="006D713F">
            <w:pPr>
              <w:spacing w:after="0" w:line="240" w:lineRule="auto"/>
              <w:rPr>
                <w:rFonts w:ascii="Palatino Linotype" w:eastAsia="Times New Roman" w:hAnsi="Palatino Linotype"/>
                <w:b/>
                <w:color w:val="000000"/>
                <w:sz w:val="27"/>
                <w:szCs w:val="27"/>
              </w:rPr>
            </w:pPr>
            <w:r w:rsidRPr="0056757F">
              <w:rPr>
                <w:rFonts w:ascii="Palatino Linotype" w:eastAsia="Times New Roman" w:hAnsi="Palatino Linotype"/>
                <w:b/>
                <w:color w:val="000000"/>
                <w:sz w:val="27"/>
                <w:szCs w:val="27"/>
              </w:rPr>
              <w:t>М21a – Рад у међународном часопису изузетних вредности</w:t>
            </w:r>
          </w:p>
          <w:p w:rsidR="00A203B4" w:rsidRPr="00A203B4" w:rsidRDefault="00A203B4" w:rsidP="00A203B4">
            <w:pPr>
              <w:pStyle w:val="ListParagraph"/>
              <w:numPr>
                <w:ilvl w:val="0"/>
                <w:numId w:val="29"/>
              </w:numPr>
              <w:rPr>
                <w:rFonts w:ascii="Palatino Linotype" w:hAnsi="Palatino Linotype"/>
                <w:color w:val="000000"/>
                <w:sz w:val="27"/>
                <w:szCs w:val="27"/>
              </w:rPr>
            </w:pPr>
            <w:r w:rsidRPr="00A203B4">
              <w:rPr>
                <w:rFonts w:ascii="Palatino Linotype" w:hAnsi="Palatino Linotype"/>
                <w:color w:val="000000"/>
                <w:sz w:val="27"/>
                <w:szCs w:val="27"/>
              </w:rPr>
              <w:t xml:space="preserve">Dragan Cvetković, </w:t>
            </w:r>
            <w:r w:rsidRPr="00A203B4">
              <w:rPr>
                <w:rFonts w:ascii="Palatino Linotype" w:hAnsi="Palatino Linotype"/>
                <w:b/>
                <w:color w:val="000000"/>
                <w:sz w:val="27"/>
                <w:szCs w:val="27"/>
                <w:u w:val="single"/>
              </w:rPr>
              <w:t>Aleksandar Nešović</w:t>
            </w:r>
            <w:r w:rsidRPr="00A203B4">
              <w:rPr>
                <w:rFonts w:ascii="Palatino Linotype" w:hAnsi="Palatino Linotype"/>
                <w:color w:val="000000"/>
                <w:sz w:val="27"/>
                <w:szCs w:val="27"/>
              </w:rPr>
              <w:t>, Ivana Terzić, IMPACT OF PEOPLE’S BEHAVIOR ON THE ENERGY SUSTAINABILITY OF THE RESIDENTIAL SECTOR IN EMERGENCY SITUATIONS CAUSED BY COVID-19, Energy and Buildings, Vol. 230, No. -, pp. 110532, ISSN: 0378-7788, Doi: 10.1016/j.enbuild.2020.110532, 2021.</w:t>
            </w:r>
          </w:p>
          <w:p w:rsidR="00A203B4" w:rsidRPr="00A203B4" w:rsidRDefault="00A203B4" w:rsidP="00A203B4">
            <w:pPr>
              <w:pStyle w:val="ListParagraph"/>
              <w:numPr>
                <w:ilvl w:val="0"/>
                <w:numId w:val="29"/>
              </w:numPr>
              <w:rPr>
                <w:rFonts w:ascii="Palatino Linotype" w:hAnsi="Palatino Linotype"/>
                <w:color w:val="000000"/>
                <w:sz w:val="27"/>
                <w:szCs w:val="27"/>
              </w:rPr>
            </w:pPr>
            <w:r w:rsidRPr="00A203B4">
              <w:rPr>
                <w:rFonts w:ascii="Palatino Linotype" w:hAnsi="Palatino Linotype"/>
                <w:color w:val="000000"/>
                <w:sz w:val="27"/>
                <w:szCs w:val="27"/>
              </w:rPr>
              <w:t xml:space="preserve">Dragan Cvetković, </w:t>
            </w:r>
            <w:r w:rsidRPr="00A203B4">
              <w:rPr>
                <w:rFonts w:ascii="Palatino Linotype" w:hAnsi="Palatino Linotype"/>
                <w:b/>
                <w:color w:val="000000"/>
                <w:sz w:val="27"/>
                <w:szCs w:val="27"/>
                <w:u w:val="single"/>
              </w:rPr>
              <w:t>Aleksandar Nešović</w:t>
            </w:r>
            <w:r w:rsidRPr="00A203B4">
              <w:rPr>
                <w:rFonts w:ascii="Palatino Linotype" w:hAnsi="Palatino Linotype"/>
                <w:color w:val="000000"/>
                <w:sz w:val="27"/>
                <w:szCs w:val="27"/>
              </w:rPr>
              <w:t>, IMPACT OF HEAT SOURCE AT RADIANT ELECTRIC HEATING PANEL, Energy and Buildings, Vol. 239, No. 1, pp. 110843, ISSN: 0378-7788, Doi: 10.1016/j.enbuild.2021.110843, 2021.</w:t>
            </w:r>
          </w:p>
          <w:p w:rsidR="00A203B4" w:rsidRPr="00A203B4" w:rsidRDefault="00A203B4" w:rsidP="00A203B4">
            <w:pPr>
              <w:pStyle w:val="ListParagraph"/>
              <w:numPr>
                <w:ilvl w:val="0"/>
                <w:numId w:val="29"/>
              </w:numPr>
              <w:rPr>
                <w:rFonts w:ascii="Palatino Linotype" w:hAnsi="Palatino Linotype"/>
                <w:color w:val="000000"/>
                <w:sz w:val="27"/>
                <w:szCs w:val="27"/>
              </w:rPr>
            </w:pPr>
            <w:r w:rsidRPr="00A203B4">
              <w:rPr>
                <w:rFonts w:ascii="Palatino Linotype" w:hAnsi="Palatino Linotype"/>
                <w:b/>
                <w:color w:val="000000"/>
                <w:sz w:val="27"/>
                <w:szCs w:val="27"/>
                <w:u w:val="single"/>
              </w:rPr>
              <w:t>Aleksandar Nešović</w:t>
            </w:r>
            <w:r w:rsidRPr="00A203B4">
              <w:rPr>
                <w:rFonts w:ascii="Palatino Linotype" w:hAnsi="Palatino Linotype"/>
                <w:color w:val="000000"/>
                <w:sz w:val="27"/>
                <w:szCs w:val="27"/>
              </w:rPr>
              <w:t>, Nebojša Jurišević, Robert Kowalik, Ivana Terzić, POTENTIAL OF CONTEMPORARY EARTH-SHELTERED BUILDINGS TO ACHIEVE PLUS ENERGY STATUS IN VARIOUS EUROPEAN CLIMATES DURING THE HEATING SEASON, Building Simulation, Vol. 17, No. 1, pp. 41-52, ISSN: 1996-3599, Doi: 10.1007/s12273-023-1061-x, 2023.</w:t>
            </w:r>
          </w:p>
          <w:p w:rsidR="00C652C2" w:rsidRPr="00A203B4" w:rsidRDefault="00A203B4" w:rsidP="00A203B4">
            <w:pPr>
              <w:pStyle w:val="ListParagraph"/>
              <w:numPr>
                <w:ilvl w:val="0"/>
                <w:numId w:val="29"/>
              </w:numPr>
              <w:rPr>
                <w:rFonts w:ascii="Palatino Linotype" w:hAnsi="Palatino Linotype"/>
                <w:color w:val="000000"/>
                <w:sz w:val="27"/>
                <w:szCs w:val="27"/>
              </w:rPr>
            </w:pPr>
            <w:r w:rsidRPr="00A203B4">
              <w:rPr>
                <w:rFonts w:ascii="Palatino Linotype" w:hAnsi="Palatino Linotype"/>
                <w:b/>
                <w:color w:val="000000"/>
                <w:sz w:val="27"/>
                <w:szCs w:val="27"/>
                <w:u w:val="single"/>
              </w:rPr>
              <w:t>Aleksandar Nešović</w:t>
            </w:r>
            <w:r w:rsidRPr="00A203B4">
              <w:rPr>
                <w:rFonts w:ascii="Palatino Linotype" w:hAnsi="Palatino Linotype"/>
                <w:color w:val="000000"/>
                <w:sz w:val="27"/>
                <w:szCs w:val="27"/>
              </w:rPr>
              <w:t xml:space="preserve">, Nebojša Lukić, Dragan Taranović, Novak Nikolić, THEORETICAL AND EXPERIMENTAL INVESTIGATION OF THE GLASS TUBE SOLAR COLLECTOR WITH INCLINED N-S </w:t>
            </w:r>
            <w:r w:rsidRPr="00A203B4">
              <w:rPr>
                <w:rFonts w:ascii="Palatino Linotype" w:hAnsi="Palatino Linotype"/>
                <w:color w:val="000000"/>
                <w:sz w:val="27"/>
                <w:szCs w:val="27"/>
              </w:rPr>
              <w:lastRenderedPageBreak/>
              <w:t>AXIS AND RELATIVE E-W SINGLE-AXIS TRACKING FLAT ABSORBER, Applied Thermal Engineering, Vol. 236, No. 1, pp. 121842, ISSN: 1359-4311, Doi: 10.1016/j.applthermaleng.2023.121842, 2024.</w:t>
            </w:r>
          </w:p>
          <w:p w:rsidR="00A203B4" w:rsidRDefault="00A203B4" w:rsidP="00A203B4">
            <w:pPr>
              <w:spacing w:after="0" w:line="240" w:lineRule="auto"/>
              <w:rPr>
                <w:rFonts w:ascii="Palatino Linotype" w:eastAsia="Times New Roman" w:hAnsi="Palatino Linotype"/>
                <w:b/>
                <w:color w:val="000000"/>
                <w:sz w:val="27"/>
                <w:szCs w:val="27"/>
              </w:rPr>
            </w:pPr>
          </w:p>
          <w:p w:rsidR="0056757F" w:rsidRDefault="0056757F" w:rsidP="006D713F">
            <w:pPr>
              <w:spacing w:after="0" w:line="240" w:lineRule="auto"/>
              <w:rPr>
                <w:rFonts w:ascii="Palatino Linotype" w:eastAsia="Times New Roman" w:hAnsi="Palatino Linotype"/>
                <w:b/>
                <w:color w:val="000000"/>
                <w:sz w:val="27"/>
                <w:szCs w:val="27"/>
              </w:rPr>
            </w:pPr>
            <w:r w:rsidRPr="0056757F">
              <w:rPr>
                <w:rFonts w:ascii="Palatino Linotype" w:eastAsia="Times New Roman" w:hAnsi="Palatino Linotype"/>
                <w:b/>
                <w:color w:val="000000"/>
                <w:sz w:val="27"/>
                <w:szCs w:val="27"/>
              </w:rPr>
              <w:t>М21 – Рад у врхунском међународном часопису</w:t>
            </w:r>
          </w:p>
          <w:p w:rsidR="009D2F2F" w:rsidRPr="0056757F" w:rsidRDefault="009D2F2F" w:rsidP="006D713F">
            <w:pPr>
              <w:spacing w:after="0" w:line="240" w:lineRule="auto"/>
              <w:rPr>
                <w:rFonts w:ascii="Palatino Linotype" w:eastAsia="Times New Roman" w:hAnsi="Palatino Linotype"/>
                <w:b/>
                <w:color w:val="000000"/>
                <w:sz w:val="27"/>
                <w:szCs w:val="27"/>
              </w:rPr>
            </w:pPr>
          </w:p>
          <w:p w:rsidR="00687238" w:rsidRDefault="00687238" w:rsidP="006D713F">
            <w:pPr>
              <w:spacing w:after="0" w:line="240" w:lineRule="auto"/>
              <w:rPr>
                <w:rFonts w:ascii="Palatino Linotype" w:eastAsia="Times New Roman" w:hAnsi="Palatino Linotype"/>
                <w:b/>
                <w:color w:val="000000"/>
                <w:sz w:val="27"/>
                <w:szCs w:val="27"/>
              </w:rPr>
            </w:pPr>
            <w:r w:rsidRPr="00687238">
              <w:rPr>
                <w:rFonts w:ascii="Palatino Linotype" w:eastAsia="Times New Roman" w:hAnsi="Palatino Linotype"/>
                <w:b/>
                <w:color w:val="000000"/>
                <w:sz w:val="27"/>
                <w:szCs w:val="27"/>
              </w:rPr>
              <w:t>М22 – Рад у истакнутом међународном часопису</w:t>
            </w:r>
          </w:p>
          <w:p w:rsidR="0092661A" w:rsidRPr="0092661A" w:rsidRDefault="0092661A" w:rsidP="0092661A">
            <w:pPr>
              <w:pStyle w:val="ListParagraph"/>
              <w:numPr>
                <w:ilvl w:val="0"/>
                <w:numId w:val="30"/>
              </w:numPr>
              <w:rPr>
                <w:rFonts w:ascii="Palatino Linotype" w:hAnsi="Palatino Linotype"/>
                <w:color w:val="000000"/>
                <w:sz w:val="27"/>
                <w:szCs w:val="27"/>
              </w:rPr>
            </w:pPr>
            <w:r w:rsidRPr="0092661A">
              <w:rPr>
                <w:rFonts w:ascii="Palatino Linotype" w:hAnsi="Palatino Linotype"/>
                <w:color w:val="000000"/>
                <w:sz w:val="27"/>
                <w:szCs w:val="27"/>
              </w:rPr>
              <w:t xml:space="preserve">Vanja Šušteršič, </w:t>
            </w:r>
            <w:r w:rsidRPr="0092661A">
              <w:rPr>
                <w:rFonts w:ascii="Palatino Linotype" w:hAnsi="Palatino Linotype"/>
                <w:b/>
                <w:color w:val="000000"/>
                <w:sz w:val="27"/>
                <w:szCs w:val="27"/>
                <w:u w:val="single"/>
              </w:rPr>
              <w:t>Aleksandar Nešović</w:t>
            </w:r>
            <w:r w:rsidRPr="0092661A">
              <w:rPr>
                <w:rFonts w:ascii="Palatino Linotype" w:hAnsi="Palatino Linotype"/>
                <w:color w:val="000000"/>
                <w:sz w:val="27"/>
                <w:szCs w:val="27"/>
              </w:rPr>
              <w:t>, Dušan Gordić, Katarina Đonović, Ivana Terzić, AN OVERVIEW OF WASTEWATER TREATMENT FROM THE MILK AND DAIRY INDUSTRY – CASE STUDY OF CENTRAL SERBIA, Desalination and Water Treatment, Vol. 133, No. 1, pp. 10-19, ISSN: 1944-3994, Doi: 10.5004/dwt.2018.23006, 2018.</w:t>
            </w:r>
          </w:p>
          <w:p w:rsidR="0092661A" w:rsidRPr="0092661A" w:rsidRDefault="0092661A" w:rsidP="0092661A">
            <w:pPr>
              <w:pStyle w:val="ListParagraph"/>
              <w:numPr>
                <w:ilvl w:val="0"/>
                <w:numId w:val="30"/>
              </w:numPr>
              <w:rPr>
                <w:rFonts w:ascii="Palatino Linotype" w:hAnsi="Palatino Linotype"/>
                <w:color w:val="000000"/>
                <w:sz w:val="27"/>
                <w:szCs w:val="27"/>
              </w:rPr>
            </w:pPr>
            <w:r w:rsidRPr="0092661A">
              <w:rPr>
                <w:rFonts w:ascii="Palatino Linotype" w:hAnsi="Palatino Linotype"/>
                <w:color w:val="000000"/>
                <w:sz w:val="27"/>
                <w:szCs w:val="27"/>
              </w:rPr>
              <w:t xml:space="preserve">Nebojša Lukić, </w:t>
            </w:r>
            <w:r w:rsidRPr="0092661A">
              <w:rPr>
                <w:rFonts w:ascii="Palatino Linotype" w:hAnsi="Palatino Linotype"/>
                <w:b/>
                <w:color w:val="000000"/>
                <w:sz w:val="27"/>
                <w:szCs w:val="27"/>
                <w:u w:val="single"/>
              </w:rPr>
              <w:t>Aleksandar Nešović</w:t>
            </w:r>
            <w:r w:rsidRPr="0092661A">
              <w:rPr>
                <w:rFonts w:ascii="Palatino Linotype" w:hAnsi="Palatino Linotype"/>
                <w:color w:val="000000"/>
                <w:sz w:val="27"/>
                <w:szCs w:val="27"/>
              </w:rPr>
              <w:t>, Novak Nikolić, INFLUENCE OF EXTERIOR DOOR OPENING ON THE HEATING CONSUMPTION OF A PASSIVE RESIDENTIAL HOUSE, Energy Efficiency, Vol. 13, No. 6, pp. 1163-1176, ISSN: 1570-646X, Doi: 10.1007/s12053-020-09880-6, 2020.</w:t>
            </w:r>
          </w:p>
          <w:p w:rsidR="0009664F" w:rsidRPr="0092661A" w:rsidRDefault="0092661A" w:rsidP="0092661A">
            <w:pPr>
              <w:pStyle w:val="ListParagraph"/>
              <w:numPr>
                <w:ilvl w:val="0"/>
                <w:numId w:val="30"/>
              </w:numPr>
              <w:rPr>
                <w:rFonts w:ascii="Palatino Linotype" w:hAnsi="Palatino Linotype"/>
                <w:color w:val="000000"/>
                <w:sz w:val="27"/>
                <w:szCs w:val="27"/>
              </w:rPr>
            </w:pPr>
            <w:r w:rsidRPr="0092661A">
              <w:rPr>
                <w:rFonts w:ascii="Palatino Linotype" w:hAnsi="Palatino Linotype"/>
                <w:b/>
                <w:color w:val="000000"/>
                <w:sz w:val="27"/>
                <w:szCs w:val="27"/>
                <w:u w:val="single"/>
              </w:rPr>
              <w:t>Aleksandar Nešović</w:t>
            </w:r>
            <w:r w:rsidRPr="0092661A">
              <w:rPr>
                <w:rFonts w:ascii="Palatino Linotype" w:hAnsi="Palatino Linotype"/>
                <w:color w:val="000000"/>
                <w:sz w:val="27"/>
                <w:szCs w:val="27"/>
              </w:rPr>
              <w:t>, Robert Kowalik, Dragan Cvetković, Agata Janaszek, MULTI-CRITERIA DECISION-MAKING METHOD FOR SIMPLE AND FAST DIMENSIONING AND SELECTION OF GLASS TUBE COLLECTOR TYPE BASED ON THE ITERATIVE THERMAL RESISTANCE CALCULATION ALGORITHM WITH EXPERIMENTAL VALIDATION, Applied Sciences, Vol. 14, No. 15, pp. 6603, ISSN: 2076-3417, Doi: 10.3390/app14156603, 2024.</w:t>
            </w:r>
          </w:p>
          <w:p w:rsidR="0092661A" w:rsidRPr="009D2F2F" w:rsidRDefault="0092661A" w:rsidP="006D713F">
            <w:pPr>
              <w:spacing w:after="0" w:line="240" w:lineRule="auto"/>
              <w:rPr>
                <w:rFonts w:ascii="Palatino Linotype" w:hAnsi="Palatino Linotype"/>
                <w:color w:val="000000"/>
                <w:sz w:val="27"/>
                <w:szCs w:val="27"/>
              </w:rPr>
            </w:pPr>
          </w:p>
          <w:p w:rsidR="00BC685B" w:rsidRDefault="00BC685B" w:rsidP="006D713F">
            <w:pPr>
              <w:spacing w:after="0" w:line="240" w:lineRule="auto"/>
              <w:rPr>
                <w:rFonts w:ascii="Palatino Linotype" w:eastAsia="Times New Roman" w:hAnsi="Palatino Linotype"/>
                <w:b/>
                <w:color w:val="000000"/>
                <w:sz w:val="27"/>
                <w:szCs w:val="27"/>
              </w:rPr>
            </w:pPr>
            <w:r w:rsidRPr="00BC685B">
              <w:rPr>
                <w:rFonts w:ascii="Palatino Linotype" w:eastAsia="Times New Roman" w:hAnsi="Palatino Linotype"/>
                <w:b/>
                <w:color w:val="000000"/>
                <w:sz w:val="27"/>
                <w:szCs w:val="27"/>
              </w:rPr>
              <w:t>М23 – Рад у међународном часопису</w:t>
            </w:r>
          </w:p>
          <w:p w:rsidR="004C55FB" w:rsidRPr="004C55FB" w:rsidRDefault="004C55FB" w:rsidP="004C55FB">
            <w:pPr>
              <w:pStyle w:val="ListParagraph"/>
              <w:numPr>
                <w:ilvl w:val="0"/>
                <w:numId w:val="32"/>
              </w:numPr>
              <w:rPr>
                <w:rFonts w:ascii="Palatino Linotype" w:hAnsi="Palatino Linotype"/>
                <w:color w:val="000000"/>
                <w:sz w:val="27"/>
                <w:szCs w:val="27"/>
              </w:rPr>
            </w:pPr>
            <w:r w:rsidRPr="004C55FB">
              <w:rPr>
                <w:rFonts w:ascii="Palatino Linotype" w:hAnsi="Palatino Linotype"/>
                <w:color w:val="000000"/>
                <w:sz w:val="27"/>
                <w:szCs w:val="27"/>
              </w:rPr>
              <w:t xml:space="preserve">Natalija Aleksić, </w:t>
            </w:r>
            <w:r w:rsidRPr="004C55FB">
              <w:rPr>
                <w:rFonts w:ascii="Palatino Linotype" w:hAnsi="Palatino Linotype"/>
                <w:b/>
                <w:color w:val="000000"/>
                <w:sz w:val="27"/>
                <w:szCs w:val="27"/>
                <w:u w:val="single"/>
              </w:rPr>
              <w:t>Aleksandar Nešović</w:t>
            </w:r>
            <w:r w:rsidRPr="004C55FB">
              <w:rPr>
                <w:rFonts w:ascii="Palatino Linotype" w:hAnsi="Palatino Linotype"/>
                <w:color w:val="000000"/>
                <w:sz w:val="27"/>
                <w:szCs w:val="27"/>
              </w:rPr>
              <w:t>, Vanja Šušteršič, Dušan Gordić, Dobrica Milovanović, SLAUGHTERHOUSE WATER CONSUMPTION AND WASTEWATER CHARACTERISTICS IN THE MEAT PROCESSING INDUSTRY IN SERBIA, Desalination and Water Treatment, Vol. 190, No. 1, pp. 98-112, ISSN: 1944-3994, Doi: 10.5004/dwt.2020.25745, 2020.</w:t>
            </w:r>
          </w:p>
          <w:p w:rsidR="004C55FB" w:rsidRPr="004C55FB" w:rsidRDefault="004C55FB" w:rsidP="004C55FB">
            <w:pPr>
              <w:pStyle w:val="ListParagraph"/>
              <w:numPr>
                <w:ilvl w:val="0"/>
                <w:numId w:val="32"/>
              </w:numPr>
              <w:rPr>
                <w:rFonts w:ascii="Palatino Linotype" w:hAnsi="Palatino Linotype"/>
                <w:color w:val="000000"/>
                <w:sz w:val="27"/>
                <w:szCs w:val="27"/>
              </w:rPr>
            </w:pPr>
            <w:r w:rsidRPr="004C55FB">
              <w:rPr>
                <w:rFonts w:ascii="Palatino Linotype" w:hAnsi="Palatino Linotype"/>
                <w:b/>
                <w:color w:val="000000"/>
                <w:sz w:val="27"/>
                <w:szCs w:val="27"/>
                <w:u w:val="single"/>
              </w:rPr>
              <w:t>Aleksandar Nešović</w:t>
            </w:r>
            <w:r w:rsidRPr="004C55FB">
              <w:rPr>
                <w:rFonts w:ascii="Palatino Linotype" w:hAnsi="Palatino Linotype"/>
                <w:color w:val="000000"/>
                <w:sz w:val="27"/>
                <w:szCs w:val="27"/>
              </w:rPr>
              <w:t xml:space="preserve">, Nebojša Lukić, Nebojša Jurišević, Dragan Cvetković, Dragan Džunić, Mladen Josijević, Bogdan Nedić, EXPERIMENTAL ANALYSIS OF THE FLAT-PLATE SOLAR COLLECTOR WITH SN-AL2O3 SELECTIVE ABSORBER AND </w:t>
            </w:r>
            <w:r w:rsidRPr="004C55FB">
              <w:rPr>
                <w:rFonts w:ascii="Palatino Linotype" w:hAnsi="Palatino Linotype"/>
                <w:color w:val="000000"/>
                <w:sz w:val="27"/>
                <w:szCs w:val="27"/>
              </w:rPr>
              <w:lastRenderedPageBreak/>
              <w:t>GRAVITY WATER FLOW, Thermal Science, Vol. 27, No. 1A, pp. 349-358, ISSN: 0354-9836, Doi: 10.2298/TSCI220904171N, 2023.</w:t>
            </w:r>
          </w:p>
          <w:p w:rsidR="004C55FB" w:rsidRPr="004C55FB" w:rsidRDefault="004C55FB" w:rsidP="004C55FB">
            <w:pPr>
              <w:pStyle w:val="ListParagraph"/>
              <w:numPr>
                <w:ilvl w:val="0"/>
                <w:numId w:val="32"/>
              </w:numPr>
              <w:rPr>
                <w:rFonts w:ascii="Palatino Linotype" w:hAnsi="Palatino Linotype"/>
                <w:color w:val="000000"/>
                <w:sz w:val="27"/>
                <w:szCs w:val="27"/>
              </w:rPr>
            </w:pPr>
            <w:r w:rsidRPr="004C55FB">
              <w:rPr>
                <w:rFonts w:ascii="Palatino Linotype" w:hAnsi="Palatino Linotype"/>
                <w:b/>
                <w:color w:val="000000"/>
                <w:sz w:val="27"/>
                <w:szCs w:val="27"/>
                <w:u w:val="single"/>
              </w:rPr>
              <w:t>Aleksandar Nešović</w:t>
            </w:r>
            <w:r w:rsidRPr="004C55FB">
              <w:rPr>
                <w:rFonts w:ascii="Palatino Linotype" w:hAnsi="Palatino Linotype"/>
                <w:color w:val="000000"/>
                <w:sz w:val="27"/>
                <w:szCs w:val="27"/>
              </w:rPr>
              <w:t>, Nebojša Lukić, Dragan Cvetković, Miljan Marašević, Marko Topalović, THEORETICAL AND NUMERICAL ANALYSIS OF THE FIXED FLAT-PLATE SOLAR COLLECTOR WITH SN-AL2O3 SELECTIVE ABSORBER AND GRAVITY WATER FLOW, Thermal Science, Vol. 27, No. 5A, pp. 3687-3700, ISSN: 0354-9836, Doi: 10.2298/TSCI230225100N, 2023.</w:t>
            </w:r>
          </w:p>
          <w:p w:rsidR="004C55FB" w:rsidRPr="004C55FB" w:rsidRDefault="004C55FB" w:rsidP="004C55FB">
            <w:pPr>
              <w:pStyle w:val="ListParagraph"/>
              <w:numPr>
                <w:ilvl w:val="0"/>
                <w:numId w:val="32"/>
              </w:numPr>
              <w:rPr>
                <w:rFonts w:ascii="Palatino Linotype" w:hAnsi="Palatino Linotype"/>
                <w:color w:val="000000"/>
                <w:sz w:val="27"/>
                <w:szCs w:val="27"/>
              </w:rPr>
            </w:pPr>
            <w:r w:rsidRPr="004C55FB">
              <w:rPr>
                <w:rFonts w:ascii="Palatino Linotype" w:hAnsi="Palatino Linotype"/>
                <w:b/>
                <w:color w:val="000000"/>
                <w:sz w:val="27"/>
                <w:szCs w:val="27"/>
                <w:u w:val="single"/>
              </w:rPr>
              <w:t>Aleksandar Nešović</w:t>
            </w:r>
            <w:r w:rsidRPr="004C55FB">
              <w:rPr>
                <w:rFonts w:ascii="Palatino Linotype" w:hAnsi="Palatino Linotype"/>
                <w:color w:val="000000"/>
                <w:sz w:val="27"/>
                <w:szCs w:val="27"/>
              </w:rPr>
              <w:t>, Nebojša Lukić, Mladen Josijević, Nebojša Jurišević, Novak Nikolić, NOVEL FLAT-PLATE SOLAR COLLECTOR WITH AN INCLINED N-S AXIS AND RELATIVE E-W TRACKING ABSORBERS AND THE NUMERICAL ANALYSIS OF ITS POTENTIALS, Thermal Science, Vol. 28, No. 4A, pp. 2905-2916, ISSN: 0354-9836, Doi: 10.2298/TSCI230201115N, 2024.</w:t>
            </w:r>
          </w:p>
          <w:p w:rsidR="004C55FB" w:rsidRPr="004C55FB" w:rsidRDefault="004C55FB" w:rsidP="004C55FB">
            <w:pPr>
              <w:pStyle w:val="ListParagraph"/>
              <w:numPr>
                <w:ilvl w:val="0"/>
                <w:numId w:val="32"/>
              </w:numPr>
              <w:rPr>
                <w:rFonts w:ascii="Palatino Linotype" w:hAnsi="Palatino Linotype"/>
                <w:color w:val="000000"/>
                <w:sz w:val="27"/>
                <w:szCs w:val="27"/>
              </w:rPr>
            </w:pPr>
            <w:r w:rsidRPr="004C55FB">
              <w:rPr>
                <w:rFonts w:ascii="Palatino Linotype" w:hAnsi="Palatino Linotype"/>
                <w:color w:val="000000"/>
                <w:sz w:val="27"/>
                <w:szCs w:val="27"/>
              </w:rPr>
              <w:t xml:space="preserve">Nebojša Jurišević, </w:t>
            </w:r>
            <w:r w:rsidRPr="004C55FB">
              <w:rPr>
                <w:rFonts w:ascii="Palatino Linotype" w:hAnsi="Palatino Linotype"/>
                <w:b/>
                <w:color w:val="000000"/>
                <w:sz w:val="27"/>
                <w:szCs w:val="27"/>
                <w:u w:val="single"/>
              </w:rPr>
              <w:t>Aleksandar Nešović</w:t>
            </w:r>
            <w:r w:rsidRPr="004C55FB">
              <w:rPr>
                <w:rFonts w:ascii="Palatino Linotype" w:hAnsi="Palatino Linotype"/>
                <w:color w:val="000000"/>
                <w:sz w:val="27"/>
                <w:szCs w:val="27"/>
              </w:rPr>
              <w:t>, Robert Kowalik, Milan Despotović, Dušan Gordić, ENERGY PERFORMANCE OF RELATIVELY SMALL SPORTS HALLS USED AS PUBLIC WARMING SHELTERS, Thermal Science, Vol. 28, No. 1A, pp. 163-174, ISSN: 0354-9836, Doi: 10.2298/TSCI230124123J, 2023.</w:t>
            </w:r>
          </w:p>
          <w:p w:rsidR="004C55FB" w:rsidRPr="004C55FB" w:rsidRDefault="004C55FB" w:rsidP="004C55FB">
            <w:pPr>
              <w:pStyle w:val="ListParagraph"/>
              <w:numPr>
                <w:ilvl w:val="0"/>
                <w:numId w:val="32"/>
              </w:numPr>
              <w:rPr>
                <w:rFonts w:ascii="Palatino Linotype" w:hAnsi="Palatino Linotype"/>
                <w:color w:val="000000"/>
                <w:sz w:val="27"/>
                <w:szCs w:val="27"/>
              </w:rPr>
            </w:pPr>
            <w:r w:rsidRPr="004C55FB">
              <w:rPr>
                <w:rFonts w:ascii="Palatino Linotype" w:hAnsi="Palatino Linotype"/>
                <w:color w:val="000000"/>
                <w:sz w:val="27"/>
                <w:szCs w:val="27"/>
              </w:rPr>
              <w:t xml:space="preserve">Novak Nikolić, Nebojša Lukić, </w:t>
            </w:r>
            <w:r w:rsidRPr="004C55FB">
              <w:rPr>
                <w:rFonts w:ascii="Palatino Linotype" w:hAnsi="Palatino Linotype"/>
                <w:b/>
                <w:color w:val="000000"/>
                <w:sz w:val="27"/>
                <w:szCs w:val="27"/>
                <w:u w:val="single"/>
              </w:rPr>
              <w:t>Aleksandar Nešović</w:t>
            </w:r>
            <w:r w:rsidRPr="004C55FB">
              <w:rPr>
                <w:rFonts w:ascii="Palatino Linotype" w:hAnsi="Palatino Linotype"/>
                <w:color w:val="000000"/>
                <w:sz w:val="27"/>
                <w:szCs w:val="27"/>
              </w:rPr>
              <w:t>, Danijela Nikolić, OPTIMAL SIZE AND POSITION OF THE PLANAR BACK REFLECTOR MOVEABLE ONLY IN THE DIRECTION NORMAL TO THE BIFACIAL SOLAR COLLECTOR PLANE, Thermal Science, Vol.-, No.-, pp. -, ISSN 2334-7163, Doi: 10.2298/TSCI240123101N, 2024.</w:t>
            </w:r>
          </w:p>
          <w:p w:rsidR="009B1F7D" w:rsidRDefault="004C55FB" w:rsidP="00C62CE1">
            <w:pPr>
              <w:pStyle w:val="ListParagraph"/>
              <w:numPr>
                <w:ilvl w:val="0"/>
                <w:numId w:val="32"/>
              </w:numPr>
              <w:rPr>
                <w:rFonts w:ascii="Palatino Linotype" w:hAnsi="Palatino Linotype"/>
                <w:color w:val="000000"/>
                <w:sz w:val="27"/>
                <w:szCs w:val="27"/>
              </w:rPr>
            </w:pPr>
            <w:r w:rsidRPr="004C55FB">
              <w:rPr>
                <w:rFonts w:ascii="Palatino Linotype" w:hAnsi="Palatino Linotype"/>
                <w:b/>
                <w:color w:val="000000"/>
                <w:sz w:val="27"/>
                <w:szCs w:val="27"/>
                <w:u w:val="single"/>
              </w:rPr>
              <w:t>Aleksandar Nešović</w:t>
            </w:r>
            <w:r w:rsidRPr="004C55FB">
              <w:rPr>
                <w:rFonts w:ascii="Palatino Linotype" w:hAnsi="Palatino Linotype"/>
                <w:color w:val="000000"/>
                <w:sz w:val="27"/>
                <w:szCs w:val="27"/>
              </w:rPr>
              <w:t>, Robert Kowalik, Milan Bojović, Agata Janaszek, Stanisław Adamczak, ELEVATIONAL EARTH-SHELTERED BUILDINGS WITH HORIZONTAL OVERHANG PHOTOVOLTAIC-INTEGRATED PANELS – NEW ENERGY-PLUS BUILDING CONCEPT IN THE TERRITORY OF SERBIA, Energies, Vol. 17, No. 9, pp. 2100, ISSN: 1996-1073, Doi: 10.3390/en17092100, 2024.</w:t>
            </w:r>
          </w:p>
          <w:p w:rsidR="00C62CE1" w:rsidRPr="00C62CE1" w:rsidRDefault="00C62CE1" w:rsidP="00C62CE1">
            <w:pPr>
              <w:pStyle w:val="ListParagraph"/>
              <w:rPr>
                <w:rFonts w:ascii="Palatino Linotype" w:hAnsi="Palatino Linotype"/>
                <w:color w:val="000000"/>
                <w:sz w:val="27"/>
                <w:szCs w:val="27"/>
              </w:rPr>
            </w:pPr>
          </w:p>
          <w:p w:rsidR="002327B0" w:rsidRDefault="002327B0" w:rsidP="006D713F">
            <w:pPr>
              <w:spacing w:after="0" w:line="240" w:lineRule="auto"/>
              <w:rPr>
                <w:rFonts w:ascii="Palatino Linotype" w:hAnsi="Palatino Linotype"/>
                <w:b/>
                <w:color w:val="000000"/>
                <w:sz w:val="27"/>
                <w:szCs w:val="27"/>
              </w:rPr>
            </w:pPr>
            <w:r w:rsidRPr="002327B0">
              <w:rPr>
                <w:rFonts w:ascii="Palatino Linotype" w:hAnsi="Palatino Linotype"/>
                <w:b/>
                <w:color w:val="000000"/>
                <w:sz w:val="27"/>
                <w:szCs w:val="27"/>
              </w:rPr>
              <w:t>М24 – Рад у часопису међународног значаја верификованог посебном одлуком</w:t>
            </w:r>
          </w:p>
          <w:p w:rsidR="009B1F7D" w:rsidRPr="00C62CE1" w:rsidRDefault="009B1F7D" w:rsidP="00C62CE1">
            <w:pPr>
              <w:pStyle w:val="ListParagraph"/>
              <w:numPr>
                <w:ilvl w:val="0"/>
                <w:numId w:val="44"/>
              </w:numPr>
              <w:rPr>
                <w:rFonts w:ascii="Palatino Linotype" w:hAnsi="Palatino Linotype"/>
                <w:color w:val="000000"/>
                <w:sz w:val="27"/>
                <w:szCs w:val="27"/>
              </w:rPr>
            </w:pPr>
            <w:r w:rsidRPr="00C62CE1">
              <w:rPr>
                <w:rFonts w:ascii="Palatino Linotype" w:hAnsi="Palatino Linotype"/>
                <w:b/>
                <w:color w:val="000000"/>
                <w:sz w:val="27"/>
                <w:szCs w:val="27"/>
                <w:u w:val="single"/>
              </w:rPr>
              <w:t>Aleksandar Nešović</w:t>
            </w:r>
            <w:r w:rsidRPr="00C62CE1">
              <w:rPr>
                <w:rFonts w:ascii="Palatino Linotype" w:hAnsi="Palatino Linotype"/>
                <w:color w:val="000000"/>
                <w:sz w:val="27"/>
                <w:szCs w:val="27"/>
              </w:rPr>
              <w:t xml:space="preserve">, Danijela Nikolić, Ana Radojević, NUMERICAL AND MULTI-CRITERIA ENERGY FLOW ANALYSIS IN THE KRAGUJEVAC PRIMARY SCHOOL, FME Transaction, Vol. 52, No. </w:t>
            </w:r>
            <w:r w:rsidRPr="00C62CE1">
              <w:rPr>
                <w:rFonts w:ascii="Palatino Linotype" w:hAnsi="Palatino Linotype"/>
                <w:color w:val="000000"/>
                <w:sz w:val="27"/>
                <w:szCs w:val="27"/>
              </w:rPr>
              <w:lastRenderedPageBreak/>
              <w:t>2, pp. 214-225, ISSN: 1451-2092, Doi: 10.5937/fme2402214N, 2024.</w:t>
            </w:r>
          </w:p>
        </w:tc>
      </w:tr>
      <w:tr w:rsidR="00DF51F0" w:rsidTr="006D713F">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6D713F" w:rsidRDefault="006E5506" w:rsidP="006D713F">
            <w:pPr>
              <w:spacing w:after="0" w:line="240" w:lineRule="auto"/>
              <w:rPr>
                <w:rFonts w:ascii="Palatino Linotype" w:eastAsia="Times New Roman" w:hAnsi="Palatino Linotype"/>
                <w:b/>
                <w:bCs/>
                <w:color w:val="000000"/>
                <w:sz w:val="27"/>
                <w:szCs w:val="27"/>
              </w:rPr>
            </w:pPr>
            <w:r w:rsidRPr="006D713F">
              <w:rPr>
                <w:rFonts w:ascii="Palatino Linotype" w:eastAsia="Times New Roman" w:hAnsi="Palatino Linotype"/>
                <w:b/>
                <w:bCs/>
                <w:color w:val="000000"/>
                <w:sz w:val="27"/>
                <w:szCs w:val="27"/>
              </w:rPr>
              <w:lastRenderedPageBreak/>
              <w:t>Списак резултата М30</w:t>
            </w:r>
            <w:r w:rsidRPr="006D713F">
              <w:rPr>
                <w:rFonts w:ascii="Palatino Linotype" w:eastAsia="Times New Roman" w:hAnsi="Palatino Linotype"/>
                <w:b/>
                <w:bCs/>
                <w:color w:val="000000"/>
                <w:sz w:val="27"/>
                <w:szCs w:val="27"/>
              </w:rPr>
              <w:br/>
            </w:r>
            <w:r w:rsidRPr="006D713F">
              <w:rPr>
                <w:rFonts w:ascii="Palatino Linotype" w:eastAsia="Times New Roman" w:hAnsi="Palatino Linotype"/>
                <w:bCs/>
                <w:color w:val="000000"/>
                <w:sz w:val="27"/>
                <w:szCs w:val="27"/>
                <w:lang w:val="sr-Cyrl-RS"/>
              </w:rPr>
              <w:t xml:space="preserve">Зборници </w:t>
            </w:r>
            <w:r w:rsidRPr="006D713F">
              <w:rPr>
                <w:rFonts w:ascii="Palatino Linotype" w:eastAsia="Times New Roman" w:hAnsi="Palatino Linotype"/>
                <w:bCs/>
                <w:color w:val="000000"/>
                <w:sz w:val="27"/>
                <w:szCs w:val="27"/>
              </w:rPr>
              <w:t>међународн</w:t>
            </w:r>
            <w:r w:rsidRPr="006D713F">
              <w:rPr>
                <w:rFonts w:ascii="Palatino Linotype" w:eastAsia="Times New Roman" w:hAnsi="Palatino Linotype"/>
                <w:bCs/>
                <w:color w:val="000000"/>
                <w:sz w:val="27"/>
                <w:szCs w:val="27"/>
                <w:lang w:val="sr-Cyrl-RS"/>
              </w:rPr>
              <w:t>их научних</w:t>
            </w:r>
            <w:r w:rsidRPr="006D713F">
              <w:rPr>
                <w:rFonts w:ascii="Palatino Linotype" w:eastAsia="Times New Roman" w:hAnsi="Palatino Linotype"/>
                <w:bCs/>
                <w:color w:val="000000"/>
                <w:sz w:val="27"/>
                <w:szCs w:val="27"/>
              </w:rPr>
              <w:t xml:space="preserve"> скуп</w:t>
            </w:r>
            <w:r w:rsidRPr="006D713F">
              <w:rPr>
                <w:rFonts w:ascii="Palatino Linotype" w:eastAsia="Times New Roman" w:hAnsi="Palatino Linotype"/>
                <w:bCs/>
                <w:color w:val="000000"/>
                <w:sz w:val="27"/>
                <w:szCs w:val="27"/>
                <w:lang w:val="sr-Cyrl-RS"/>
              </w:rPr>
              <w:t>ова</w:t>
            </w:r>
            <w:r w:rsidRPr="006D713F">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C625A6" w:rsidRDefault="006E5506" w:rsidP="006D713F">
            <w:pPr>
              <w:spacing w:after="0" w:line="240" w:lineRule="auto"/>
              <w:rPr>
                <w:rFonts w:ascii="Palatino Linotype" w:eastAsia="Times New Roman" w:hAnsi="Palatino Linotype"/>
                <w:color w:val="000000"/>
                <w:sz w:val="27"/>
                <w:szCs w:val="27"/>
              </w:rPr>
            </w:pPr>
            <w:r w:rsidRPr="006D713F">
              <w:rPr>
                <w:rFonts w:ascii="Palatino Linotype" w:eastAsia="Times New Roman" w:hAnsi="Palatino Linotype"/>
                <w:b/>
                <w:bCs/>
                <w:color w:val="000000"/>
                <w:sz w:val="27"/>
                <w:szCs w:val="27"/>
              </w:rPr>
              <w:t>Бро</w:t>
            </w:r>
            <w:r w:rsidRPr="006D713F">
              <w:rPr>
                <w:rFonts w:ascii="Palatino Linotype" w:eastAsia="Times New Roman" w:hAnsi="Palatino Linotype"/>
                <w:b/>
                <w:bCs/>
                <w:color w:val="000000"/>
                <w:sz w:val="27"/>
                <w:szCs w:val="27"/>
                <w:lang w:val="sr-Cyrl-RS"/>
              </w:rPr>
              <w:t>ј</w:t>
            </w:r>
            <w:r w:rsidR="00C625A6">
              <w:rPr>
                <w:rFonts w:ascii="Palatino Linotype" w:eastAsia="Times New Roman" w:hAnsi="Palatino Linotype"/>
                <w:b/>
                <w:bCs/>
                <w:color w:val="000000"/>
                <w:sz w:val="27"/>
                <w:szCs w:val="27"/>
                <w:lang w:val="sr-Cyrl-RS"/>
              </w:rPr>
              <w:t xml:space="preserve">: </w:t>
            </w:r>
            <w:r w:rsidR="00C625A6">
              <w:rPr>
                <w:rFonts w:ascii="Palatino Linotype" w:eastAsia="Times New Roman" w:hAnsi="Palatino Linotype"/>
                <w:b/>
                <w:bCs/>
                <w:color w:val="000000"/>
                <w:sz w:val="27"/>
                <w:szCs w:val="27"/>
              </w:rPr>
              <w:t>25</w:t>
            </w:r>
          </w:p>
        </w:tc>
      </w:tr>
      <w:tr w:rsidR="00DF51F0" w:rsidTr="00A0542A">
        <w:trPr>
          <w:trHeight w:val="4202"/>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530353" w:rsidRDefault="00530353" w:rsidP="006D713F">
            <w:pPr>
              <w:spacing w:after="0" w:line="240" w:lineRule="auto"/>
              <w:rPr>
                <w:rFonts w:ascii="Palatino Linotype" w:eastAsia="Times New Roman" w:hAnsi="Palatino Linotype"/>
                <w:b/>
                <w:bCs/>
                <w:color w:val="000000"/>
                <w:sz w:val="27"/>
                <w:szCs w:val="27"/>
              </w:rPr>
            </w:pPr>
            <w:r w:rsidRPr="007C1FCD">
              <w:rPr>
                <w:rFonts w:ascii="Palatino Linotype" w:eastAsia="Times New Roman" w:hAnsi="Palatino Linotype"/>
                <w:b/>
                <w:bCs/>
                <w:color w:val="000000"/>
                <w:sz w:val="27"/>
                <w:szCs w:val="27"/>
              </w:rPr>
              <w:t>М33 – Саопштење са међународног скупа штампано у целини</w:t>
            </w:r>
          </w:p>
          <w:p w:rsidR="004E5C9D" w:rsidRPr="004E5C9D" w:rsidRDefault="004E5C9D" w:rsidP="004E5C9D">
            <w:pPr>
              <w:pStyle w:val="ListParagraph"/>
              <w:numPr>
                <w:ilvl w:val="0"/>
                <w:numId w:val="34"/>
              </w:numPr>
              <w:rPr>
                <w:rFonts w:ascii="Palatino Linotype" w:hAnsi="Palatino Linotype"/>
                <w:bCs/>
                <w:color w:val="000000"/>
                <w:sz w:val="27"/>
                <w:szCs w:val="27"/>
              </w:rPr>
            </w:pPr>
            <w:r w:rsidRPr="004E5C9D">
              <w:rPr>
                <w:rFonts w:ascii="Palatino Linotype" w:hAnsi="Palatino Linotype"/>
                <w:bCs/>
                <w:color w:val="000000"/>
                <w:sz w:val="27"/>
                <w:szCs w:val="27"/>
              </w:rPr>
              <w:t xml:space="preserve">Dragan Cvetković,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OPTIMISATION OF GEOMETRY OF HORIZONTAL ROOF OVERHANGS COVERED WITH PHOTOVOLTAIC PANELS, 4th International Conference on Renewable Electrical Power Sources, Belgrade, 2016, October 17th – 18th, pp. 255-263, ISBN: 978-86-81505-80-9.</w:t>
            </w:r>
          </w:p>
          <w:p w:rsidR="004E5C9D" w:rsidRPr="004E5C9D" w:rsidRDefault="004E5C9D" w:rsidP="004E5C9D">
            <w:pPr>
              <w:pStyle w:val="ListParagraph"/>
              <w:numPr>
                <w:ilvl w:val="0"/>
                <w:numId w:val="34"/>
              </w:numPr>
              <w:rPr>
                <w:rFonts w:ascii="Palatino Linotype" w:hAnsi="Palatino Linotype"/>
                <w:bCs/>
                <w:color w:val="000000"/>
                <w:sz w:val="27"/>
                <w:szCs w:val="27"/>
              </w:rPr>
            </w:pPr>
            <w:r w:rsidRPr="004E5C9D">
              <w:rPr>
                <w:rFonts w:ascii="Palatino Linotype" w:hAnsi="Palatino Linotype"/>
                <w:bCs/>
                <w:color w:val="000000"/>
                <w:sz w:val="27"/>
                <w:szCs w:val="27"/>
              </w:rPr>
              <w:t xml:space="preserve">Dragan Cvetković,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THE IMPACT OF PRIMARY ENERGY COEFFICIENT ON LOW-TEMPERATURE PANEL HEATING SYSTEMS, 47th International Congress &amp; Exhibition on Heating, Refrigeration and Air Conditioning, Belgrade, 2016, November 30th – December 02nd, pp. 585-593, ISBN: 978-86-81505-82-3.</w:t>
            </w:r>
          </w:p>
          <w:p w:rsidR="004E5C9D" w:rsidRPr="004E5C9D" w:rsidRDefault="004E5C9D" w:rsidP="004E5C9D">
            <w:pPr>
              <w:pStyle w:val="ListParagraph"/>
              <w:numPr>
                <w:ilvl w:val="0"/>
                <w:numId w:val="34"/>
              </w:numPr>
              <w:rPr>
                <w:rFonts w:ascii="Palatino Linotype" w:hAnsi="Palatino Linotype"/>
                <w:bCs/>
                <w:color w:val="000000"/>
                <w:sz w:val="27"/>
                <w:szCs w:val="27"/>
              </w:rPr>
            </w:pPr>
            <w:r w:rsidRPr="004E5C9D">
              <w:rPr>
                <w:rFonts w:ascii="Palatino Linotype" w:hAnsi="Palatino Linotype"/>
                <w:bCs/>
                <w:color w:val="000000"/>
                <w:sz w:val="27"/>
                <w:szCs w:val="27"/>
              </w:rPr>
              <w:t xml:space="preserve">Dragan Cvetković,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Jasmina Skerlić, Danijela Nikolić, POSSIBILITY OF APPLICATION OF RADIANT CEILING SYSTEM FOR HEATING SPORTS HALLS, 48th International Congress &amp; Exhibition on Heating Refrigeration and Air Conditioning, Belgrade, 2017, December 6th – 8th, pp. 237-246, ISBN: 978-86-81505-85-4.</w:t>
            </w:r>
          </w:p>
          <w:p w:rsidR="004E5C9D" w:rsidRPr="00D02870" w:rsidRDefault="004E5C9D" w:rsidP="004E5C9D">
            <w:pPr>
              <w:pStyle w:val="ListParagraph"/>
              <w:numPr>
                <w:ilvl w:val="0"/>
                <w:numId w:val="34"/>
              </w:numPr>
              <w:rPr>
                <w:rFonts w:ascii="Palatino Linotype" w:hAnsi="Palatino Linotype"/>
                <w:bCs/>
                <w:color w:val="000000"/>
                <w:sz w:val="27"/>
                <w:szCs w:val="27"/>
              </w:rPr>
            </w:pP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xml:space="preserve">, Nebojša Lukić, Novak Nikolić, FINAL ENERGY CONSUMPTION FOR HEATING A PASSIVE HOUSE (CASE OF KRAGUJEVAC), 48th International Congress &amp; Exhibition on Heating, Refrigeration and Air Conditioning, Belgrade, 2017, </w:t>
            </w:r>
            <w:r w:rsidRPr="00D02870">
              <w:rPr>
                <w:rFonts w:ascii="Palatino Linotype" w:hAnsi="Palatino Linotype"/>
                <w:bCs/>
                <w:color w:val="000000"/>
                <w:sz w:val="27"/>
                <w:szCs w:val="27"/>
              </w:rPr>
              <w:t>December 6th – 8th, pp. 271-279, ISBN: 978-86-81505-85-4.</w:t>
            </w:r>
          </w:p>
          <w:p w:rsidR="004E5C9D" w:rsidRPr="00D02870" w:rsidRDefault="004E5C9D" w:rsidP="004E5C9D">
            <w:pPr>
              <w:pStyle w:val="ListParagraph"/>
              <w:numPr>
                <w:ilvl w:val="0"/>
                <w:numId w:val="34"/>
              </w:numPr>
              <w:rPr>
                <w:rFonts w:ascii="Palatino Linotype" w:hAnsi="Palatino Linotype"/>
                <w:bCs/>
                <w:color w:val="000000"/>
                <w:sz w:val="27"/>
                <w:szCs w:val="27"/>
              </w:rPr>
            </w:pPr>
            <w:r w:rsidRPr="00D02870">
              <w:rPr>
                <w:rFonts w:ascii="Palatino Linotype" w:hAnsi="Palatino Linotype"/>
                <w:bCs/>
                <w:color w:val="000000"/>
                <w:sz w:val="27"/>
                <w:szCs w:val="27"/>
              </w:rPr>
              <w:t xml:space="preserve">Dragan Cvetković, </w:t>
            </w:r>
            <w:r w:rsidRPr="00D02870">
              <w:rPr>
                <w:rFonts w:ascii="Palatino Linotype" w:hAnsi="Palatino Linotype"/>
                <w:b/>
                <w:bCs/>
                <w:color w:val="000000"/>
                <w:sz w:val="27"/>
                <w:szCs w:val="27"/>
                <w:u w:val="single"/>
              </w:rPr>
              <w:t>Aleksandar Nešović</w:t>
            </w:r>
            <w:r w:rsidRPr="00D02870">
              <w:rPr>
                <w:rFonts w:ascii="Palatino Linotype" w:hAnsi="Palatino Linotype"/>
                <w:bCs/>
                <w:color w:val="000000"/>
                <w:sz w:val="27"/>
                <w:szCs w:val="27"/>
              </w:rPr>
              <w:t>, IMPACT OF CHANGE IN INLET TEMPERATURE OF HEATED FLUID ON TERMIC CHARACTERISTICS OF OPPOSITE DIRECTIONAL HEAT EXCHANGER "BEAN OF PIPES IN A SHELL", 1st International Conference for Quality Research (QUALITY FEST 2017), East Sarajevo – Jahorina, B&amp;H, RS, 2017, October 26th – 28th, pp. 107-116, ISBN: 978-99976-719-1-2.</w:t>
            </w:r>
          </w:p>
          <w:p w:rsidR="004E5C9D" w:rsidRPr="00D02870" w:rsidRDefault="004E5C9D" w:rsidP="004E5C9D">
            <w:pPr>
              <w:pStyle w:val="ListParagraph"/>
              <w:numPr>
                <w:ilvl w:val="0"/>
                <w:numId w:val="34"/>
              </w:numPr>
              <w:rPr>
                <w:rFonts w:ascii="Palatino Linotype" w:hAnsi="Palatino Linotype"/>
                <w:bCs/>
                <w:color w:val="000000"/>
                <w:sz w:val="27"/>
                <w:szCs w:val="27"/>
              </w:rPr>
            </w:pPr>
            <w:r w:rsidRPr="00D02870">
              <w:rPr>
                <w:rFonts w:ascii="Palatino Linotype" w:hAnsi="Palatino Linotype"/>
                <w:bCs/>
                <w:color w:val="000000"/>
                <w:sz w:val="27"/>
                <w:szCs w:val="27"/>
              </w:rPr>
              <w:t xml:space="preserve">Dragan Cvetković, </w:t>
            </w:r>
            <w:r w:rsidRPr="00D02870">
              <w:rPr>
                <w:rFonts w:ascii="Palatino Linotype" w:hAnsi="Palatino Linotype"/>
                <w:b/>
                <w:bCs/>
                <w:color w:val="000000"/>
                <w:sz w:val="27"/>
                <w:szCs w:val="27"/>
                <w:u w:val="single"/>
              </w:rPr>
              <w:t>Aleksandar Nešović</w:t>
            </w:r>
            <w:r w:rsidRPr="00D02870">
              <w:rPr>
                <w:rFonts w:ascii="Palatino Linotype" w:hAnsi="Palatino Linotype"/>
                <w:bCs/>
                <w:color w:val="000000"/>
                <w:sz w:val="27"/>
                <w:szCs w:val="27"/>
              </w:rPr>
              <w:t xml:space="preserve">, Ljubiša Bojić, THE IMPACT OF INPUT TEMPERATURE AT PANEL HEATING SYSTEM TO HEAT THE SPORTS HALL, 2nd International Conference on Quality </w:t>
            </w:r>
            <w:r w:rsidRPr="00D02870">
              <w:rPr>
                <w:rFonts w:ascii="Palatino Linotype" w:hAnsi="Palatino Linotype"/>
                <w:bCs/>
                <w:color w:val="000000"/>
                <w:sz w:val="27"/>
                <w:szCs w:val="27"/>
              </w:rPr>
              <w:lastRenderedPageBreak/>
              <w:t>of Life, Kragujevac, 2017, June 8th – 10th, pp. 333-338, ISBN: 978-86-6335-043-4.</w:t>
            </w:r>
          </w:p>
          <w:p w:rsidR="004E5C9D" w:rsidRPr="00D02870" w:rsidRDefault="004E5C9D" w:rsidP="004E5C9D">
            <w:pPr>
              <w:pStyle w:val="ListParagraph"/>
              <w:numPr>
                <w:ilvl w:val="0"/>
                <w:numId w:val="34"/>
              </w:numPr>
              <w:rPr>
                <w:rFonts w:ascii="Palatino Linotype" w:hAnsi="Palatino Linotype"/>
                <w:bCs/>
                <w:color w:val="000000"/>
                <w:sz w:val="27"/>
                <w:szCs w:val="27"/>
              </w:rPr>
            </w:pPr>
            <w:r w:rsidRPr="00D02870">
              <w:rPr>
                <w:rFonts w:ascii="Palatino Linotype" w:hAnsi="Palatino Linotype"/>
                <w:bCs/>
                <w:color w:val="000000"/>
                <w:sz w:val="27"/>
                <w:szCs w:val="27"/>
              </w:rPr>
              <w:t xml:space="preserve">Dragan Cvetković, </w:t>
            </w:r>
            <w:r w:rsidRPr="00D02870">
              <w:rPr>
                <w:rFonts w:ascii="Palatino Linotype" w:hAnsi="Palatino Linotype"/>
                <w:b/>
                <w:bCs/>
                <w:color w:val="000000"/>
                <w:sz w:val="27"/>
                <w:szCs w:val="27"/>
                <w:u w:val="single"/>
              </w:rPr>
              <w:t>Aleksandar Nešović</w:t>
            </w:r>
            <w:r w:rsidRPr="00D02870">
              <w:rPr>
                <w:rFonts w:ascii="Palatino Linotype" w:hAnsi="Palatino Linotype"/>
                <w:bCs/>
                <w:color w:val="000000"/>
                <w:sz w:val="27"/>
                <w:szCs w:val="27"/>
              </w:rPr>
              <w:t>, Ljubiša Bojić, THE IMPACT OF INPUT TEMPERATURE AT PANEL HEATING SYSTEM TO HEAT THE SPORTS HALL, 13th International Conference on Accomplishments in Mechanical and Industrial Engineering, (DEMI 2017), Banja Luka, B&amp;H, RS, 2017, May 26th – 27th, pp. 365-374, ISBN: 978-99938-39-73-6.</w:t>
            </w:r>
          </w:p>
          <w:p w:rsidR="004E5C9D" w:rsidRPr="00D02870" w:rsidRDefault="004E5C9D" w:rsidP="004E5C9D">
            <w:pPr>
              <w:pStyle w:val="ListParagraph"/>
              <w:numPr>
                <w:ilvl w:val="0"/>
                <w:numId w:val="34"/>
              </w:numPr>
              <w:rPr>
                <w:rFonts w:ascii="Palatino Linotype" w:hAnsi="Palatino Linotype"/>
                <w:bCs/>
                <w:color w:val="000000"/>
                <w:sz w:val="27"/>
                <w:szCs w:val="27"/>
              </w:rPr>
            </w:pPr>
            <w:r w:rsidRPr="00D02870">
              <w:rPr>
                <w:rFonts w:ascii="Palatino Linotype" w:hAnsi="Palatino Linotype"/>
                <w:bCs/>
                <w:color w:val="000000"/>
                <w:sz w:val="27"/>
                <w:szCs w:val="27"/>
              </w:rPr>
              <w:t xml:space="preserve">Veselin Blagojević, Nebojša Lukić, Novak Nikolić, </w:t>
            </w:r>
            <w:r w:rsidRPr="00D02870">
              <w:rPr>
                <w:rFonts w:ascii="Palatino Linotype" w:hAnsi="Palatino Linotype"/>
                <w:b/>
                <w:bCs/>
                <w:color w:val="000000"/>
                <w:sz w:val="27"/>
                <w:szCs w:val="27"/>
                <w:u w:val="single"/>
              </w:rPr>
              <w:t>Aleksandar Nešović</w:t>
            </w:r>
            <w:r w:rsidRPr="00D02870">
              <w:rPr>
                <w:rFonts w:ascii="Palatino Linotype" w:hAnsi="Palatino Linotype"/>
                <w:bCs/>
                <w:color w:val="000000"/>
                <w:sz w:val="27"/>
                <w:szCs w:val="27"/>
              </w:rPr>
              <w:t>, HEAT RECOVERY OF VENTILATED AIR IN AN EXISTING EDUCATIONAL BUILDING IN THE CITY OF DOBOJ, 13th International Conference on Accomplishments in Mechanical and Industrial Engineering (DEMI 2017), Banja Luka, B&amp;H, RS, 2017, May 26th – 27th, pp. 171-176, ISBN: 978‐99938‐39‐72‐9.</w:t>
            </w:r>
          </w:p>
          <w:p w:rsidR="004E5C9D" w:rsidRPr="00D02870" w:rsidRDefault="004E5C9D" w:rsidP="004E5C9D">
            <w:pPr>
              <w:pStyle w:val="ListParagraph"/>
              <w:numPr>
                <w:ilvl w:val="0"/>
                <w:numId w:val="34"/>
              </w:numPr>
              <w:rPr>
                <w:rFonts w:ascii="Palatino Linotype" w:hAnsi="Palatino Linotype"/>
                <w:bCs/>
                <w:color w:val="000000"/>
                <w:sz w:val="27"/>
                <w:szCs w:val="27"/>
              </w:rPr>
            </w:pPr>
            <w:r w:rsidRPr="00D02870">
              <w:rPr>
                <w:rFonts w:ascii="Palatino Linotype" w:hAnsi="Palatino Linotype"/>
                <w:bCs/>
                <w:color w:val="000000"/>
                <w:sz w:val="27"/>
                <w:szCs w:val="27"/>
              </w:rPr>
              <w:t xml:space="preserve">Dušan Gordić, Vladimir Vukašinović, Aleksandar Aleksić, </w:t>
            </w:r>
            <w:r w:rsidRPr="00D02870">
              <w:rPr>
                <w:rFonts w:ascii="Palatino Linotype" w:hAnsi="Palatino Linotype"/>
                <w:b/>
                <w:bCs/>
                <w:color w:val="000000"/>
                <w:sz w:val="27"/>
                <w:szCs w:val="27"/>
                <w:u w:val="single"/>
              </w:rPr>
              <w:t>Aleksandar Nešović</w:t>
            </w:r>
            <w:r w:rsidRPr="00D02870">
              <w:rPr>
                <w:rFonts w:ascii="Palatino Linotype" w:hAnsi="Palatino Linotype"/>
                <w:bCs/>
                <w:color w:val="000000"/>
                <w:sz w:val="27"/>
                <w:szCs w:val="27"/>
              </w:rPr>
              <w:t>, INTRODUCTION OF WATER MANAGEMENT IN FOOD PRODUCTION PLANT: A CASE STUDY MARGARINE PRODUCTION FACILITY, 5th International Scientific Conference on Advances in Mechanical Engineering (ISCAME 2017), Debrecen, Hungary, 2017, October 12th – 13th, pp. 163-171, ISBN: 978-963-473-304-1.</w:t>
            </w:r>
          </w:p>
          <w:p w:rsidR="004E5C9D" w:rsidRPr="00D02870" w:rsidRDefault="004E5C9D" w:rsidP="004E5C9D">
            <w:pPr>
              <w:pStyle w:val="ListParagraph"/>
              <w:numPr>
                <w:ilvl w:val="0"/>
                <w:numId w:val="34"/>
              </w:numPr>
              <w:rPr>
                <w:rFonts w:ascii="Palatino Linotype" w:hAnsi="Palatino Linotype"/>
                <w:bCs/>
                <w:color w:val="000000"/>
                <w:sz w:val="27"/>
                <w:szCs w:val="27"/>
              </w:rPr>
            </w:pPr>
            <w:r w:rsidRPr="00D02870">
              <w:rPr>
                <w:rFonts w:ascii="Palatino Linotype" w:hAnsi="Palatino Linotype"/>
                <w:b/>
                <w:bCs/>
                <w:color w:val="000000"/>
                <w:sz w:val="27"/>
                <w:szCs w:val="27"/>
                <w:u w:val="single"/>
              </w:rPr>
              <w:t>Aleksandar Nešović</w:t>
            </w:r>
            <w:r w:rsidRPr="00D02870">
              <w:rPr>
                <w:rFonts w:ascii="Palatino Linotype" w:hAnsi="Palatino Linotype"/>
                <w:bCs/>
                <w:color w:val="000000"/>
                <w:sz w:val="27"/>
                <w:szCs w:val="27"/>
              </w:rPr>
              <w:t>, Nebojša Lukić, Novak Nikolić, Marko Radaković, THE INFLUENCE OF THERMAL PARAMETERS OF DIFFERENT TYPES OF SOIL ON THE CONSUMPTION OF FINAL ENERGY FOR HEATING THE LOW-ENERGY RESIDENTIAL BUILDING AND THE INVESTMENT COST OF PLACING GEOTHERMAL VERTICAL PROBES, 4th International Conference on Mechanical Engineering Technologies and Applications (COMETa 2018), East Sarajevo – Jahorina, B&amp;H, RS, 2018, November 27th – 30th, pp. 594-600, ISBN: 978-99976-719-4-3.</w:t>
            </w:r>
          </w:p>
          <w:p w:rsidR="004E5C9D" w:rsidRPr="00D02870" w:rsidRDefault="004E5C9D" w:rsidP="004E5C9D">
            <w:pPr>
              <w:pStyle w:val="ListParagraph"/>
              <w:numPr>
                <w:ilvl w:val="0"/>
                <w:numId w:val="34"/>
              </w:numPr>
              <w:rPr>
                <w:rFonts w:ascii="Palatino Linotype" w:hAnsi="Palatino Linotype"/>
                <w:bCs/>
                <w:color w:val="000000"/>
                <w:sz w:val="27"/>
                <w:szCs w:val="27"/>
              </w:rPr>
            </w:pPr>
            <w:r w:rsidRPr="00D02870">
              <w:rPr>
                <w:rFonts w:ascii="Palatino Linotype" w:hAnsi="Palatino Linotype"/>
                <w:bCs/>
                <w:color w:val="000000"/>
                <w:sz w:val="27"/>
                <w:szCs w:val="27"/>
              </w:rPr>
              <w:t xml:space="preserve">Novak Nikolić, Nebojša Lukić, Miloš Proković, </w:t>
            </w:r>
            <w:r w:rsidRPr="00D02870">
              <w:rPr>
                <w:rFonts w:ascii="Palatino Linotype" w:hAnsi="Palatino Linotype"/>
                <w:b/>
                <w:bCs/>
                <w:color w:val="000000"/>
                <w:sz w:val="27"/>
                <w:szCs w:val="27"/>
                <w:u w:val="single"/>
              </w:rPr>
              <w:t>Aleksandar Nešović</w:t>
            </w:r>
            <w:r w:rsidRPr="00D02870">
              <w:rPr>
                <w:rFonts w:ascii="Palatino Linotype" w:hAnsi="Palatino Linotype"/>
                <w:bCs/>
                <w:color w:val="000000"/>
                <w:sz w:val="27"/>
                <w:szCs w:val="27"/>
              </w:rPr>
              <w:t>, THE USE OF PV/T SOLAR COLLECTORS FOR DOMESTIC HOT WATER PREPARATION WITHIN A RESIDENTIAL HOUSE IN THE CITY OF KRAGUJEVAC (SERBIA), 4th International Conference on Mechanical Engineering Technologies and Applications (COMETa 2018), East Sarajevo – Jahorina, B&amp;H, RS, 2018, November 27th – 30th, pp. 586-593, ISBN: 978-99976-719-4-3.</w:t>
            </w:r>
          </w:p>
          <w:p w:rsidR="004E5C9D" w:rsidRPr="00D02870" w:rsidRDefault="004E5C9D" w:rsidP="004E5C9D">
            <w:pPr>
              <w:pStyle w:val="ListParagraph"/>
              <w:numPr>
                <w:ilvl w:val="0"/>
                <w:numId w:val="34"/>
              </w:numPr>
              <w:rPr>
                <w:rFonts w:ascii="Palatino Linotype" w:hAnsi="Palatino Linotype"/>
                <w:bCs/>
                <w:color w:val="000000"/>
                <w:sz w:val="27"/>
                <w:szCs w:val="27"/>
              </w:rPr>
            </w:pPr>
            <w:r w:rsidRPr="00D02870">
              <w:rPr>
                <w:rFonts w:ascii="Palatino Linotype" w:hAnsi="Palatino Linotype"/>
                <w:bCs/>
                <w:color w:val="000000"/>
                <w:sz w:val="27"/>
                <w:szCs w:val="27"/>
              </w:rPr>
              <w:t xml:space="preserve">Novak Nikolić, Nebojša Lukić, Vujadin Dagović, </w:t>
            </w:r>
            <w:r w:rsidRPr="00D02870">
              <w:rPr>
                <w:rFonts w:ascii="Palatino Linotype" w:hAnsi="Palatino Linotype"/>
                <w:b/>
                <w:bCs/>
                <w:color w:val="000000"/>
                <w:sz w:val="27"/>
                <w:szCs w:val="27"/>
                <w:u w:val="single"/>
              </w:rPr>
              <w:t xml:space="preserve">Aleksandar </w:t>
            </w:r>
            <w:r w:rsidRPr="00D02870">
              <w:rPr>
                <w:rFonts w:ascii="Palatino Linotype" w:hAnsi="Palatino Linotype"/>
                <w:b/>
                <w:bCs/>
                <w:color w:val="000000"/>
                <w:sz w:val="27"/>
                <w:szCs w:val="27"/>
                <w:u w:val="single"/>
              </w:rPr>
              <w:lastRenderedPageBreak/>
              <w:t>Nešović</w:t>
            </w:r>
            <w:r w:rsidRPr="00D02870">
              <w:rPr>
                <w:rFonts w:ascii="Palatino Linotype" w:hAnsi="Palatino Linotype"/>
                <w:bCs/>
                <w:color w:val="000000"/>
                <w:sz w:val="27"/>
                <w:szCs w:val="27"/>
              </w:rPr>
              <w:t>, Miloš Matejić, IMPACT OF THE METHODS OF OCCUPANCY SCHEDULE DEFINING ON PEOPLE HEAT GAINS WITHIN A STUDENT DORMITORY, 49th International Congress and Exhibition on Heating, Refrigeration and Air Conditioning, Belgrade, 2018, December 5th – 7th, pp. 207-216, ISBN: 978-86-81505-93-9.</w:t>
            </w:r>
          </w:p>
          <w:p w:rsidR="004E5C9D" w:rsidRPr="00D02870" w:rsidRDefault="004E5C9D" w:rsidP="004E5C9D">
            <w:pPr>
              <w:pStyle w:val="ListParagraph"/>
              <w:numPr>
                <w:ilvl w:val="0"/>
                <w:numId w:val="34"/>
              </w:numPr>
              <w:rPr>
                <w:rFonts w:ascii="Palatino Linotype" w:hAnsi="Palatino Linotype"/>
                <w:bCs/>
                <w:color w:val="000000"/>
                <w:sz w:val="27"/>
                <w:szCs w:val="27"/>
              </w:rPr>
            </w:pPr>
            <w:r w:rsidRPr="00D02870">
              <w:rPr>
                <w:rFonts w:ascii="Palatino Linotype" w:hAnsi="Palatino Linotype"/>
                <w:bCs/>
                <w:color w:val="000000"/>
                <w:sz w:val="27"/>
                <w:szCs w:val="27"/>
              </w:rPr>
              <w:t xml:space="preserve">Dragan Cvetković, </w:t>
            </w:r>
            <w:r w:rsidRPr="00D02870">
              <w:rPr>
                <w:rFonts w:ascii="Palatino Linotype" w:hAnsi="Palatino Linotype"/>
                <w:b/>
                <w:bCs/>
                <w:color w:val="000000"/>
                <w:sz w:val="27"/>
                <w:szCs w:val="27"/>
                <w:u w:val="single"/>
              </w:rPr>
              <w:t>Aleksandar Nešović</w:t>
            </w:r>
            <w:r w:rsidRPr="00D02870">
              <w:rPr>
                <w:rFonts w:ascii="Palatino Linotype" w:hAnsi="Palatino Linotype"/>
                <w:bCs/>
                <w:color w:val="000000"/>
                <w:sz w:val="27"/>
                <w:szCs w:val="27"/>
              </w:rPr>
              <w:t>, Jasmina Skerlić, Danijela Nikolić, BUILDING SHADOW IMPACT TO THE PRIMARY ENERGY CONSUMPTION, 3rd International Conference on Quality of Life, Kopaonik, 2018, November 28th – 30th, pp. 149-155, ISBN: 978-86-6335-056-4.</w:t>
            </w:r>
          </w:p>
          <w:p w:rsidR="004E5C9D" w:rsidRPr="00D02870" w:rsidRDefault="004E5C9D" w:rsidP="004E5C9D">
            <w:pPr>
              <w:pStyle w:val="ListParagraph"/>
              <w:numPr>
                <w:ilvl w:val="0"/>
                <w:numId w:val="34"/>
              </w:numPr>
              <w:rPr>
                <w:rFonts w:ascii="Palatino Linotype" w:hAnsi="Palatino Linotype"/>
                <w:bCs/>
                <w:color w:val="000000"/>
                <w:sz w:val="27"/>
                <w:szCs w:val="27"/>
              </w:rPr>
            </w:pPr>
            <w:r w:rsidRPr="00D02870">
              <w:rPr>
                <w:rFonts w:ascii="Palatino Linotype" w:hAnsi="Palatino Linotype"/>
                <w:b/>
                <w:bCs/>
                <w:color w:val="000000"/>
                <w:sz w:val="27"/>
                <w:szCs w:val="27"/>
                <w:u w:val="single"/>
              </w:rPr>
              <w:t>Aleksandar Νešović</w:t>
            </w:r>
            <w:r w:rsidRPr="00D02870">
              <w:rPr>
                <w:rFonts w:ascii="Palatino Linotype" w:hAnsi="Palatino Linotype"/>
                <w:bCs/>
                <w:color w:val="000000"/>
                <w:sz w:val="27"/>
                <w:szCs w:val="27"/>
              </w:rPr>
              <w:t>, Vanja Šušteršič, Nebojša Lukić, Novak Nikolić, Ivana Terzić, OPTIMIZATION OF THE FREE FACADE OF THE EARTH-SHELTERED HOUSES IN ORDER TO MINIMIZE THE FINAL ENERGY CONSUMPTION DURING THE HEATING SEASON, 14th International Conference on Accomplishments in Mechanical and Industrial Engineering (DEMI 2019), Banja Luka, B&amp;H, RS, 2019, May 24th – 25th, pp. 209-214, ISBN: 978-99938-39-85-9.</w:t>
            </w:r>
          </w:p>
          <w:p w:rsidR="004E5C9D" w:rsidRPr="004E5C9D" w:rsidRDefault="004E5C9D" w:rsidP="004E5C9D">
            <w:pPr>
              <w:pStyle w:val="ListParagraph"/>
              <w:numPr>
                <w:ilvl w:val="0"/>
                <w:numId w:val="34"/>
              </w:numPr>
              <w:rPr>
                <w:rFonts w:ascii="Palatino Linotype" w:hAnsi="Palatino Linotype"/>
                <w:bCs/>
                <w:color w:val="000000"/>
                <w:sz w:val="27"/>
                <w:szCs w:val="27"/>
              </w:rPr>
            </w:pPr>
            <w:r w:rsidRPr="00D02870">
              <w:rPr>
                <w:rFonts w:ascii="Palatino Linotype" w:hAnsi="Palatino Linotype"/>
                <w:bCs/>
                <w:color w:val="000000"/>
                <w:sz w:val="27"/>
                <w:szCs w:val="27"/>
              </w:rPr>
              <w:t xml:space="preserve">Nebojša Lukić, </w:t>
            </w:r>
            <w:r w:rsidRPr="00D02870">
              <w:rPr>
                <w:rFonts w:ascii="Palatino Linotype" w:hAnsi="Palatino Linotype"/>
                <w:b/>
                <w:bCs/>
                <w:color w:val="000000"/>
                <w:sz w:val="27"/>
                <w:szCs w:val="27"/>
                <w:u w:val="single"/>
              </w:rPr>
              <w:t>Aleksandar Nešović</w:t>
            </w:r>
            <w:r w:rsidRPr="00D02870">
              <w:rPr>
                <w:rFonts w:ascii="Palatino Linotype" w:hAnsi="Palatino Linotype"/>
                <w:bCs/>
                <w:color w:val="000000"/>
                <w:sz w:val="27"/>
                <w:szCs w:val="27"/>
              </w:rPr>
              <w:t>, Novak Nikolić, Andres Siirde, Anna Volkova, Eduard Latosov, ENERGY PERFORMANCE OF THE SERBIAN AND ESTONIAN FAMILY HOUSE WITH A SELECTIVE ABSORPTION FAÇADE, 9th International Scientific Conference on Research and Development of Mechanical Elements and Systems (IRMES2019), Kragujevac, 2019, September 5th – 7th, Vol. 659, pp. 012047, ISBN: 978‐86‐6335</w:t>
            </w:r>
            <w:r w:rsidRPr="004E5C9D">
              <w:rPr>
                <w:rFonts w:ascii="Palatino Linotype" w:hAnsi="Palatino Linotype"/>
                <w:bCs/>
                <w:color w:val="000000"/>
                <w:sz w:val="27"/>
                <w:szCs w:val="27"/>
              </w:rPr>
              <w:t>‐061‐8, Doi: 10.1088/1757-899X/659/1/012047.</w:t>
            </w:r>
          </w:p>
          <w:p w:rsidR="004E5C9D" w:rsidRPr="004E5C9D" w:rsidRDefault="004E5C9D" w:rsidP="004E5C9D">
            <w:pPr>
              <w:pStyle w:val="ListParagraph"/>
              <w:numPr>
                <w:ilvl w:val="0"/>
                <w:numId w:val="34"/>
              </w:numPr>
              <w:rPr>
                <w:rFonts w:ascii="Palatino Linotype" w:hAnsi="Palatino Linotype"/>
                <w:bCs/>
                <w:color w:val="000000"/>
                <w:sz w:val="27"/>
                <w:szCs w:val="27"/>
              </w:rPr>
            </w:pPr>
            <w:r w:rsidRPr="004E5C9D">
              <w:rPr>
                <w:rFonts w:ascii="Palatino Linotype" w:hAnsi="Palatino Linotype"/>
                <w:bCs/>
                <w:color w:val="000000"/>
                <w:sz w:val="27"/>
                <w:szCs w:val="27"/>
              </w:rPr>
              <w:t xml:space="preserve">Dragan Cvetković,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Aleksandar Aleksić, IMPLEMENTATION OF SOLAR SYSTEMS IN FOOD INDUSTRIES – CASE STUDY KRAGUJEVAC, 7th International Conference on Renewable Electrical Power Sources, Belgrade, 2019, October 17th – 18th, pp. 185-191, ISBN: 978-86-81505-97-7.</w:t>
            </w:r>
          </w:p>
          <w:p w:rsidR="004E5C9D" w:rsidRPr="004E5C9D" w:rsidRDefault="004E5C9D" w:rsidP="004E5C9D">
            <w:pPr>
              <w:pStyle w:val="ListParagraph"/>
              <w:numPr>
                <w:ilvl w:val="0"/>
                <w:numId w:val="34"/>
              </w:numPr>
              <w:rPr>
                <w:rFonts w:ascii="Palatino Linotype" w:hAnsi="Palatino Linotype"/>
                <w:bCs/>
                <w:color w:val="000000"/>
                <w:sz w:val="27"/>
                <w:szCs w:val="27"/>
              </w:rPr>
            </w:pPr>
            <w:r w:rsidRPr="004E5C9D">
              <w:rPr>
                <w:rFonts w:ascii="Palatino Linotype" w:hAnsi="Palatino Linotype"/>
                <w:bCs/>
                <w:color w:val="000000"/>
                <w:sz w:val="27"/>
                <w:szCs w:val="27"/>
              </w:rPr>
              <w:t xml:space="preserve">Dragan Cvetković,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Jasmina Skerlić, Danijela Nikolić, THE INFLUENCE OF SOURCE TEMPERATURE ON ELECTRIC FLOOR HEATING PANELS, 50th International Congress and Exhibition on Heating, Refrigeration and Air Conditioning, Belgrade, 2019, December 4th – 6th, pp. 143-149, ISBN: 978-86-81505-99-1.</w:t>
            </w:r>
          </w:p>
          <w:p w:rsidR="004E5C9D" w:rsidRPr="004E5C9D" w:rsidRDefault="004E5C9D" w:rsidP="004E5C9D">
            <w:pPr>
              <w:pStyle w:val="ListParagraph"/>
              <w:numPr>
                <w:ilvl w:val="0"/>
                <w:numId w:val="34"/>
              </w:numPr>
              <w:rPr>
                <w:rFonts w:ascii="Palatino Linotype" w:hAnsi="Palatino Linotype"/>
                <w:bCs/>
                <w:color w:val="000000"/>
                <w:sz w:val="27"/>
                <w:szCs w:val="27"/>
              </w:rPr>
            </w:pPr>
            <w:r w:rsidRPr="004E5C9D">
              <w:rPr>
                <w:rFonts w:ascii="Palatino Linotype" w:hAnsi="Palatino Linotype"/>
                <w:bCs/>
                <w:color w:val="000000"/>
                <w:sz w:val="27"/>
                <w:szCs w:val="27"/>
              </w:rPr>
              <w:lastRenderedPageBreak/>
              <w:t xml:space="preserve">Nebojša Lukić,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Filip Grbović, Novak Nikolić, Dragan Taranović, LOCATION PARAMETERS AND ENERGY EFFICIENCY IN BUILDINGS, 50th International Congress and Exhibition on Heating, Refrigeration and Air Conditioning, Belgrade, 2019, December 4th – 6th, pp. 357-364, ISBN: 978-86-81505-99-1.</w:t>
            </w:r>
          </w:p>
          <w:p w:rsidR="004E5C9D" w:rsidRPr="004E5C9D" w:rsidRDefault="004E5C9D" w:rsidP="004E5C9D">
            <w:pPr>
              <w:pStyle w:val="ListParagraph"/>
              <w:numPr>
                <w:ilvl w:val="0"/>
                <w:numId w:val="34"/>
              </w:numPr>
              <w:rPr>
                <w:rFonts w:ascii="Palatino Linotype" w:hAnsi="Palatino Linotype"/>
                <w:bCs/>
                <w:color w:val="000000"/>
                <w:sz w:val="27"/>
                <w:szCs w:val="27"/>
              </w:rPr>
            </w:pPr>
            <w:r w:rsidRPr="004E5C9D">
              <w:rPr>
                <w:rFonts w:ascii="Palatino Linotype" w:hAnsi="Palatino Linotype"/>
                <w:bCs/>
                <w:color w:val="000000"/>
                <w:sz w:val="27"/>
                <w:szCs w:val="27"/>
              </w:rPr>
              <w:t xml:space="preserve">Ana Radojević,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Jasmina Skerlić, Dušan Gordić, Danijela Nikolić, ENERGY EFFICIENCY IN THE PUBLIC BUILDINGS SECTOR IN THE TERRITORY OF THE CITY OF KRAGUJEVAC – CASE STUDY OF "MILUTIN AND DRAGINJA TODOROVIĆ" ELEMENTARY SCHOOL, 4th International Conference on Renewable Electrical Power Sources, Belgrade, 2020, October 17th – 18th, pp. 189-197, ISBN: 978-86-81505-97-7.</w:t>
            </w:r>
          </w:p>
          <w:p w:rsidR="004E5C9D" w:rsidRPr="00C523E7" w:rsidRDefault="004E5C9D" w:rsidP="004E5C9D">
            <w:pPr>
              <w:pStyle w:val="ListParagraph"/>
              <w:numPr>
                <w:ilvl w:val="0"/>
                <w:numId w:val="34"/>
              </w:numPr>
              <w:rPr>
                <w:rFonts w:ascii="Palatino Linotype" w:hAnsi="Palatino Linotype"/>
                <w:bCs/>
                <w:color w:val="000000"/>
                <w:sz w:val="27"/>
                <w:szCs w:val="27"/>
              </w:rPr>
            </w:pP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xml:space="preserve">, Nebojša Lukić, Novak Nikolić, NUMERICAL INVESTIGATION OF THE INSULATION USE POSSIBILITY IN THE GLASS TUBE SOLAR COLLECTOR WITH A FLAT ABSORBER PLATE, 20th International Conference on Thermal Science and Engineering </w:t>
            </w:r>
            <w:r w:rsidRPr="00C523E7">
              <w:rPr>
                <w:rFonts w:ascii="Palatino Linotype" w:hAnsi="Palatino Linotype"/>
                <w:bCs/>
                <w:color w:val="000000"/>
                <w:sz w:val="27"/>
                <w:szCs w:val="27"/>
              </w:rPr>
              <w:t>of Serbia (SimTerm 2022), Niš, 2020, October 18th – 21st, 243-249, ISBN: 978-86-6055-163-6.</w:t>
            </w:r>
          </w:p>
          <w:p w:rsidR="004E5C9D" w:rsidRPr="00C523E7" w:rsidRDefault="004E5C9D" w:rsidP="004E5C9D">
            <w:pPr>
              <w:pStyle w:val="ListParagraph"/>
              <w:numPr>
                <w:ilvl w:val="0"/>
                <w:numId w:val="34"/>
              </w:numPr>
              <w:rPr>
                <w:rFonts w:ascii="Palatino Linotype" w:hAnsi="Palatino Linotype"/>
                <w:bCs/>
                <w:color w:val="000000"/>
                <w:sz w:val="27"/>
                <w:szCs w:val="27"/>
              </w:rPr>
            </w:pPr>
            <w:r w:rsidRPr="00C523E7">
              <w:rPr>
                <w:rFonts w:ascii="Palatino Linotype" w:hAnsi="Palatino Linotype"/>
                <w:b/>
                <w:bCs/>
                <w:color w:val="000000"/>
                <w:sz w:val="27"/>
                <w:szCs w:val="27"/>
                <w:u w:val="single"/>
              </w:rPr>
              <w:t>Aleksandar Nešović</w:t>
            </w:r>
            <w:r w:rsidRPr="00C523E7">
              <w:rPr>
                <w:rFonts w:ascii="Palatino Linotype" w:hAnsi="Palatino Linotype"/>
                <w:bCs/>
                <w:color w:val="000000"/>
                <w:sz w:val="27"/>
                <w:szCs w:val="27"/>
              </w:rPr>
              <w:t>, NUMERICAL ANALYSIS OF THE TOTAL INCIDENT SOLAR RADIATION ON THE FLAT-PLATE SOLAR COLLECTOR WITH SINGLE-AXIS TRACKING – CASE WITH INCLINED N-S AXIS AND E-W TRACKING, 6th International Conference on Mechanical Engineering Technologies and Applications (COMETa 2022), East Sarajevo – Jahorina, B&amp;H, RS, 2022, November 17th – 19th, pp. 672-680, ISBN: 978-99976-947-6-8.</w:t>
            </w:r>
          </w:p>
          <w:p w:rsidR="004E5C9D" w:rsidRPr="00C523E7" w:rsidRDefault="004E5C9D" w:rsidP="004E5C9D">
            <w:pPr>
              <w:pStyle w:val="ListParagraph"/>
              <w:numPr>
                <w:ilvl w:val="0"/>
                <w:numId w:val="34"/>
              </w:numPr>
              <w:rPr>
                <w:rFonts w:ascii="Palatino Linotype" w:hAnsi="Palatino Linotype"/>
                <w:bCs/>
                <w:color w:val="000000"/>
                <w:sz w:val="27"/>
                <w:szCs w:val="27"/>
              </w:rPr>
            </w:pPr>
            <w:r w:rsidRPr="00C523E7">
              <w:rPr>
                <w:rFonts w:ascii="Palatino Linotype" w:hAnsi="Palatino Linotype"/>
                <w:b/>
                <w:bCs/>
                <w:color w:val="000000"/>
                <w:sz w:val="27"/>
                <w:szCs w:val="27"/>
                <w:u w:val="single"/>
              </w:rPr>
              <w:t>Aleksandar Nešović</w:t>
            </w:r>
            <w:r w:rsidRPr="00C523E7">
              <w:rPr>
                <w:rFonts w:ascii="Palatino Linotype" w:hAnsi="Palatino Linotype"/>
                <w:bCs/>
                <w:color w:val="000000"/>
                <w:sz w:val="27"/>
                <w:szCs w:val="27"/>
              </w:rPr>
              <w:t>, Mladen Josijević, Nebojša Lukić, Novak Nikolić, Dušan Gordić, HEAT LOSSES OF THE ALUMINUM FLAT ABSORBER PLATE AS A FUNCTION OF THE VECTOR WIND CHARACTERISTICS – NUMERICAL ANALYSIS, 6th International Conference on Mechanical Engineering Technologies and Applications (COMETa 2022), East Sarajevo – Jahorina, B&amp;H, RS, 2022, November 17th – 19th, pp. 681-688, ISBN: 978-99976-947-6-8.</w:t>
            </w:r>
          </w:p>
          <w:p w:rsidR="004E5C9D" w:rsidRPr="004E5C9D" w:rsidRDefault="004E5C9D" w:rsidP="004E5C9D">
            <w:pPr>
              <w:pStyle w:val="ListParagraph"/>
              <w:numPr>
                <w:ilvl w:val="0"/>
                <w:numId w:val="34"/>
              </w:numPr>
              <w:rPr>
                <w:rFonts w:ascii="Palatino Linotype" w:hAnsi="Palatino Linotype"/>
                <w:bCs/>
                <w:color w:val="000000"/>
                <w:sz w:val="27"/>
                <w:szCs w:val="27"/>
              </w:rPr>
            </w:pPr>
            <w:r w:rsidRPr="00C523E7">
              <w:rPr>
                <w:rFonts w:ascii="Palatino Linotype" w:hAnsi="Palatino Linotype"/>
                <w:bCs/>
                <w:color w:val="000000"/>
                <w:sz w:val="27"/>
                <w:szCs w:val="27"/>
              </w:rPr>
              <w:t xml:space="preserve">Novak Nikolić, Milisav Prodanović, Nebojša Lukić, </w:t>
            </w:r>
            <w:r w:rsidRPr="00C523E7">
              <w:rPr>
                <w:rFonts w:ascii="Palatino Linotype" w:hAnsi="Palatino Linotype"/>
                <w:b/>
                <w:bCs/>
                <w:color w:val="000000"/>
                <w:sz w:val="27"/>
                <w:szCs w:val="27"/>
                <w:u w:val="single"/>
              </w:rPr>
              <w:t>Aleksandar Nešović</w:t>
            </w:r>
            <w:r w:rsidRPr="00C523E7">
              <w:rPr>
                <w:rFonts w:ascii="Palatino Linotype" w:hAnsi="Palatino Linotype"/>
                <w:bCs/>
                <w:color w:val="000000"/>
                <w:sz w:val="27"/>
                <w:szCs w:val="27"/>
              </w:rPr>
              <w:t>, ADJACENT BUILDING SHADING EFFECT ON THE ENERGY PERFORMANCE OF A NON-RESIDENTIAL</w:t>
            </w:r>
            <w:r w:rsidRPr="004E5C9D">
              <w:rPr>
                <w:rFonts w:ascii="Palatino Linotype" w:hAnsi="Palatino Linotype"/>
                <w:bCs/>
                <w:color w:val="000000"/>
                <w:sz w:val="27"/>
                <w:szCs w:val="27"/>
              </w:rPr>
              <w:t xml:space="preserve"> BUILDING FOR CLIMATIC CONDITIONS IN SERBIA, 53rd International Congress and Exhibition on Heating, Refrigeration and Air Conditioning, Belgrade, 2022, November 30th – December 2nd, pp. </w:t>
            </w:r>
            <w:r w:rsidRPr="004E5C9D">
              <w:rPr>
                <w:rFonts w:ascii="Palatino Linotype" w:hAnsi="Palatino Linotype"/>
                <w:bCs/>
                <w:color w:val="000000"/>
                <w:sz w:val="27"/>
                <w:szCs w:val="27"/>
              </w:rPr>
              <w:lastRenderedPageBreak/>
              <w:t>43-54, ISBN: 978-86-85535-14-7.</w:t>
            </w:r>
          </w:p>
          <w:p w:rsidR="002327B0" w:rsidRPr="004E5C9D" w:rsidRDefault="004E5C9D" w:rsidP="004E5C9D">
            <w:pPr>
              <w:pStyle w:val="ListParagraph"/>
              <w:numPr>
                <w:ilvl w:val="0"/>
                <w:numId w:val="34"/>
              </w:numPr>
              <w:rPr>
                <w:rFonts w:ascii="Palatino Linotype" w:hAnsi="Palatino Linotype"/>
                <w:bCs/>
                <w:color w:val="000000"/>
                <w:sz w:val="27"/>
                <w:szCs w:val="27"/>
              </w:rPr>
            </w:pPr>
            <w:r w:rsidRPr="004E5C9D">
              <w:rPr>
                <w:rFonts w:ascii="Palatino Linotype" w:hAnsi="Palatino Linotype"/>
                <w:bCs/>
                <w:color w:val="000000"/>
                <w:sz w:val="27"/>
                <w:szCs w:val="27"/>
              </w:rPr>
              <w:t xml:space="preserve">Nenad Stojić, Nebojša Bogojević, Miljan Marašević, Dragan Cvetković, </w:t>
            </w:r>
            <w:r w:rsidRPr="004E5C9D">
              <w:rPr>
                <w:rFonts w:ascii="Palatino Linotype" w:hAnsi="Palatino Linotype"/>
                <w:b/>
                <w:bCs/>
                <w:color w:val="000000"/>
                <w:sz w:val="27"/>
                <w:szCs w:val="27"/>
                <w:u w:val="single"/>
              </w:rPr>
              <w:t>Aleksandar Nešović</w:t>
            </w:r>
            <w:r w:rsidRPr="004E5C9D">
              <w:rPr>
                <w:rFonts w:ascii="Palatino Linotype" w:hAnsi="Palatino Linotype"/>
                <w:bCs/>
                <w:color w:val="000000"/>
                <w:sz w:val="27"/>
                <w:szCs w:val="27"/>
              </w:rPr>
              <w:t>, THE PROPOSAL OF THE RECUPERATOR DESIGN FOR THE ROTARY KILNS WITH A DRIVING MECHANISM IN THE CALCINATION ZONE, 11th International Conference Heavy Machinery (HM 2023), Vrnjačka Banja, 2023, June 21st – 24th, pp. F21-26, ISBN: 978-86-82434-01-6.</w:t>
            </w:r>
          </w:p>
          <w:p w:rsidR="004E5C9D" w:rsidRPr="002327B0" w:rsidRDefault="004E5C9D" w:rsidP="006D713F">
            <w:pPr>
              <w:spacing w:after="0" w:line="240" w:lineRule="auto"/>
              <w:rPr>
                <w:rFonts w:ascii="Palatino Linotype" w:eastAsia="Times New Roman" w:hAnsi="Palatino Linotype"/>
                <w:bCs/>
                <w:color w:val="000000"/>
                <w:sz w:val="27"/>
                <w:szCs w:val="27"/>
              </w:rPr>
            </w:pPr>
          </w:p>
          <w:p w:rsidR="007C1FCD" w:rsidRDefault="007C1FCD" w:rsidP="006D713F">
            <w:pPr>
              <w:spacing w:after="0" w:line="240" w:lineRule="auto"/>
              <w:rPr>
                <w:rFonts w:ascii="Palatino Linotype" w:hAnsi="Palatino Linotype"/>
                <w:b/>
                <w:bCs/>
                <w:color w:val="000000"/>
                <w:sz w:val="27"/>
                <w:szCs w:val="27"/>
              </w:rPr>
            </w:pPr>
            <w:r w:rsidRPr="007C1FCD">
              <w:rPr>
                <w:rFonts w:ascii="Palatino Linotype" w:hAnsi="Palatino Linotype"/>
                <w:b/>
                <w:bCs/>
                <w:color w:val="000000"/>
                <w:sz w:val="27"/>
                <w:szCs w:val="27"/>
              </w:rPr>
              <w:t>М34 – Саопштење са међународног скупа штампано у изводу</w:t>
            </w:r>
          </w:p>
          <w:p w:rsidR="00E3589C" w:rsidRPr="00FA09D4" w:rsidRDefault="00E3589C" w:rsidP="00FA09D4">
            <w:pPr>
              <w:pStyle w:val="ListParagraph"/>
              <w:numPr>
                <w:ilvl w:val="0"/>
                <w:numId w:val="35"/>
              </w:numPr>
              <w:rPr>
                <w:rFonts w:ascii="Palatino Linotype" w:hAnsi="Palatino Linotype"/>
                <w:bCs/>
                <w:color w:val="000000"/>
                <w:sz w:val="27"/>
                <w:szCs w:val="27"/>
              </w:rPr>
            </w:pPr>
            <w:r w:rsidRPr="00E3589C">
              <w:rPr>
                <w:rFonts w:ascii="Palatino Linotype" w:hAnsi="Palatino Linotype"/>
                <w:bCs/>
                <w:color w:val="000000"/>
                <w:sz w:val="27"/>
                <w:szCs w:val="27"/>
              </w:rPr>
              <w:t xml:space="preserve">Dragan Cvetković, </w:t>
            </w:r>
            <w:r w:rsidRPr="00E3589C">
              <w:rPr>
                <w:rFonts w:ascii="Palatino Linotype" w:hAnsi="Palatino Linotype"/>
                <w:b/>
                <w:bCs/>
                <w:color w:val="000000"/>
                <w:sz w:val="27"/>
                <w:szCs w:val="27"/>
                <w:u w:val="single"/>
              </w:rPr>
              <w:t>Aleksandar Nešović</w:t>
            </w:r>
            <w:r w:rsidRPr="00E3589C">
              <w:rPr>
                <w:rFonts w:ascii="Palatino Linotype" w:hAnsi="Palatino Linotype"/>
                <w:bCs/>
                <w:color w:val="000000"/>
                <w:sz w:val="27"/>
                <w:szCs w:val="27"/>
              </w:rPr>
              <w:t>, IMPACT OF SOURCE TEMPERATURE AT ELECTRIC FLOOR HEATING PANELS, 9th International Scientific Conference on Research and Development of Mechanical Elements and Systems (IRMES 2019), Kragujevac, 2019, September 5th – 7th, pp. 262-263, ISBN: 978‐86‐6335‐061‐8.</w:t>
            </w:r>
          </w:p>
        </w:tc>
      </w:tr>
      <w:tr w:rsidR="00DF51F0" w:rsidTr="00A456DC">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A456DC">
            <w:pPr>
              <w:spacing w:after="0" w:line="240" w:lineRule="auto"/>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rPr>
              <w:lastRenderedPageBreak/>
              <w:t>Списак резултата М</w:t>
            </w:r>
            <w:r>
              <w:rPr>
                <w:rFonts w:ascii="Palatino Linotype" w:eastAsia="Times New Roman" w:hAnsi="Palatino Linotype"/>
                <w:b/>
                <w:bCs/>
                <w:color w:val="000000"/>
                <w:sz w:val="27"/>
                <w:szCs w:val="27"/>
                <w:lang w:val="sr-Cyrl-RS"/>
              </w:rPr>
              <w:t>40</w:t>
            </w:r>
          </w:p>
          <w:p w:rsidR="00DF51F0" w:rsidRDefault="006E5506" w:rsidP="00A456DC">
            <w:pPr>
              <w:spacing w:after="0" w:line="240" w:lineRule="auto"/>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lang w:val="sr-Cyrl-RS"/>
              </w:rPr>
              <w:t>Монографије националног значаја</w:t>
            </w:r>
            <w:r>
              <w:rPr>
                <w:rFonts w:ascii="Palatino Linotype" w:eastAsia="Times New Roman" w:hAnsi="Palatino Linotype"/>
                <w:bCs/>
                <w:color w:val="000000"/>
                <w:sz w:val="27"/>
                <w:szCs w:val="27"/>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C74A3A" w:rsidP="00A456DC">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Број</w:t>
            </w:r>
          </w:p>
        </w:tc>
      </w:tr>
      <w:tr w:rsidR="00DF51F0" w:rsidTr="00A456DC">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A456DC">
            <w:pPr>
              <w:spacing w:after="0" w:line="240" w:lineRule="auto"/>
              <w:rPr>
                <w:rFonts w:ascii="Palatino Linotype" w:eastAsia="Times New Roman" w:hAnsi="Palatino Linotype"/>
                <w:color w:val="000000"/>
                <w:sz w:val="27"/>
                <w:szCs w:val="27"/>
              </w:rPr>
            </w:pPr>
            <w:r>
              <w:rPr>
                <w:rFonts w:ascii="Palatino Linotype" w:eastAsia="Times New Roman" w:hAnsi="Palatino Linotype"/>
                <w:b/>
                <w:bCs/>
                <w:color w:val="000000"/>
                <w:sz w:val="27"/>
                <w:szCs w:val="27"/>
              </w:rPr>
              <w:t>Списак резултата М5</w:t>
            </w:r>
            <w:r>
              <w:rPr>
                <w:rFonts w:ascii="Palatino Linotype" w:eastAsia="Times New Roman" w:hAnsi="Palatino Linotype"/>
                <w:b/>
                <w:bCs/>
                <w:color w:val="000000"/>
                <w:sz w:val="27"/>
                <w:szCs w:val="27"/>
                <w:lang w:val="sr-Cyrl-RS"/>
              </w:rPr>
              <w:t>0</w:t>
            </w:r>
            <w:r>
              <w:rPr>
                <w:rFonts w:ascii="Palatino Linotype" w:eastAsia="Times New Roman" w:hAnsi="Palatino Linotype"/>
                <w:b/>
                <w:bCs/>
                <w:color w:val="000000"/>
                <w:sz w:val="27"/>
                <w:szCs w:val="27"/>
              </w:rPr>
              <w:br/>
            </w:r>
            <w:r>
              <w:rPr>
                <w:rFonts w:ascii="Palatino Linotype" w:eastAsia="Times New Roman" w:hAnsi="Palatino Linotype"/>
                <w:bCs/>
                <w:color w:val="000000"/>
                <w:sz w:val="27"/>
                <w:szCs w:val="27"/>
              </w:rPr>
              <w:t>Рад у часопис</w:t>
            </w:r>
            <w:r>
              <w:rPr>
                <w:rFonts w:ascii="Palatino Linotype" w:eastAsia="Times New Roman" w:hAnsi="Palatino Linotype"/>
                <w:bCs/>
                <w:color w:val="000000"/>
                <w:sz w:val="27"/>
                <w:szCs w:val="27"/>
                <w:lang w:val="sr-Cyrl-RS"/>
              </w:rPr>
              <w:t>има</w:t>
            </w:r>
            <w:r>
              <w:rPr>
                <w:rFonts w:ascii="Palatino Linotype" w:eastAsia="Times New Roman" w:hAnsi="Palatino Linotype"/>
                <w:bCs/>
                <w:color w:val="000000"/>
                <w:sz w:val="27"/>
                <w:szCs w:val="27"/>
              </w:rPr>
              <w:t xml:space="preserve"> националног значаја-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A456DC">
            <w:pPr>
              <w:spacing w:after="0" w:line="240" w:lineRule="auto"/>
              <w:rPr>
                <w:rFonts w:ascii="Palatino Linotype" w:eastAsia="Times New Roman" w:hAnsi="Palatino Linotype"/>
                <w:color w:val="000000"/>
                <w:sz w:val="27"/>
                <w:szCs w:val="27"/>
              </w:rPr>
            </w:pPr>
            <w:r>
              <w:rPr>
                <w:rFonts w:ascii="Palatino Linotype" w:eastAsia="Times New Roman" w:hAnsi="Palatino Linotype"/>
                <w:b/>
                <w:bCs/>
                <w:color w:val="000000"/>
                <w:sz w:val="27"/>
                <w:szCs w:val="27"/>
              </w:rPr>
              <w:t>Број</w:t>
            </w:r>
            <w:r w:rsidR="00C523E7">
              <w:rPr>
                <w:rFonts w:ascii="Palatino Linotype" w:eastAsia="Times New Roman" w:hAnsi="Palatino Linotype"/>
                <w:b/>
                <w:bCs/>
                <w:color w:val="000000"/>
                <w:sz w:val="27"/>
                <w:szCs w:val="27"/>
              </w:rPr>
              <w:t>: 17</w:t>
            </w:r>
          </w:p>
        </w:tc>
      </w:tr>
      <w:tr w:rsidR="00DF51F0" w:rsidTr="003B0464">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vAlign w:val="center"/>
          </w:tcPr>
          <w:p w:rsidR="006117E8" w:rsidRDefault="006117E8" w:rsidP="003B0464">
            <w:pPr>
              <w:spacing w:after="0" w:line="240" w:lineRule="auto"/>
              <w:rPr>
                <w:rFonts w:ascii="Palatino Linotype" w:eastAsia="Times New Roman" w:hAnsi="Palatino Linotype"/>
                <w:b/>
                <w:color w:val="000000"/>
                <w:sz w:val="27"/>
                <w:szCs w:val="27"/>
              </w:rPr>
            </w:pPr>
            <w:r w:rsidRPr="006117E8">
              <w:rPr>
                <w:rFonts w:ascii="Palatino Linotype" w:eastAsia="Times New Roman" w:hAnsi="Palatino Linotype"/>
                <w:b/>
                <w:color w:val="000000"/>
                <w:sz w:val="27"/>
                <w:szCs w:val="27"/>
              </w:rPr>
              <w:t>М51 – Рад у водећем часопису националног значаја</w:t>
            </w:r>
          </w:p>
          <w:p w:rsidR="00206407" w:rsidRPr="00206407" w:rsidRDefault="00206407" w:rsidP="00206407">
            <w:pPr>
              <w:pStyle w:val="ListParagraph"/>
              <w:numPr>
                <w:ilvl w:val="0"/>
                <w:numId w:val="36"/>
              </w:numPr>
              <w:rPr>
                <w:rFonts w:ascii="Palatino Linotype" w:hAnsi="Palatino Linotype"/>
                <w:color w:val="000000"/>
                <w:sz w:val="27"/>
                <w:szCs w:val="27"/>
              </w:rPr>
            </w:pPr>
            <w:r w:rsidRPr="00206407">
              <w:rPr>
                <w:rFonts w:ascii="Palatino Linotype" w:hAnsi="Palatino Linotype"/>
                <w:b/>
                <w:color w:val="000000"/>
                <w:sz w:val="27"/>
                <w:szCs w:val="27"/>
                <w:u w:val="single"/>
              </w:rPr>
              <w:t>Aleksandar Nešović</w:t>
            </w:r>
            <w:r w:rsidRPr="00206407">
              <w:rPr>
                <w:rFonts w:ascii="Palatino Linotype" w:hAnsi="Palatino Linotype"/>
                <w:color w:val="000000"/>
                <w:sz w:val="27"/>
                <w:szCs w:val="27"/>
              </w:rPr>
              <w:t>, Vanja Šušteršič, Dušan Gordić, Katarina Đonović, PREGLED STANJA PREČIŠĆAVANJA OTPADNIH VODA IZ INDUSTRIJE MLEKA I MLEČNIH PROIZVODA NA TERITORIJI ŠUMADIJE I ZAPADNE SRBIJE, Traktori i Pogonske Mašine, Novi Sad, Vol. 22, No. 3/4, pp. 107-112, ISSN: 0354-9496, Doi: -, 2017.</w:t>
            </w:r>
          </w:p>
          <w:p w:rsidR="00206407" w:rsidRPr="00206407" w:rsidRDefault="00206407" w:rsidP="00206407">
            <w:pPr>
              <w:pStyle w:val="ListParagraph"/>
              <w:numPr>
                <w:ilvl w:val="0"/>
                <w:numId w:val="36"/>
              </w:numPr>
              <w:rPr>
                <w:rFonts w:ascii="Palatino Linotype" w:hAnsi="Palatino Linotype"/>
                <w:color w:val="000000"/>
                <w:sz w:val="27"/>
                <w:szCs w:val="27"/>
              </w:rPr>
            </w:pPr>
            <w:r w:rsidRPr="00206407">
              <w:rPr>
                <w:rFonts w:ascii="Palatino Linotype" w:hAnsi="Palatino Linotype"/>
                <w:color w:val="000000"/>
                <w:sz w:val="27"/>
                <w:szCs w:val="27"/>
              </w:rPr>
              <w:t xml:space="preserve">Nebojša Jurišević, Jelena Nikolić, </w:t>
            </w:r>
            <w:r w:rsidRPr="00206407">
              <w:rPr>
                <w:rFonts w:ascii="Palatino Linotype" w:hAnsi="Palatino Linotype"/>
                <w:b/>
                <w:color w:val="000000"/>
                <w:sz w:val="27"/>
                <w:szCs w:val="27"/>
                <w:u w:val="single"/>
              </w:rPr>
              <w:t>Aleksandar Nešović</w:t>
            </w:r>
            <w:r w:rsidRPr="00206407">
              <w:rPr>
                <w:rFonts w:ascii="Palatino Linotype" w:hAnsi="Palatino Linotype"/>
                <w:color w:val="000000"/>
                <w:sz w:val="27"/>
                <w:szCs w:val="27"/>
              </w:rPr>
              <w:t>, Dubravka Živković, Natalija Aleksić, POSREDNI UTICAJ PANDEMIJE VIRUSA COVID-19 NA UČEŠĆE STUDENATA U SAOBRAĆAJU, Tehnika, Vol. 77, No. 4, pp. 476-482, ISSN: 0040-2176, Doi: 10.5937/tehnika2204476J, 2022.</w:t>
            </w:r>
          </w:p>
          <w:p w:rsidR="00206407" w:rsidRPr="00206407" w:rsidRDefault="00206407" w:rsidP="00206407">
            <w:pPr>
              <w:pStyle w:val="ListParagraph"/>
              <w:numPr>
                <w:ilvl w:val="0"/>
                <w:numId w:val="36"/>
              </w:numPr>
              <w:rPr>
                <w:rFonts w:ascii="Palatino Linotype" w:hAnsi="Palatino Linotype"/>
                <w:color w:val="000000"/>
                <w:sz w:val="27"/>
                <w:szCs w:val="27"/>
              </w:rPr>
            </w:pPr>
            <w:r w:rsidRPr="00206407">
              <w:rPr>
                <w:rFonts w:ascii="Palatino Linotype" w:hAnsi="Palatino Linotype"/>
                <w:b/>
                <w:color w:val="000000"/>
                <w:sz w:val="27"/>
                <w:szCs w:val="27"/>
                <w:u w:val="single"/>
              </w:rPr>
              <w:t>Aleksandar Nešović</w:t>
            </w:r>
            <w:r w:rsidRPr="00206407">
              <w:rPr>
                <w:rFonts w:ascii="Palatino Linotype" w:hAnsi="Palatino Linotype"/>
                <w:color w:val="000000"/>
                <w:sz w:val="27"/>
                <w:szCs w:val="27"/>
              </w:rPr>
              <w:t>, TEORIJSKI MODEL SOLARNOG UPADNOG UGLA ZA PROIZVOLJNO ORIJENTISANU FIKSNU, RAVNU POVRŠINU, Tehnika, Vol. 77, No. 3, pp. 328-333, ISSN: 0040-2176, Doi: 10.5937/tehnika2203328N, 2022.</w:t>
            </w:r>
          </w:p>
          <w:p w:rsidR="00206407" w:rsidRPr="00206407" w:rsidRDefault="00206407" w:rsidP="00206407">
            <w:pPr>
              <w:pStyle w:val="ListParagraph"/>
              <w:numPr>
                <w:ilvl w:val="0"/>
                <w:numId w:val="36"/>
              </w:numPr>
              <w:rPr>
                <w:rFonts w:ascii="Palatino Linotype" w:hAnsi="Palatino Linotype"/>
                <w:color w:val="000000"/>
                <w:sz w:val="27"/>
                <w:szCs w:val="27"/>
              </w:rPr>
            </w:pPr>
            <w:r w:rsidRPr="00206407">
              <w:rPr>
                <w:rFonts w:ascii="Palatino Linotype" w:hAnsi="Palatino Linotype"/>
                <w:b/>
                <w:color w:val="000000"/>
                <w:sz w:val="27"/>
                <w:szCs w:val="27"/>
                <w:u w:val="single"/>
              </w:rPr>
              <w:t>Aleksandar Nešović</w:t>
            </w:r>
            <w:r w:rsidRPr="00206407">
              <w:rPr>
                <w:rFonts w:ascii="Palatino Linotype" w:hAnsi="Palatino Linotype"/>
                <w:color w:val="000000"/>
                <w:sz w:val="27"/>
                <w:szCs w:val="27"/>
              </w:rPr>
              <w:t xml:space="preserve">, POREĐENJE TEORIJSKIH I IZOTROPNIH </w:t>
            </w:r>
            <w:r w:rsidRPr="00206407">
              <w:rPr>
                <w:rFonts w:ascii="Palatino Linotype" w:hAnsi="Palatino Linotype"/>
                <w:color w:val="000000"/>
                <w:sz w:val="27"/>
                <w:szCs w:val="27"/>
              </w:rPr>
              <w:lastRenderedPageBreak/>
              <w:t>MODELA DOLAZNOG SOLARNOG ZRAČENJA ZA NAGNUTI, FIKSNI, RAVNI SOLARNI PRIJEMNIK ORIJENTISAN KA JUGU, Tehnika, Vol. 77, No. 5, pp. 553-558, ISSN: 0040-2176, Doi: 10.5937/tehnika2205553N, 2022.</w:t>
            </w:r>
          </w:p>
          <w:p w:rsidR="00206407" w:rsidRPr="00206407" w:rsidRDefault="00206407" w:rsidP="00206407">
            <w:pPr>
              <w:pStyle w:val="ListParagraph"/>
              <w:numPr>
                <w:ilvl w:val="0"/>
                <w:numId w:val="36"/>
              </w:numPr>
              <w:rPr>
                <w:rFonts w:ascii="Palatino Linotype" w:hAnsi="Palatino Linotype"/>
                <w:color w:val="000000"/>
                <w:sz w:val="27"/>
                <w:szCs w:val="27"/>
              </w:rPr>
            </w:pPr>
            <w:r w:rsidRPr="00206407">
              <w:rPr>
                <w:rFonts w:ascii="Palatino Linotype" w:hAnsi="Palatino Linotype"/>
                <w:color w:val="000000"/>
                <w:sz w:val="27"/>
                <w:szCs w:val="27"/>
              </w:rPr>
              <w:t xml:space="preserve">Davor Jovanović, </w:t>
            </w:r>
            <w:r w:rsidRPr="00206407">
              <w:rPr>
                <w:rFonts w:ascii="Palatino Linotype" w:hAnsi="Palatino Linotype"/>
                <w:b/>
                <w:color w:val="000000"/>
                <w:sz w:val="27"/>
                <w:szCs w:val="27"/>
                <w:u w:val="single"/>
              </w:rPr>
              <w:t>Aleksandar Nešović</w:t>
            </w:r>
            <w:r w:rsidRPr="00206407">
              <w:rPr>
                <w:rFonts w:ascii="Palatino Linotype" w:hAnsi="Palatino Linotype"/>
                <w:color w:val="000000"/>
                <w:sz w:val="27"/>
                <w:szCs w:val="27"/>
              </w:rPr>
              <w:t>, OPTIMALNA ORIJENTACIJA DVOVODNIH KROVOVA PREKRIVENIH FOTONAPONSKIM PANELIMA – STUDIJA SLUČAJA KRAGUJEVAC, Tehnika, Vol. 78, No. 3, pp. 319-323, ISSN: 0040-2176, Doi: 10.5937/tehnika2303319J, 2023.</w:t>
            </w:r>
          </w:p>
          <w:p w:rsidR="00206407" w:rsidRPr="00206407" w:rsidRDefault="00206407" w:rsidP="00206407">
            <w:pPr>
              <w:pStyle w:val="ListParagraph"/>
              <w:numPr>
                <w:ilvl w:val="0"/>
                <w:numId w:val="36"/>
              </w:numPr>
              <w:rPr>
                <w:rFonts w:ascii="Palatino Linotype" w:hAnsi="Palatino Linotype"/>
                <w:color w:val="000000"/>
                <w:sz w:val="27"/>
                <w:szCs w:val="27"/>
              </w:rPr>
            </w:pPr>
            <w:r w:rsidRPr="00206407">
              <w:rPr>
                <w:rFonts w:ascii="Palatino Linotype" w:hAnsi="Palatino Linotype"/>
                <w:b/>
                <w:color w:val="000000"/>
                <w:sz w:val="27"/>
                <w:szCs w:val="27"/>
                <w:u w:val="single"/>
              </w:rPr>
              <w:t>Aleksandar Nešović</w:t>
            </w:r>
            <w:r w:rsidRPr="00206407">
              <w:rPr>
                <w:rFonts w:ascii="Palatino Linotype" w:hAnsi="Palatino Linotype"/>
                <w:color w:val="000000"/>
                <w:sz w:val="27"/>
                <w:szCs w:val="27"/>
              </w:rPr>
              <w:t>, Strahinja Djurović, Dragan Cvetković, Miljan Marašević, BUILDING DENSITY IMPACT ON FINAL ENERGY CONSUMPTION FOR ARTIFICIAL AND AUTOMATIC LIGHTING CONTROL SYSTEM IN THE SPORTS HALL – NUMERICAL CASE STUDY ANALYSIS, Applied Engineering Letters, Vol. 8, No. 3, pp. 102-111, ISSN: 2466-4847, Doi: 10.18485/aeletters.2023.8.3.X, 2023.</w:t>
            </w:r>
          </w:p>
          <w:p w:rsidR="00206407" w:rsidRPr="00206407" w:rsidRDefault="00206407" w:rsidP="00206407">
            <w:pPr>
              <w:pStyle w:val="ListParagraph"/>
              <w:numPr>
                <w:ilvl w:val="0"/>
                <w:numId w:val="36"/>
              </w:numPr>
              <w:rPr>
                <w:rFonts w:ascii="Palatino Linotype" w:hAnsi="Palatino Linotype"/>
                <w:color w:val="000000"/>
                <w:sz w:val="27"/>
                <w:szCs w:val="27"/>
              </w:rPr>
            </w:pPr>
            <w:r w:rsidRPr="00206407">
              <w:rPr>
                <w:rFonts w:ascii="Palatino Linotype" w:hAnsi="Palatino Linotype"/>
                <w:b/>
                <w:color w:val="000000"/>
                <w:sz w:val="27"/>
                <w:szCs w:val="27"/>
                <w:u w:val="single"/>
              </w:rPr>
              <w:t>Aleksandar Nešović</w:t>
            </w:r>
            <w:r w:rsidRPr="00206407">
              <w:rPr>
                <w:rFonts w:ascii="Palatino Linotype" w:hAnsi="Palatino Linotype"/>
                <w:color w:val="000000"/>
                <w:sz w:val="27"/>
                <w:szCs w:val="27"/>
              </w:rPr>
              <w:t>, ENERGETSKE PERFORMANSE INFILTRIRANIH I ELEVACIONIH ZEMUNICA NA PODRUČJU GRADA KRAGUJEVCA – NUMERIČKO ISTRAŽIVANJE, Arhitektura i Urbanizam, Vol. 58, No. 1, pp. 35-46, ISSN: 0354-6055, Doi: 10.5937/a-u0-45200, 2023.</w:t>
            </w:r>
          </w:p>
          <w:p w:rsidR="002327B0" w:rsidRDefault="00206407" w:rsidP="00206407">
            <w:pPr>
              <w:pStyle w:val="ListParagraph"/>
              <w:numPr>
                <w:ilvl w:val="0"/>
                <w:numId w:val="36"/>
              </w:numPr>
              <w:rPr>
                <w:rFonts w:ascii="Palatino Linotype" w:hAnsi="Palatino Linotype"/>
                <w:color w:val="000000"/>
                <w:sz w:val="27"/>
                <w:szCs w:val="27"/>
              </w:rPr>
            </w:pPr>
            <w:r w:rsidRPr="00206407">
              <w:rPr>
                <w:rFonts w:ascii="Palatino Linotype" w:hAnsi="Palatino Linotype"/>
                <w:b/>
                <w:color w:val="000000"/>
                <w:sz w:val="27"/>
                <w:szCs w:val="27"/>
                <w:u w:val="single"/>
              </w:rPr>
              <w:t>Aleksandar Nešović</w:t>
            </w:r>
            <w:r w:rsidRPr="00206407">
              <w:rPr>
                <w:rFonts w:ascii="Palatino Linotype" w:hAnsi="Palatino Linotype"/>
                <w:color w:val="000000"/>
                <w:sz w:val="27"/>
                <w:szCs w:val="27"/>
              </w:rPr>
              <w:t>, ELEVACIONE ZEMUNICE SA SELEKTIVNO PREMAZANIM JUŽNIM FASADNIM ZIDOVIMA, Tehnika, Vol. 79, No. 3, pp. 259-266, ISSN: 0040-2176, Doi: 10.5937/tehnika2403259N, 2024.</w:t>
            </w:r>
          </w:p>
          <w:p w:rsidR="00206407" w:rsidRPr="00206407" w:rsidRDefault="00206407" w:rsidP="00206407">
            <w:pPr>
              <w:pStyle w:val="ListParagraph"/>
              <w:rPr>
                <w:rFonts w:ascii="Palatino Linotype" w:hAnsi="Palatino Linotype"/>
                <w:color w:val="000000"/>
                <w:sz w:val="27"/>
                <w:szCs w:val="27"/>
              </w:rPr>
            </w:pPr>
          </w:p>
          <w:p w:rsidR="00CE402E" w:rsidRDefault="00CE402E" w:rsidP="003B0464">
            <w:pPr>
              <w:spacing w:after="0" w:line="240" w:lineRule="auto"/>
              <w:rPr>
                <w:rFonts w:ascii="Palatino Linotype" w:hAnsi="Palatino Linotype"/>
                <w:b/>
                <w:color w:val="000000"/>
                <w:sz w:val="27"/>
                <w:szCs w:val="27"/>
              </w:rPr>
            </w:pPr>
            <w:r w:rsidRPr="00CE402E">
              <w:rPr>
                <w:rFonts w:ascii="Palatino Linotype" w:hAnsi="Palatino Linotype"/>
                <w:b/>
                <w:color w:val="000000"/>
                <w:sz w:val="27"/>
                <w:szCs w:val="27"/>
              </w:rPr>
              <w:t>М52 – Рад у истакнутом часопису националног значаја</w:t>
            </w:r>
          </w:p>
          <w:p w:rsidR="00206407" w:rsidRPr="00F75BC3" w:rsidRDefault="00206407" w:rsidP="00F75BC3">
            <w:pPr>
              <w:pStyle w:val="ListParagraph"/>
              <w:numPr>
                <w:ilvl w:val="0"/>
                <w:numId w:val="38"/>
              </w:numPr>
              <w:rPr>
                <w:rFonts w:ascii="Palatino Linotype" w:hAnsi="Palatino Linotype"/>
                <w:color w:val="000000"/>
                <w:sz w:val="27"/>
                <w:szCs w:val="27"/>
              </w:rPr>
            </w:pPr>
            <w:r w:rsidRPr="00F75BC3">
              <w:rPr>
                <w:rFonts w:ascii="Palatino Linotype" w:hAnsi="Palatino Linotype"/>
                <w:color w:val="000000"/>
                <w:sz w:val="27"/>
                <w:szCs w:val="27"/>
              </w:rPr>
              <w:t xml:space="preserve">Dragan Cvetković, </w:t>
            </w:r>
            <w:r w:rsidRPr="00F75BC3">
              <w:rPr>
                <w:rFonts w:ascii="Palatino Linotype" w:hAnsi="Palatino Linotype"/>
                <w:b/>
                <w:color w:val="000000"/>
                <w:sz w:val="27"/>
                <w:szCs w:val="27"/>
                <w:u w:val="single"/>
              </w:rPr>
              <w:t>Aleksandar Nešović</w:t>
            </w:r>
            <w:r w:rsidRPr="00F75BC3">
              <w:rPr>
                <w:rFonts w:ascii="Palatino Linotype" w:hAnsi="Palatino Linotype"/>
                <w:color w:val="000000"/>
                <w:sz w:val="27"/>
                <w:szCs w:val="27"/>
              </w:rPr>
              <w:t>, UTICAJ KOEFICIJENTA TRANSFORMACIJE PRIMARNE ENERGIJE NA NISKOTEMPERATURNE PANELNE SISTEME GREJANJA, KGH – Klimatizacija, Grejanje i Hlađenje, Vol. 46, No. 4, pp. 317-320, ISSN: 2560-340X, Doi: -, 2017.</w:t>
            </w:r>
          </w:p>
          <w:p w:rsidR="00206407" w:rsidRPr="00F75BC3" w:rsidRDefault="00206407" w:rsidP="00F75BC3">
            <w:pPr>
              <w:pStyle w:val="ListParagraph"/>
              <w:numPr>
                <w:ilvl w:val="0"/>
                <w:numId w:val="38"/>
              </w:numPr>
              <w:rPr>
                <w:rFonts w:ascii="Palatino Linotype" w:hAnsi="Palatino Linotype"/>
                <w:color w:val="000000"/>
                <w:sz w:val="27"/>
                <w:szCs w:val="27"/>
              </w:rPr>
            </w:pPr>
            <w:r w:rsidRPr="00F75BC3">
              <w:rPr>
                <w:rFonts w:ascii="Palatino Linotype" w:hAnsi="Palatino Linotype"/>
                <w:color w:val="000000"/>
                <w:sz w:val="27"/>
                <w:szCs w:val="27"/>
              </w:rPr>
              <w:t xml:space="preserve">Ivana Terzić, Vanja Šušteršič, </w:t>
            </w:r>
            <w:r w:rsidRPr="00F75BC3">
              <w:rPr>
                <w:rFonts w:ascii="Palatino Linotype" w:hAnsi="Palatino Linotype"/>
                <w:b/>
                <w:color w:val="000000"/>
                <w:sz w:val="27"/>
                <w:szCs w:val="27"/>
                <w:u w:val="single"/>
              </w:rPr>
              <w:t>Aleksandar Nešović</w:t>
            </w:r>
            <w:r w:rsidRPr="00F75BC3">
              <w:rPr>
                <w:rFonts w:ascii="Palatino Linotype" w:hAnsi="Palatino Linotype"/>
                <w:color w:val="000000"/>
                <w:sz w:val="27"/>
                <w:szCs w:val="27"/>
              </w:rPr>
              <w:t>, Mladen Josijević, MOGUĆNOST KORIŠĆENJA BIOGORIVA U EVROPI I SRBIJI, Mobilnost Vozila i Mehanika, Vol. 44, No. 4, pp. 43-58, ISSN: 1450-5304, Doi: 10.24874/mvm.2018.44.04.03, 2018.</w:t>
            </w:r>
          </w:p>
          <w:p w:rsidR="00206407" w:rsidRPr="00F75BC3" w:rsidRDefault="00206407" w:rsidP="00F75BC3">
            <w:pPr>
              <w:pStyle w:val="ListParagraph"/>
              <w:numPr>
                <w:ilvl w:val="0"/>
                <w:numId w:val="38"/>
              </w:numPr>
              <w:rPr>
                <w:rFonts w:ascii="Palatino Linotype" w:hAnsi="Palatino Linotype"/>
                <w:color w:val="000000"/>
                <w:sz w:val="27"/>
                <w:szCs w:val="27"/>
              </w:rPr>
            </w:pPr>
            <w:r w:rsidRPr="00F75BC3">
              <w:rPr>
                <w:rFonts w:ascii="Palatino Linotype" w:hAnsi="Palatino Linotype"/>
                <w:color w:val="000000"/>
                <w:sz w:val="27"/>
                <w:szCs w:val="27"/>
              </w:rPr>
              <w:t xml:space="preserve">Novak Nikolić, Nebojša Lukić, Nikola Milutinović, </w:t>
            </w:r>
            <w:r w:rsidRPr="00F75BC3">
              <w:rPr>
                <w:rFonts w:ascii="Palatino Linotype" w:hAnsi="Palatino Linotype"/>
                <w:b/>
                <w:color w:val="000000"/>
                <w:sz w:val="27"/>
                <w:szCs w:val="27"/>
                <w:u w:val="single"/>
              </w:rPr>
              <w:t>Aleksandar Nešović</w:t>
            </w:r>
            <w:r w:rsidRPr="00F75BC3">
              <w:rPr>
                <w:rFonts w:ascii="Palatino Linotype" w:hAnsi="Palatino Linotype"/>
                <w:color w:val="000000"/>
                <w:sz w:val="27"/>
                <w:szCs w:val="27"/>
              </w:rPr>
              <w:t xml:space="preserve">, A PRELIMINARY ASSESSMENT OF RESIDENTIAL </w:t>
            </w:r>
            <w:r w:rsidRPr="00F75BC3">
              <w:rPr>
                <w:rFonts w:ascii="Palatino Linotype" w:hAnsi="Palatino Linotype"/>
                <w:color w:val="000000"/>
                <w:sz w:val="27"/>
                <w:szCs w:val="27"/>
              </w:rPr>
              <w:lastRenderedPageBreak/>
              <w:t>APPLICATION OF INTERNAL COMBUSTION ENGINE BASED COGENERATION IN SERBIAN CLIMATIC CONDITIONS WITH BUILDING SIMULATION PROGRAM, Mobility &amp; Vehicle Mechanics, Vol. 45, No. 2, pp. 27-43, ISSN: 1450-5304, Doi: 10.24874/mvm.2019.45.02.03, 2019.</w:t>
            </w:r>
          </w:p>
          <w:p w:rsidR="00206407" w:rsidRPr="00F75BC3" w:rsidRDefault="00206407" w:rsidP="00F75BC3">
            <w:pPr>
              <w:pStyle w:val="ListParagraph"/>
              <w:numPr>
                <w:ilvl w:val="0"/>
                <w:numId w:val="38"/>
              </w:numPr>
              <w:rPr>
                <w:rFonts w:ascii="Palatino Linotype" w:hAnsi="Palatino Linotype"/>
                <w:color w:val="000000"/>
                <w:sz w:val="27"/>
                <w:szCs w:val="27"/>
              </w:rPr>
            </w:pPr>
            <w:r w:rsidRPr="00F75BC3">
              <w:rPr>
                <w:rFonts w:ascii="Palatino Linotype" w:hAnsi="Palatino Linotype"/>
                <w:b/>
                <w:color w:val="000000"/>
                <w:sz w:val="27"/>
                <w:szCs w:val="27"/>
                <w:u w:val="single"/>
              </w:rPr>
              <w:t>Aleksandar Nešović</w:t>
            </w:r>
            <w:r w:rsidRPr="00F75BC3">
              <w:rPr>
                <w:rFonts w:ascii="Palatino Linotype" w:hAnsi="Palatino Linotype"/>
                <w:color w:val="000000"/>
                <w:sz w:val="27"/>
                <w:szCs w:val="27"/>
              </w:rPr>
              <w:t>, Danijela Nikolić, Nebojša Lukić, ENERGO KONCEPT YAODONG PODZEMNIH ZGRADA U XXI VEKU NA TERITORIJI SRBIJE, Energija, Ekonomija, Ekologija, Vol. 25, No. 1, pp. 35-39, ISSN: 0354-8651, Doi: 10.46793/EEE23-1.35N, 2023.</w:t>
            </w:r>
          </w:p>
          <w:p w:rsidR="00206407" w:rsidRPr="00F75BC3" w:rsidRDefault="00206407" w:rsidP="00F75BC3">
            <w:pPr>
              <w:pStyle w:val="ListParagraph"/>
              <w:numPr>
                <w:ilvl w:val="0"/>
                <w:numId w:val="38"/>
              </w:numPr>
              <w:rPr>
                <w:rFonts w:ascii="Palatino Linotype" w:hAnsi="Palatino Linotype"/>
                <w:color w:val="000000"/>
                <w:sz w:val="27"/>
                <w:szCs w:val="27"/>
              </w:rPr>
            </w:pPr>
            <w:r w:rsidRPr="00F75BC3">
              <w:rPr>
                <w:rFonts w:ascii="Palatino Linotype" w:hAnsi="Palatino Linotype"/>
                <w:color w:val="000000"/>
                <w:sz w:val="27"/>
                <w:szCs w:val="27"/>
              </w:rPr>
              <w:t xml:space="preserve">Aleksa Savić, Vanja Šušteršič, Mladen Josijević, </w:t>
            </w:r>
            <w:r w:rsidRPr="00F75BC3">
              <w:rPr>
                <w:rFonts w:ascii="Palatino Linotype" w:hAnsi="Palatino Linotype"/>
                <w:b/>
                <w:color w:val="000000"/>
                <w:sz w:val="27"/>
                <w:szCs w:val="27"/>
                <w:u w:val="single"/>
              </w:rPr>
              <w:t>Aleksandar Nešović</w:t>
            </w:r>
            <w:r w:rsidRPr="00F75BC3">
              <w:rPr>
                <w:rFonts w:ascii="Palatino Linotype" w:hAnsi="Palatino Linotype"/>
                <w:color w:val="000000"/>
                <w:sz w:val="27"/>
                <w:szCs w:val="27"/>
              </w:rPr>
              <w:t>, Nebojša Jurišević, Vladimir Vukašinović, NUMERIČKA ANALIZA TOPLOTNIH PERFORMANSI GEOTERMALNE TOPLOTNE PUMPE ZA POTREBE GREJANJA I HLAĐENJA STAMBENE ZGRADE, Energija, Ekonomija, Ekologija, Vol. 25, No. 3, pp. 60-64, ISSN: 0354-8651, Doi: 10.46793/EEE23-3.60S, 2023.</w:t>
            </w:r>
          </w:p>
          <w:p w:rsidR="002327B0" w:rsidRPr="00F75BC3" w:rsidRDefault="00206407" w:rsidP="00F75BC3">
            <w:pPr>
              <w:pStyle w:val="ListParagraph"/>
              <w:numPr>
                <w:ilvl w:val="0"/>
                <w:numId w:val="38"/>
              </w:numPr>
              <w:rPr>
                <w:rFonts w:ascii="Palatino Linotype" w:hAnsi="Palatino Linotype"/>
                <w:color w:val="000000"/>
                <w:sz w:val="27"/>
                <w:szCs w:val="27"/>
              </w:rPr>
            </w:pPr>
            <w:r w:rsidRPr="00F75BC3">
              <w:rPr>
                <w:rFonts w:ascii="Palatino Linotype" w:hAnsi="Palatino Linotype"/>
                <w:b/>
                <w:color w:val="000000"/>
                <w:sz w:val="27"/>
                <w:szCs w:val="27"/>
                <w:u w:val="single"/>
              </w:rPr>
              <w:t>Aleksandar Nešović</w:t>
            </w:r>
            <w:r w:rsidRPr="00F75BC3">
              <w:rPr>
                <w:rFonts w:ascii="Palatino Linotype" w:hAnsi="Palatino Linotype"/>
                <w:color w:val="000000"/>
                <w:sz w:val="27"/>
                <w:szCs w:val="27"/>
              </w:rPr>
              <w:t>, Nikola Komatina, STATISTIČKA ANALIZA PROCENE VETROPOTENCIJALA NA TERITORIJI GRADA KRAGUJEVCA, Energija, Ekonomija, Ekologija, Vol. 25, No. 4, pp. 48-52, ISSN: 0354-8651, Doi: 10.46793/EEE23-4.48N, 2023.</w:t>
            </w:r>
          </w:p>
          <w:p w:rsidR="00206407" w:rsidRPr="002327B0" w:rsidRDefault="00206407" w:rsidP="00206407">
            <w:pPr>
              <w:spacing w:after="0" w:line="240" w:lineRule="auto"/>
              <w:rPr>
                <w:rFonts w:ascii="Palatino Linotype" w:hAnsi="Palatino Linotype"/>
                <w:color w:val="000000"/>
                <w:sz w:val="27"/>
                <w:szCs w:val="27"/>
              </w:rPr>
            </w:pPr>
          </w:p>
          <w:p w:rsidR="00CE402E" w:rsidRDefault="0037210F" w:rsidP="003B0464">
            <w:pPr>
              <w:spacing w:after="0" w:line="240" w:lineRule="auto"/>
              <w:rPr>
                <w:rFonts w:ascii="Palatino Linotype" w:hAnsi="Palatino Linotype"/>
                <w:color w:val="000000"/>
                <w:sz w:val="27"/>
                <w:szCs w:val="27"/>
              </w:rPr>
            </w:pPr>
            <w:r w:rsidRPr="0037210F">
              <w:rPr>
                <w:rFonts w:ascii="Palatino Linotype" w:hAnsi="Palatino Linotype"/>
                <w:b/>
                <w:color w:val="000000"/>
                <w:sz w:val="27"/>
                <w:szCs w:val="27"/>
              </w:rPr>
              <w:t>М53 – Рад у научном часопису</w:t>
            </w:r>
          </w:p>
          <w:p w:rsidR="00396ABF" w:rsidRPr="00396ABF" w:rsidRDefault="00396ABF" w:rsidP="00396ABF">
            <w:pPr>
              <w:pStyle w:val="ListParagraph"/>
              <w:numPr>
                <w:ilvl w:val="0"/>
                <w:numId w:val="25"/>
              </w:numPr>
              <w:rPr>
                <w:rFonts w:ascii="Palatino Linotype" w:hAnsi="Palatino Linotype"/>
                <w:color w:val="000000"/>
                <w:sz w:val="27"/>
                <w:szCs w:val="27"/>
              </w:rPr>
            </w:pPr>
            <w:r w:rsidRPr="00396ABF">
              <w:rPr>
                <w:rFonts w:ascii="Palatino Linotype" w:hAnsi="Palatino Linotype"/>
                <w:b/>
                <w:color w:val="000000"/>
                <w:sz w:val="27"/>
                <w:szCs w:val="27"/>
                <w:u w:val="single"/>
              </w:rPr>
              <w:t>Aleksandar Nešović</w:t>
            </w:r>
            <w:r w:rsidRPr="00396ABF">
              <w:rPr>
                <w:rFonts w:ascii="Palatino Linotype" w:hAnsi="Palatino Linotype"/>
                <w:color w:val="000000"/>
                <w:sz w:val="27"/>
                <w:szCs w:val="27"/>
              </w:rPr>
              <w:t>, Vanja Šušteršič, Katarina Đonović, OTPADNE VODE INDUSTRIJE MLEKA I MLEČNIH PROIZVODA NA TERITORIJI GRADA KRAGUJEVCA, IETI – Transakcija o inženjerskim istraživanjima i praksi, Hong Kong, Kina, Vol. 1, No. 1, pp. 8-14, ISSN: 2616-1699, Doi: -, 2017.</w:t>
            </w:r>
          </w:p>
          <w:p w:rsidR="00396ABF" w:rsidRPr="00396ABF" w:rsidRDefault="00396ABF" w:rsidP="00396ABF">
            <w:pPr>
              <w:pStyle w:val="ListParagraph"/>
              <w:numPr>
                <w:ilvl w:val="0"/>
                <w:numId w:val="25"/>
              </w:numPr>
              <w:rPr>
                <w:rFonts w:ascii="Palatino Linotype" w:hAnsi="Palatino Linotype"/>
                <w:color w:val="000000"/>
                <w:sz w:val="27"/>
                <w:szCs w:val="27"/>
              </w:rPr>
            </w:pPr>
            <w:r w:rsidRPr="00396ABF">
              <w:rPr>
                <w:rFonts w:ascii="Palatino Linotype" w:hAnsi="Palatino Linotype"/>
                <w:color w:val="000000"/>
                <w:sz w:val="27"/>
                <w:szCs w:val="27"/>
              </w:rPr>
              <w:t xml:space="preserve">Pavel Rušeljuk, Anna Volkova, Nebojša Lukić, Kertu Lepiksaar, Novak Nikolić, </w:t>
            </w:r>
            <w:r w:rsidRPr="00396ABF">
              <w:rPr>
                <w:rFonts w:ascii="Palatino Linotype" w:hAnsi="Palatino Linotype"/>
                <w:b/>
                <w:color w:val="000000"/>
                <w:sz w:val="27"/>
                <w:szCs w:val="27"/>
                <w:u w:val="single"/>
              </w:rPr>
              <w:t>Aleksandar Nešović</w:t>
            </w:r>
            <w:r w:rsidRPr="00396ABF">
              <w:rPr>
                <w:rFonts w:ascii="Palatino Linotype" w:hAnsi="Palatino Linotype"/>
                <w:color w:val="000000"/>
                <w:sz w:val="27"/>
                <w:szCs w:val="27"/>
              </w:rPr>
              <w:t>, Andres Siirde, FACTORS AFFECTING THE IMPROVEMENT OF DISTRICT HEATING. CASE STUDIES OF ESTONIA AND SERBIA, Environmental and Climate Technologies, Vol. 24, No. 3, pp. 521–533, ISSN: 2255-8837, Doi: https://doi.org/10.2478/rtuect-2020-0121, 2020.</w:t>
            </w:r>
          </w:p>
          <w:p w:rsidR="002327B0" w:rsidRPr="002327B0" w:rsidRDefault="00396ABF" w:rsidP="00396ABF">
            <w:pPr>
              <w:pStyle w:val="ListParagraph"/>
              <w:numPr>
                <w:ilvl w:val="0"/>
                <w:numId w:val="25"/>
              </w:numPr>
              <w:rPr>
                <w:rFonts w:ascii="Palatino Linotype" w:hAnsi="Palatino Linotype"/>
                <w:color w:val="000000"/>
                <w:sz w:val="27"/>
                <w:szCs w:val="27"/>
              </w:rPr>
            </w:pPr>
            <w:r w:rsidRPr="00396ABF">
              <w:rPr>
                <w:rFonts w:ascii="Palatino Linotype" w:hAnsi="Palatino Linotype"/>
                <w:color w:val="000000"/>
                <w:sz w:val="27"/>
                <w:szCs w:val="27"/>
              </w:rPr>
              <w:t xml:space="preserve">Monika Metryka-Telka, Robert Kowalik, Nebojša Jurišević, </w:t>
            </w:r>
            <w:r w:rsidRPr="00396ABF">
              <w:rPr>
                <w:rFonts w:ascii="Palatino Linotype" w:hAnsi="Palatino Linotype"/>
                <w:b/>
                <w:color w:val="000000"/>
                <w:sz w:val="27"/>
                <w:szCs w:val="27"/>
                <w:u w:val="single"/>
              </w:rPr>
              <w:t>Aleksandar Nešović</w:t>
            </w:r>
            <w:r w:rsidRPr="00396ABF">
              <w:rPr>
                <w:rFonts w:ascii="Palatino Linotype" w:hAnsi="Palatino Linotype"/>
                <w:color w:val="000000"/>
                <w:sz w:val="27"/>
                <w:szCs w:val="27"/>
              </w:rPr>
              <w:t>, ANALYSIS OF AIR QUALITY ASSESSMENT IN KIELCEIN RELATION TO THE COVID-19 PANDEMIC, Structure and Environment, Vol. 14, No. 1, pp. 24-32, ISSN: 2081-1500, Doi: https://doi.org/10.30540/sae-2022-004, 2022.</w:t>
            </w:r>
          </w:p>
        </w:tc>
      </w:tr>
      <w:tr w:rsidR="00DF51F0" w:rsidTr="00BA5BC6">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3B0464" w:rsidRDefault="006E5506" w:rsidP="00BA5BC6">
            <w:pPr>
              <w:spacing w:after="0" w:line="240" w:lineRule="auto"/>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rPr>
              <w:lastRenderedPageBreak/>
              <w:t>Списак резултата М60</w:t>
            </w:r>
            <w:bookmarkStart w:id="0" w:name="_GoBack"/>
            <w:bookmarkEnd w:id="0"/>
            <w:r>
              <w:rPr>
                <w:rFonts w:ascii="Palatino Linotype" w:eastAsia="Times New Roman" w:hAnsi="Palatino Linotype"/>
                <w:b/>
                <w:bCs/>
                <w:color w:val="000000"/>
                <w:sz w:val="27"/>
                <w:szCs w:val="27"/>
              </w:rPr>
              <w:br/>
            </w:r>
            <w:r>
              <w:rPr>
                <w:rFonts w:ascii="Palatino Linotype" w:eastAsia="Times New Roman" w:hAnsi="Palatino Linotype"/>
                <w:bCs/>
                <w:color w:val="000000"/>
                <w:sz w:val="27"/>
                <w:szCs w:val="27"/>
              </w:rPr>
              <w:t>Предавања по позиву на скуповима националног значаја-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Pr="00032CFE" w:rsidRDefault="006E5506" w:rsidP="00BA5BC6">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b/>
                <w:bCs/>
                <w:color w:val="000000"/>
                <w:sz w:val="27"/>
                <w:szCs w:val="27"/>
              </w:rPr>
              <w:t>Број</w:t>
            </w:r>
          </w:p>
        </w:tc>
      </w:tr>
      <w:tr w:rsidR="00C74A3A" w:rsidTr="00BA5BC6">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74A3A" w:rsidRDefault="00C74A3A" w:rsidP="00BA5BC6">
            <w:pPr>
              <w:spacing w:after="0" w:line="240" w:lineRule="auto"/>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lang w:val="sr-Cyrl-RS"/>
              </w:rPr>
              <w:t>Списак резултата М70</w:t>
            </w:r>
          </w:p>
          <w:p w:rsidR="00C74A3A" w:rsidRPr="00C74A3A" w:rsidRDefault="00C74A3A" w:rsidP="00BA5BC6">
            <w:pPr>
              <w:spacing w:after="0" w:line="240" w:lineRule="auto"/>
              <w:rPr>
                <w:rFonts w:ascii="Palatino Linotype" w:eastAsia="Times New Roman" w:hAnsi="Palatino Linotype"/>
                <w:bCs/>
                <w:color w:val="000000"/>
                <w:sz w:val="27"/>
                <w:szCs w:val="27"/>
                <w:lang w:val="sr-Cyrl-RS"/>
              </w:rPr>
            </w:pPr>
            <w:r>
              <w:rPr>
                <w:rFonts w:ascii="Palatino Linotype" w:eastAsia="Times New Roman" w:hAnsi="Palatino Linotype"/>
                <w:bCs/>
                <w:color w:val="000000"/>
                <w:sz w:val="27"/>
                <w:szCs w:val="27"/>
                <w:lang w:val="sr-Cyrl-RS"/>
              </w:rPr>
              <w:t>Одбрањена докторска досертација</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74A3A" w:rsidRDefault="00C74A3A" w:rsidP="00BA5BC6">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Број</w:t>
            </w:r>
            <w:r w:rsidR="00032CFE">
              <w:rPr>
                <w:rFonts w:ascii="Palatino Linotype" w:eastAsia="Times New Roman" w:hAnsi="Palatino Linotype"/>
                <w:b/>
                <w:bCs/>
                <w:color w:val="000000"/>
                <w:sz w:val="27"/>
                <w:szCs w:val="27"/>
              </w:rPr>
              <w:t>: 1</w:t>
            </w:r>
          </w:p>
        </w:tc>
      </w:tr>
      <w:tr w:rsidR="00C74A3A" w:rsidRPr="000242BA" w:rsidTr="00BA5BC6">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2327B0" w:rsidRDefault="00FC349F" w:rsidP="00FD2402">
            <w:pPr>
              <w:spacing w:after="0" w:line="240" w:lineRule="auto"/>
              <w:rPr>
                <w:rFonts w:ascii="Palatino Linotype" w:hAnsi="Palatino Linotype"/>
                <w:b/>
                <w:bCs/>
                <w:color w:val="000000"/>
                <w:sz w:val="27"/>
                <w:szCs w:val="27"/>
              </w:rPr>
            </w:pPr>
            <w:r w:rsidRPr="00FC349F">
              <w:rPr>
                <w:rFonts w:ascii="Palatino Linotype" w:hAnsi="Palatino Linotype"/>
                <w:b/>
                <w:bCs/>
                <w:color w:val="000000"/>
                <w:sz w:val="27"/>
                <w:szCs w:val="27"/>
              </w:rPr>
              <w:t>М71 – Одбрањена докторска дисертација</w:t>
            </w:r>
          </w:p>
          <w:p w:rsidR="00FD2402" w:rsidRPr="00FD2402" w:rsidRDefault="00FD2402" w:rsidP="00FD2402">
            <w:pPr>
              <w:pStyle w:val="ListParagraph"/>
              <w:numPr>
                <w:ilvl w:val="0"/>
                <w:numId w:val="39"/>
              </w:numPr>
              <w:rPr>
                <w:rFonts w:ascii="Palatino Linotype" w:hAnsi="Palatino Linotype"/>
                <w:bCs/>
                <w:color w:val="000000"/>
                <w:sz w:val="27"/>
                <w:szCs w:val="27"/>
                <w:lang w:val="sr-Latn-RS"/>
              </w:rPr>
            </w:pPr>
            <w:r w:rsidRPr="00FD2402">
              <w:rPr>
                <w:rFonts w:ascii="Palatino Linotype" w:hAnsi="Palatino Linotype"/>
                <w:b/>
                <w:bCs/>
                <w:color w:val="000000"/>
                <w:sz w:val="27"/>
                <w:szCs w:val="27"/>
                <w:u w:val="single"/>
                <w:lang w:val="sr-Latn-RS"/>
              </w:rPr>
              <w:t>Aleksandar Nešović</w:t>
            </w:r>
            <w:r w:rsidRPr="00FD2402">
              <w:rPr>
                <w:rFonts w:ascii="Palatino Linotype" w:hAnsi="Palatino Linotype"/>
                <w:bCs/>
                <w:color w:val="000000"/>
                <w:sz w:val="27"/>
                <w:szCs w:val="27"/>
                <w:lang w:val="sr-Latn-RS"/>
              </w:rPr>
              <w:t>, EKSPERIMENTALNO I TEORIJSKO ISTRAŽIVANJE SOLARNOG PRIJEMNIKA SA ROTACIONIM APSORBERIMA, Doktorska disertacija, Fakultet inženjerskih nauka Univerziteta u Kragujevcu, Kragujevac, Srbija, 6. 12. 2023. godine, Broj strana: 188, Ključne reči: solarni prijemnik, ravna apsorberska ploča, staklena cev, relativni jednoosni mehanizam za praćenje kretanja položaja Sunca, toplotna snaga, termička efikasnost, teorijsko istraživanje, eksperimentalno istraživanje, Mentor: prof. dr Nebojša Lukić.</w:t>
            </w:r>
          </w:p>
        </w:tc>
      </w:tr>
      <w:tr w:rsidR="00DF51F0" w:rsidTr="00BA5BC6">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BA5BC6">
            <w:pPr>
              <w:spacing w:after="0" w:line="240" w:lineRule="auto"/>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rPr>
              <w:t>Списак</w:t>
            </w:r>
            <w:r w:rsidRPr="001D3E11">
              <w:rPr>
                <w:rFonts w:ascii="Palatino Linotype" w:eastAsia="Times New Roman" w:hAnsi="Palatino Linotype"/>
                <w:b/>
                <w:bCs/>
                <w:color w:val="000000"/>
                <w:sz w:val="27"/>
                <w:szCs w:val="27"/>
                <w:lang w:val="sr-Latn-RS"/>
              </w:rPr>
              <w:t xml:space="preserve"> </w:t>
            </w:r>
            <w:r>
              <w:rPr>
                <w:rFonts w:ascii="Palatino Linotype" w:eastAsia="Times New Roman" w:hAnsi="Palatino Linotype"/>
                <w:b/>
                <w:bCs/>
                <w:color w:val="000000"/>
                <w:sz w:val="27"/>
                <w:szCs w:val="27"/>
              </w:rPr>
              <w:t>резултата</w:t>
            </w:r>
            <w:r w:rsidRPr="001D3E11">
              <w:rPr>
                <w:rFonts w:ascii="Palatino Linotype" w:eastAsia="Times New Roman" w:hAnsi="Palatino Linotype"/>
                <w:b/>
                <w:bCs/>
                <w:color w:val="000000"/>
                <w:sz w:val="27"/>
                <w:szCs w:val="27"/>
                <w:lang w:val="sr-Latn-RS"/>
              </w:rPr>
              <w:t xml:space="preserve"> </w:t>
            </w:r>
            <w:r>
              <w:rPr>
                <w:rFonts w:ascii="Palatino Linotype" w:eastAsia="Times New Roman" w:hAnsi="Palatino Linotype"/>
                <w:b/>
                <w:bCs/>
                <w:color w:val="000000"/>
                <w:sz w:val="27"/>
                <w:szCs w:val="27"/>
              </w:rPr>
              <w:t>М</w:t>
            </w:r>
            <w:r>
              <w:rPr>
                <w:rFonts w:ascii="Palatino Linotype" w:eastAsia="Times New Roman" w:hAnsi="Palatino Linotype"/>
                <w:b/>
                <w:bCs/>
                <w:color w:val="000000"/>
                <w:sz w:val="27"/>
                <w:szCs w:val="27"/>
                <w:lang w:val="sr-Cyrl-RS"/>
              </w:rPr>
              <w:t>80</w:t>
            </w:r>
            <w:r w:rsidRPr="001D3E11">
              <w:rPr>
                <w:rFonts w:ascii="Palatino Linotype" w:eastAsia="Times New Roman" w:hAnsi="Palatino Linotype"/>
                <w:b/>
                <w:bCs/>
                <w:color w:val="000000"/>
                <w:sz w:val="27"/>
                <w:szCs w:val="27"/>
                <w:lang w:val="sr-Latn-RS"/>
              </w:rPr>
              <w:br/>
            </w:r>
            <w:r>
              <w:rPr>
                <w:rFonts w:ascii="Palatino Linotype" w:eastAsia="Times New Roman" w:hAnsi="Palatino Linotype"/>
                <w:bCs/>
                <w:color w:val="000000"/>
                <w:sz w:val="27"/>
                <w:szCs w:val="27"/>
                <w:lang w:val="sr-Cyrl-RS"/>
              </w:rPr>
              <w:t>Техничка решења</w:t>
            </w:r>
            <w:r w:rsidRPr="001D3E11">
              <w:rPr>
                <w:rFonts w:ascii="Palatino Linotype" w:eastAsia="Times New Roman" w:hAnsi="Palatino Linotype"/>
                <w:bCs/>
                <w:color w:val="000000"/>
                <w:sz w:val="27"/>
                <w:szCs w:val="27"/>
                <w:lang w:val="sr-Latn-RS"/>
              </w:rPr>
              <w:t xml:space="preserve">- </w:t>
            </w:r>
            <w:r>
              <w:rPr>
                <w:rFonts w:ascii="Palatino Linotype" w:eastAsia="Times New Roman" w:hAnsi="Palatino Linotype"/>
                <w:bCs/>
                <w:color w:val="000000"/>
                <w:sz w:val="27"/>
                <w:szCs w:val="27"/>
              </w:rPr>
              <w:t>обавезно</w:t>
            </w:r>
            <w:r w:rsidRPr="001D3E11">
              <w:rPr>
                <w:rFonts w:ascii="Palatino Linotype" w:eastAsia="Times New Roman" w:hAnsi="Palatino Linotype"/>
                <w:bCs/>
                <w:color w:val="000000"/>
                <w:sz w:val="27"/>
                <w:szCs w:val="27"/>
                <w:lang w:val="sr-Latn-RS"/>
              </w:rPr>
              <w:t xml:space="preserve"> </w:t>
            </w:r>
            <w:r>
              <w:rPr>
                <w:rFonts w:ascii="Palatino Linotype" w:eastAsia="Times New Roman" w:hAnsi="Palatino Linotype"/>
                <w:bCs/>
                <w:color w:val="000000"/>
                <w:sz w:val="27"/>
                <w:szCs w:val="27"/>
              </w:rPr>
              <w:t>навести</w:t>
            </w:r>
            <w:r w:rsidRPr="001D3E11">
              <w:rPr>
                <w:rFonts w:ascii="Palatino Linotype" w:eastAsia="Times New Roman" w:hAnsi="Palatino Linotype"/>
                <w:bCs/>
                <w:color w:val="000000"/>
                <w:sz w:val="27"/>
                <w:szCs w:val="27"/>
                <w:lang w:val="sr-Latn-RS"/>
              </w:rPr>
              <w:t xml:space="preserve"> </w:t>
            </w:r>
            <w:r>
              <w:rPr>
                <w:rFonts w:ascii="Palatino Linotype" w:eastAsia="Times New Roman" w:hAnsi="Palatino Linotype"/>
                <w:bCs/>
                <w:color w:val="000000"/>
                <w:sz w:val="27"/>
                <w:szCs w:val="27"/>
              </w:rPr>
              <w:t>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C74A3A" w:rsidP="00BA5BC6">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Број</w:t>
            </w:r>
            <w:r w:rsidR="00032CFE">
              <w:rPr>
                <w:rFonts w:ascii="Palatino Linotype" w:eastAsia="Times New Roman" w:hAnsi="Palatino Linotype"/>
                <w:b/>
                <w:bCs/>
                <w:color w:val="000000"/>
                <w:sz w:val="27"/>
                <w:szCs w:val="27"/>
              </w:rPr>
              <w:t>: 3</w:t>
            </w:r>
          </w:p>
        </w:tc>
      </w:tr>
      <w:tr w:rsidR="00DF51F0" w:rsidRPr="000242BA" w:rsidTr="00BA5BC6">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54737" w:rsidRDefault="00095B26" w:rsidP="00654737">
            <w:pPr>
              <w:spacing w:after="0" w:line="240" w:lineRule="auto"/>
              <w:rPr>
                <w:rFonts w:ascii="Palatino Linotype" w:eastAsia="Times New Roman" w:hAnsi="Palatino Linotype"/>
                <w:b/>
                <w:bCs/>
                <w:color w:val="000000"/>
                <w:sz w:val="27"/>
                <w:szCs w:val="27"/>
              </w:rPr>
            </w:pPr>
            <w:r w:rsidRPr="00095B26">
              <w:rPr>
                <w:rFonts w:ascii="Palatino Linotype" w:eastAsia="Times New Roman" w:hAnsi="Palatino Linotype"/>
                <w:b/>
                <w:bCs/>
                <w:color w:val="000000"/>
                <w:sz w:val="27"/>
                <w:szCs w:val="27"/>
              </w:rPr>
              <w:t>М82 – Ново техничко решење примењено у Србији</w:t>
            </w:r>
          </w:p>
          <w:p w:rsidR="00654737" w:rsidRPr="00654737" w:rsidRDefault="00654737" w:rsidP="00654737">
            <w:pPr>
              <w:pStyle w:val="ListParagraph"/>
              <w:numPr>
                <w:ilvl w:val="0"/>
                <w:numId w:val="40"/>
              </w:numPr>
              <w:rPr>
                <w:rFonts w:ascii="Palatino Linotype" w:hAnsi="Palatino Linotype"/>
                <w:bCs/>
                <w:color w:val="000000"/>
                <w:sz w:val="27"/>
                <w:szCs w:val="27"/>
                <w:lang w:val="sr-Cyrl-RS"/>
              </w:rPr>
            </w:pPr>
            <w:r w:rsidRPr="00654737">
              <w:rPr>
                <w:rFonts w:ascii="Palatino Linotype" w:hAnsi="Palatino Linotype"/>
                <w:b/>
                <w:bCs/>
                <w:color w:val="000000"/>
                <w:sz w:val="27"/>
                <w:szCs w:val="27"/>
                <w:u w:val="single"/>
                <w:lang w:val="sr-Cyrl-RS"/>
              </w:rPr>
              <w:t>Aleksandar Nešović</w:t>
            </w:r>
            <w:r w:rsidRPr="00654737">
              <w:rPr>
                <w:rFonts w:ascii="Palatino Linotype" w:hAnsi="Palatino Linotype"/>
                <w:bCs/>
                <w:color w:val="000000"/>
                <w:sz w:val="27"/>
                <w:szCs w:val="27"/>
                <w:lang w:val="sr-Cyrl-RS"/>
              </w:rPr>
              <w:t>, Nebojša Lukić, Dragan Taranović, Dragan Cvetković, Nebojša Jurišević, Dušan Gordić, Mladen Josijević, EKSPERIMENTALNA INSTALACIJA ZA ISPITIVANJE FIKSNIH SOLARNIH PRIJEMNIKA SA OTVORENIM CIRKULACIONIM KRUGOM I KONCEPT FIKSNOG RAVNOG ZASTAKLJENOG SOLARNOG PRIJEMNIKA SA SnAl2O3 SELEKTIVNIM APSORBEROM I GRAVITACIONIM PROTICANJEM VODE, TR 0338-033/2023, Kragujevac, Srbija, 2023.</w:t>
            </w:r>
          </w:p>
          <w:p w:rsidR="00654737" w:rsidRDefault="00654737" w:rsidP="00654737">
            <w:pPr>
              <w:pStyle w:val="ListParagraph"/>
              <w:numPr>
                <w:ilvl w:val="0"/>
                <w:numId w:val="40"/>
              </w:numPr>
              <w:rPr>
                <w:rFonts w:ascii="Palatino Linotype" w:hAnsi="Palatino Linotype"/>
                <w:bCs/>
                <w:color w:val="000000"/>
                <w:sz w:val="27"/>
                <w:szCs w:val="27"/>
                <w:lang w:val="sr-Cyrl-RS"/>
              </w:rPr>
            </w:pPr>
            <w:r w:rsidRPr="00654737">
              <w:rPr>
                <w:rFonts w:ascii="Palatino Linotype" w:hAnsi="Palatino Linotype"/>
                <w:b/>
                <w:bCs/>
                <w:color w:val="000000"/>
                <w:sz w:val="27"/>
                <w:szCs w:val="27"/>
                <w:u w:val="single"/>
                <w:lang w:val="sr-Cyrl-RS"/>
              </w:rPr>
              <w:t>Aleksandar Nešović</w:t>
            </w:r>
            <w:r w:rsidRPr="00654737">
              <w:rPr>
                <w:rFonts w:ascii="Palatino Linotype" w:hAnsi="Palatino Linotype"/>
                <w:bCs/>
                <w:color w:val="000000"/>
                <w:sz w:val="27"/>
                <w:szCs w:val="27"/>
                <w:lang w:val="sr-Cyrl-RS"/>
              </w:rPr>
              <w:t>, Nebojša Lukić, Dušan Gordić, Dragan Cvetković, Mladen Josijević, STRUJNA PUMPA SA DVOSTEPENOM KONVERGENCIJOM I PREKIDNIM HIDRAULIČNIM TOKOM ZA VAKUUMSKO UKUVAVANJE, TR 0341-033/2023, Kragujevac, Srbija, 2023.</w:t>
            </w:r>
          </w:p>
          <w:p w:rsidR="00654737" w:rsidRPr="00654737" w:rsidRDefault="00654737" w:rsidP="00654737">
            <w:pPr>
              <w:pStyle w:val="ListParagraph"/>
              <w:rPr>
                <w:rFonts w:ascii="Palatino Linotype" w:hAnsi="Palatino Linotype"/>
                <w:bCs/>
                <w:color w:val="000000"/>
                <w:sz w:val="27"/>
                <w:szCs w:val="27"/>
                <w:lang w:val="sr-Cyrl-RS"/>
              </w:rPr>
            </w:pPr>
          </w:p>
          <w:p w:rsidR="00316A91" w:rsidRDefault="00095B26" w:rsidP="00316A91">
            <w:pPr>
              <w:spacing w:after="0" w:line="240" w:lineRule="auto"/>
              <w:rPr>
                <w:rFonts w:ascii="Palatino Linotype" w:eastAsia="Times New Roman" w:hAnsi="Palatino Linotype"/>
                <w:b/>
                <w:bCs/>
                <w:color w:val="000000"/>
                <w:sz w:val="27"/>
                <w:szCs w:val="27"/>
                <w:lang w:val="sr-Cyrl-RS"/>
              </w:rPr>
            </w:pPr>
            <w:r w:rsidRPr="00095B26">
              <w:rPr>
                <w:rFonts w:ascii="Palatino Linotype" w:eastAsia="Times New Roman" w:hAnsi="Palatino Linotype"/>
                <w:b/>
                <w:bCs/>
                <w:color w:val="000000"/>
                <w:sz w:val="27"/>
                <w:szCs w:val="27"/>
                <w:lang w:val="sr-Cyrl-RS"/>
              </w:rPr>
              <w:t>М85 – Ново техничко решење (није комерцијализовано)</w:t>
            </w:r>
          </w:p>
          <w:p w:rsidR="002327B0" w:rsidRPr="00316A91" w:rsidRDefault="00316A91" w:rsidP="00316A91">
            <w:pPr>
              <w:pStyle w:val="ListParagraph"/>
              <w:numPr>
                <w:ilvl w:val="0"/>
                <w:numId w:val="43"/>
              </w:numPr>
              <w:rPr>
                <w:rFonts w:ascii="Palatino Linotype" w:hAnsi="Palatino Linotype"/>
                <w:bCs/>
                <w:color w:val="000000"/>
                <w:sz w:val="27"/>
                <w:szCs w:val="27"/>
                <w:lang w:val="sr-Cyrl-RS"/>
              </w:rPr>
            </w:pPr>
            <w:r w:rsidRPr="00316A91">
              <w:rPr>
                <w:rFonts w:ascii="Palatino Linotype" w:hAnsi="Palatino Linotype"/>
                <w:bCs/>
                <w:color w:val="000000"/>
                <w:sz w:val="27"/>
                <w:szCs w:val="27"/>
                <w:lang w:val="sr-Cyrl-RS"/>
              </w:rPr>
              <w:t xml:space="preserve">Dragan Cvetković, Dragan Taranović, </w:t>
            </w:r>
            <w:r w:rsidRPr="00316A91">
              <w:rPr>
                <w:rFonts w:ascii="Palatino Linotype" w:hAnsi="Palatino Linotype"/>
                <w:b/>
                <w:bCs/>
                <w:color w:val="000000"/>
                <w:sz w:val="27"/>
                <w:szCs w:val="27"/>
                <w:u w:val="single"/>
                <w:lang w:val="sr-Cyrl-RS"/>
              </w:rPr>
              <w:t>Aleksandar Nešović</w:t>
            </w:r>
            <w:r w:rsidRPr="00316A91">
              <w:rPr>
                <w:rFonts w:ascii="Palatino Linotype" w:hAnsi="Palatino Linotype"/>
                <w:bCs/>
                <w:color w:val="000000"/>
                <w:sz w:val="27"/>
                <w:szCs w:val="27"/>
                <w:lang w:val="sr-Cyrl-RS"/>
              </w:rPr>
              <w:t xml:space="preserve">, Saša Ćuković, Dušan Arsić, EKSPERIMENTALNA INSTALACIJA ZA ISPITIVANJE PANELNIH SISTEMA GREJANJA I KONCEPT </w:t>
            </w:r>
            <w:r w:rsidRPr="00316A91">
              <w:rPr>
                <w:rFonts w:ascii="Palatino Linotype" w:hAnsi="Palatino Linotype"/>
                <w:bCs/>
                <w:color w:val="000000"/>
                <w:sz w:val="27"/>
                <w:szCs w:val="27"/>
                <w:lang w:val="sr-Cyrl-RS"/>
              </w:rPr>
              <w:lastRenderedPageBreak/>
              <w:t>PODNO-PLAFONSKOG GREJANJA, TR 0312-033/2023, Kragujevac, Srbija, 2023.</w:t>
            </w:r>
          </w:p>
        </w:tc>
      </w:tr>
      <w:tr w:rsidR="00DF51F0" w:rsidTr="00BA5BC6">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6E5506" w:rsidP="00BA5BC6">
            <w:pPr>
              <w:spacing w:after="0" w:line="240" w:lineRule="auto"/>
              <w:rPr>
                <w:rFonts w:ascii="Palatino Linotype" w:eastAsia="Times New Roman" w:hAnsi="Palatino Linotype"/>
                <w:color w:val="000000"/>
                <w:sz w:val="27"/>
                <w:szCs w:val="27"/>
                <w:lang w:val="sr-Cyrl-RS"/>
              </w:rPr>
            </w:pPr>
            <w:r w:rsidRPr="00D63496">
              <w:rPr>
                <w:rFonts w:ascii="Palatino Linotype" w:eastAsia="Times New Roman" w:hAnsi="Palatino Linotype"/>
                <w:b/>
                <w:bCs/>
                <w:color w:val="000000"/>
                <w:sz w:val="27"/>
                <w:szCs w:val="27"/>
                <w:lang w:val="sr-Cyrl-RS"/>
              </w:rPr>
              <w:lastRenderedPageBreak/>
              <w:t>Списак резултата М</w:t>
            </w:r>
            <w:r>
              <w:rPr>
                <w:rFonts w:ascii="Palatino Linotype" w:eastAsia="Times New Roman" w:hAnsi="Palatino Linotype"/>
                <w:b/>
                <w:bCs/>
                <w:color w:val="000000"/>
                <w:sz w:val="27"/>
                <w:szCs w:val="27"/>
                <w:lang w:val="sr-Cyrl-RS"/>
              </w:rPr>
              <w:t>90</w:t>
            </w:r>
            <w:r w:rsidRPr="00D63496">
              <w:rPr>
                <w:rFonts w:ascii="Palatino Linotype" w:eastAsia="Times New Roman" w:hAnsi="Palatino Linotype"/>
                <w:b/>
                <w:bCs/>
                <w:color w:val="000000"/>
                <w:sz w:val="27"/>
                <w:szCs w:val="27"/>
                <w:lang w:val="sr-Cyrl-RS"/>
              </w:rPr>
              <w:br/>
            </w:r>
            <w:r>
              <w:rPr>
                <w:rFonts w:ascii="Palatino Linotype" w:eastAsia="Times New Roman" w:hAnsi="Palatino Linotype"/>
                <w:bCs/>
                <w:color w:val="000000"/>
                <w:sz w:val="27"/>
                <w:szCs w:val="27"/>
                <w:lang w:val="sr-Cyrl-RS"/>
              </w:rPr>
              <w:t>Патенти</w:t>
            </w:r>
            <w:r w:rsidRPr="00D63496">
              <w:rPr>
                <w:rFonts w:ascii="Palatino Linotype" w:eastAsia="Times New Roman" w:hAnsi="Palatino Linotype"/>
                <w:bCs/>
                <w:color w:val="000000"/>
                <w:sz w:val="27"/>
                <w:szCs w:val="27"/>
                <w:lang w:val="sr-Cyrl-RS"/>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F51F0" w:rsidRDefault="00BA5BC6" w:rsidP="00BA5BC6">
            <w:pPr>
              <w:spacing w:after="0" w:line="240" w:lineRule="auto"/>
              <w:rPr>
                <w:rFonts w:ascii="Palatino Linotype" w:eastAsia="Times New Roman" w:hAnsi="Palatino Linotype"/>
                <w:color w:val="000000"/>
                <w:sz w:val="27"/>
                <w:szCs w:val="27"/>
              </w:rPr>
            </w:pPr>
            <w:r>
              <w:rPr>
                <w:rFonts w:ascii="Palatino Linotype" w:eastAsia="Times New Roman" w:hAnsi="Palatino Linotype"/>
                <w:b/>
                <w:bCs/>
                <w:color w:val="000000"/>
                <w:sz w:val="27"/>
                <w:szCs w:val="27"/>
              </w:rPr>
              <w:t>Број</w:t>
            </w:r>
          </w:p>
        </w:tc>
      </w:tr>
    </w:tbl>
    <w:p w:rsidR="00DF51F0" w:rsidRDefault="00DF51F0" w:rsidP="00AF1FEC">
      <w:pPr>
        <w:spacing w:after="0" w:line="240" w:lineRule="auto"/>
        <w:jc w:val="both"/>
        <w:rPr>
          <w:rFonts w:ascii="Palatino Linotype" w:eastAsia="Times New Roman" w:hAnsi="Palatino Linotype"/>
          <w:color w:val="000000"/>
          <w:sz w:val="27"/>
          <w:szCs w:val="27"/>
          <w:lang w:val="sr-Cyrl-RS"/>
        </w:rPr>
      </w:pPr>
    </w:p>
    <w:p w:rsidR="00DF51F0" w:rsidRPr="00DF413B" w:rsidRDefault="006E5506" w:rsidP="00FA0F08">
      <w:pPr>
        <w:spacing w:after="0" w:line="240" w:lineRule="auto"/>
        <w:rPr>
          <w:rFonts w:ascii="Palatino Linotype" w:eastAsia="Times New Roman" w:hAnsi="Palatino Linotype"/>
          <w:b/>
          <w:color w:val="000000"/>
          <w:sz w:val="27"/>
          <w:szCs w:val="27"/>
          <w:lang w:val="sr-Cyrl-RS"/>
        </w:rPr>
      </w:pPr>
      <w:r>
        <w:rPr>
          <w:rFonts w:ascii="Palatino Linotype" w:eastAsia="Times New Roman" w:hAnsi="Palatino Linotype"/>
          <w:b/>
          <w:color w:val="000000"/>
          <w:sz w:val="27"/>
          <w:szCs w:val="27"/>
          <w:lang w:val="sr-Cyrl-RS"/>
        </w:rPr>
        <w:t>ЦИТИРАНОСТ НАУЧНИХ РАДОВА</w:t>
      </w:r>
      <w:r w:rsidR="00DF413B" w:rsidRPr="00375071">
        <w:rPr>
          <w:rFonts w:ascii="Palatino Linotype" w:eastAsia="Times New Roman" w:hAnsi="Palatino Linotype"/>
          <w:b/>
          <w:color w:val="000000"/>
          <w:sz w:val="27"/>
          <w:szCs w:val="27"/>
          <w:lang w:val="sr-Cyrl-RS"/>
        </w:rPr>
        <w:t xml:space="preserve"> (</w:t>
      </w:r>
      <w:r w:rsidR="00DF413B">
        <w:rPr>
          <w:rFonts w:ascii="Palatino Linotype" w:eastAsia="Times New Roman" w:hAnsi="Palatino Linotype"/>
          <w:b/>
          <w:color w:val="000000"/>
          <w:sz w:val="27"/>
          <w:szCs w:val="27"/>
        </w:rPr>
        <w:t>Scopus</w:t>
      </w:r>
      <w:r w:rsidR="00DF413B" w:rsidRPr="00375071">
        <w:rPr>
          <w:rFonts w:ascii="Palatino Linotype" w:eastAsia="Times New Roman" w:hAnsi="Palatino Linotype"/>
          <w:b/>
          <w:color w:val="000000"/>
          <w:sz w:val="27"/>
          <w:szCs w:val="27"/>
          <w:lang w:val="sr-Cyrl-RS"/>
        </w:rPr>
        <w:t>-</w:t>
      </w:r>
      <w:r w:rsidR="00DF413B">
        <w:rPr>
          <w:rFonts w:ascii="Palatino Linotype" w:eastAsia="Times New Roman" w:hAnsi="Palatino Linotype"/>
          <w:b/>
          <w:color w:val="000000"/>
          <w:sz w:val="27"/>
          <w:szCs w:val="27"/>
          <w:lang w:val="sr-Cyrl-RS"/>
        </w:rPr>
        <w:t>хетероцитати)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F51F0" w:rsidRPr="00D6349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Pr="00021FD2" w:rsidRDefault="00021FD2" w:rsidP="00FA0F08">
            <w:pPr>
              <w:tabs>
                <w:tab w:val="left" w:pos="2295"/>
              </w:tabs>
              <w:spacing w:after="0" w:line="240" w:lineRule="auto"/>
              <w:contextualSpacing/>
              <w:rPr>
                <w:rFonts w:ascii="Palatino Linotype" w:eastAsia="Times New Roman" w:hAnsi="Palatino Linotype"/>
                <w:sz w:val="27"/>
                <w:szCs w:val="27"/>
              </w:rPr>
            </w:pPr>
            <w:r w:rsidRPr="00AE2DBF">
              <w:rPr>
                <w:rFonts w:ascii="Palatino Linotype" w:eastAsia="Times New Roman" w:hAnsi="Palatino Linotype"/>
                <w:sz w:val="27"/>
                <w:szCs w:val="27"/>
                <w:highlight w:val="red"/>
                <w:lang w:val="sr-Cyrl-RS"/>
              </w:rPr>
              <w:t xml:space="preserve">Број цитата (без самоцитата): </w:t>
            </w:r>
            <w:r w:rsidRPr="00AE2DBF">
              <w:rPr>
                <w:rFonts w:ascii="Palatino Linotype" w:eastAsia="Times New Roman" w:hAnsi="Palatino Linotype"/>
                <w:sz w:val="27"/>
                <w:szCs w:val="27"/>
                <w:highlight w:val="red"/>
              </w:rPr>
              <w:t>80</w:t>
            </w:r>
          </w:p>
        </w:tc>
      </w:tr>
    </w:tbl>
    <w:p w:rsidR="00DF51F0" w:rsidRPr="00375071" w:rsidRDefault="006E5506" w:rsidP="00FA0F08">
      <w:pPr>
        <w:spacing w:after="0" w:line="240" w:lineRule="auto"/>
        <w:rPr>
          <w:rFonts w:ascii="Palatino Linotype" w:eastAsia="Times New Roman" w:hAnsi="Palatino Linotype"/>
          <w:sz w:val="24"/>
          <w:szCs w:val="24"/>
          <w:lang w:val="sr-Cyrl-RS"/>
        </w:rPr>
      </w:pPr>
      <w:r w:rsidRPr="00375071">
        <w:rPr>
          <w:rFonts w:ascii="Palatino Linotype" w:eastAsia="Times New Roman" w:hAnsi="Palatino Linotype"/>
          <w:color w:val="000000"/>
          <w:sz w:val="27"/>
          <w:szCs w:val="27"/>
          <w:lang w:val="sr-Cyrl-RS"/>
        </w:rPr>
        <w:br/>
      </w:r>
      <w:r w:rsidRPr="00375071">
        <w:rPr>
          <w:rFonts w:ascii="Palatino Linotype" w:eastAsia="Times New Roman" w:hAnsi="Palatino Linotype"/>
          <w:b/>
          <w:bCs/>
          <w:color w:val="000000"/>
          <w:sz w:val="27"/>
          <w:szCs w:val="27"/>
          <w:lang w:val="sr-Cyrl-RS"/>
        </w:rPr>
        <w:t xml:space="preserve">КРАТАК ОПИС ИСТРЖИВАЊА У ПРЕТХОДНОМ ПЕРИОДУ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F51F0" w:rsidRPr="000242BA">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F51F0" w:rsidRDefault="00A82740" w:rsidP="00C37D83">
            <w:pPr>
              <w:spacing w:after="0" w:line="240" w:lineRule="auto"/>
              <w:rPr>
                <w:rFonts w:ascii="Palatino Linotype" w:eastAsia="Times New Roman" w:hAnsi="Palatino Linotype"/>
                <w:color w:val="000000"/>
                <w:sz w:val="27"/>
                <w:szCs w:val="27"/>
                <w:lang w:val="sr-Cyrl-RS"/>
              </w:rPr>
            </w:pPr>
            <w:r w:rsidRPr="00A82740">
              <w:rPr>
                <w:rFonts w:ascii="Palatino Linotype" w:eastAsia="Times New Roman" w:hAnsi="Palatino Linotype"/>
                <w:color w:val="000000"/>
                <w:sz w:val="27"/>
                <w:szCs w:val="27"/>
                <w:lang w:val="sr-Cyrl-RS"/>
              </w:rPr>
              <w:t xml:space="preserve">У претходном периоду др </w:t>
            </w:r>
            <w:r>
              <w:rPr>
                <w:rFonts w:ascii="Palatino Linotype" w:eastAsia="Times New Roman" w:hAnsi="Palatino Linotype"/>
                <w:color w:val="000000"/>
                <w:sz w:val="27"/>
                <w:szCs w:val="27"/>
                <w:lang w:val="sr-Cyrl-RS"/>
              </w:rPr>
              <w:t xml:space="preserve">Александар Нешовић </w:t>
            </w:r>
            <w:r w:rsidR="00C37D83">
              <w:rPr>
                <w:rFonts w:ascii="Palatino Linotype" w:eastAsia="Times New Roman" w:hAnsi="Palatino Linotype"/>
                <w:color w:val="000000"/>
                <w:sz w:val="27"/>
                <w:szCs w:val="27"/>
                <w:lang w:val="sr-Cyrl-RS"/>
              </w:rPr>
              <w:t xml:space="preserve">пажњу је посветио новим приступима за конверзију соларне енергије у топлотну енергију. Један део његових истраживања био је усмерен на третман отпадних вода. Највећи део истраживања у претходном периоду био је посвећен енергетској ефикасности у зградарству, и то промовисањем зграда са вишком енергије – у скаду са глобалном енергетском заједницом.  </w:t>
            </w:r>
          </w:p>
        </w:tc>
      </w:tr>
    </w:tbl>
    <w:p w:rsidR="00DF51F0" w:rsidRDefault="00DF51F0" w:rsidP="00FA0F08">
      <w:pPr>
        <w:spacing w:after="0" w:line="240" w:lineRule="auto"/>
        <w:rPr>
          <w:rFonts w:ascii="Palatino Linotype" w:hAnsi="Palatino Linotype"/>
          <w:sz w:val="27"/>
          <w:szCs w:val="27"/>
          <w:lang w:val="sr-Cyrl-RS"/>
        </w:rPr>
      </w:pPr>
    </w:p>
    <w:p w:rsidR="00DF51F0" w:rsidRPr="00375071" w:rsidRDefault="006E5506" w:rsidP="00FA0F08">
      <w:pPr>
        <w:spacing w:after="0" w:line="240" w:lineRule="auto"/>
        <w:rPr>
          <w:rFonts w:ascii="Palatino Linotype" w:eastAsia="Times New Roman" w:hAnsi="Palatino Linotype"/>
          <w:b/>
          <w:bCs/>
          <w:color w:val="000000"/>
          <w:sz w:val="27"/>
          <w:szCs w:val="27"/>
          <w:lang w:val="sr-Cyrl-RS"/>
        </w:rPr>
      </w:pPr>
      <w:r w:rsidRPr="00375071">
        <w:rPr>
          <w:rFonts w:ascii="Palatino Linotype" w:eastAsia="Times New Roman" w:hAnsi="Palatino Linotype"/>
          <w:b/>
          <w:bCs/>
          <w:color w:val="000000"/>
          <w:sz w:val="27"/>
          <w:szCs w:val="27"/>
          <w:lang w:val="sr-Cyrl-RS"/>
        </w:rPr>
        <w:t>КРАТАК ОПИС ПЛАНИРАНИХ ИСТРЖИВАЊА У НАРЕДНОМ ПЕРИОДУ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2"/>
      </w:tblGrid>
      <w:tr w:rsidR="00DF51F0" w:rsidRPr="000242BA">
        <w:trPr>
          <w:trHeight w:val="339"/>
          <w:tblCellSpacing w:w="0" w:type="dxa"/>
        </w:trPr>
        <w:tc>
          <w:tcPr>
            <w:tcW w:w="0" w:type="auto"/>
            <w:tcMar>
              <w:top w:w="45" w:type="dxa"/>
              <w:left w:w="45" w:type="dxa"/>
              <w:bottom w:w="45" w:type="dxa"/>
              <w:right w:w="45" w:type="dxa"/>
            </w:tcMar>
          </w:tcPr>
          <w:p w:rsidR="00DF51F0" w:rsidRPr="00EB4E03" w:rsidRDefault="00EB4E03" w:rsidP="00EB4E03">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 xml:space="preserve">У наредном периоду фокус истраживања </w:t>
            </w:r>
            <w:r w:rsidRPr="00EB4E03">
              <w:rPr>
                <w:rFonts w:ascii="Palatino Linotype" w:eastAsia="Times New Roman" w:hAnsi="Palatino Linotype"/>
                <w:color w:val="000000"/>
                <w:sz w:val="27"/>
                <w:szCs w:val="27"/>
                <w:lang w:val="sr-Cyrl-RS"/>
              </w:rPr>
              <w:t xml:space="preserve">др Александар Нешовић </w:t>
            </w:r>
            <w:r>
              <w:rPr>
                <w:rFonts w:ascii="Palatino Linotype" w:eastAsia="Times New Roman" w:hAnsi="Palatino Linotype"/>
                <w:color w:val="000000"/>
                <w:sz w:val="27"/>
                <w:szCs w:val="27"/>
                <w:lang w:val="sr-Cyrl-RS"/>
              </w:rPr>
              <w:t>биће на „помирењу“ зграда и њиховог окружења, и то повезивањем нових паметних  технологијама за коришћење ОИЕ са природним (традиционалим) материјалима. Д</w:t>
            </w:r>
            <w:r w:rsidRPr="00A82740">
              <w:rPr>
                <w:rFonts w:ascii="Palatino Linotype" w:eastAsia="Times New Roman" w:hAnsi="Palatino Linotype"/>
                <w:color w:val="000000"/>
                <w:sz w:val="27"/>
                <w:szCs w:val="27"/>
                <w:lang w:val="sr-Cyrl-RS"/>
              </w:rPr>
              <w:t xml:space="preserve">р </w:t>
            </w:r>
            <w:r>
              <w:rPr>
                <w:rFonts w:ascii="Palatino Linotype" w:eastAsia="Times New Roman" w:hAnsi="Palatino Linotype"/>
                <w:color w:val="000000"/>
                <w:sz w:val="27"/>
                <w:szCs w:val="27"/>
                <w:lang w:val="sr-Cyrl-RS"/>
              </w:rPr>
              <w:t>Александар Нешовић верује да једино овакви концепти могу бити одрживи да дуже стазе и у скаду са природом.</w:t>
            </w:r>
          </w:p>
        </w:tc>
      </w:tr>
    </w:tbl>
    <w:p w:rsidR="00DF51F0" w:rsidRPr="00375071" w:rsidRDefault="00DF51F0" w:rsidP="00AF1FEC">
      <w:pPr>
        <w:spacing w:after="0" w:line="240" w:lineRule="auto"/>
        <w:rPr>
          <w:rFonts w:ascii="Palatino Linotype" w:hAnsi="Palatino Linotype"/>
          <w:sz w:val="27"/>
          <w:szCs w:val="27"/>
          <w:lang w:val="sr-Cyrl-RS"/>
        </w:rPr>
      </w:pPr>
    </w:p>
    <w:sectPr w:rsidR="00DF51F0" w:rsidRPr="003750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61D" w:rsidRDefault="003F761D">
      <w:pPr>
        <w:spacing w:line="240" w:lineRule="auto"/>
      </w:pPr>
      <w:r>
        <w:separator/>
      </w:r>
    </w:p>
  </w:endnote>
  <w:endnote w:type="continuationSeparator" w:id="0">
    <w:p w:rsidR="003F761D" w:rsidRDefault="003F7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IDFont+F2">
    <w:altName w:val="Times New Roman"/>
    <w:charset w:val="00"/>
    <w:family w:val="roman"/>
    <w:pitch w:val="default"/>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charset w:val="80"/>
    <w:family w:val="auto"/>
    <w:pitch w:val="default"/>
    <w:sig w:usb0="00000000" w:usb1="0000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61D" w:rsidRDefault="003F761D">
      <w:pPr>
        <w:spacing w:after="0"/>
      </w:pPr>
      <w:r>
        <w:separator/>
      </w:r>
    </w:p>
  </w:footnote>
  <w:footnote w:type="continuationSeparator" w:id="0">
    <w:p w:rsidR="003F761D" w:rsidRDefault="003F761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0172"/>
    <w:multiLevelType w:val="hybridMultilevel"/>
    <w:tmpl w:val="996E7E5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23960E4"/>
    <w:multiLevelType w:val="hybridMultilevel"/>
    <w:tmpl w:val="1700B80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038C326A"/>
    <w:multiLevelType w:val="hybridMultilevel"/>
    <w:tmpl w:val="045EECA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052A5963"/>
    <w:multiLevelType w:val="hybridMultilevel"/>
    <w:tmpl w:val="DEE21F7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064C34CC"/>
    <w:multiLevelType w:val="hybridMultilevel"/>
    <w:tmpl w:val="50320DB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0FFA2FC4"/>
    <w:multiLevelType w:val="hybridMultilevel"/>
    <w:tmpl w:val="0602D98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3D04689"/>
    <w:multiLevelType w:val="hybridMultilevel"/>
    <w:tmpl w:val="50729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F7184D"/>
    <w:multiLevelType w:val="hybridMultilevel"/>
    <w:tmpl w:val="BD5857B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14F4006E"/>
    <w:multiLevelType w:val="hybridMultilevel"/>
    <w:tmpl w:val="C1CE7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3C2B1F"/>
    <w:multiLevelType w:val="hybridMultilevel"/>
    <w:tmpl w:val="0C78C280"/>
    <w:lvl w:ilvl="0" w:tplc="C3D0B1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EF7EDD"/>
    <w:multiLevelType w:val="hybridMultilevel"/>
    <w:tmpl w:val="17403B1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1E363FE1"/>
    <w:multiLevelType w:val="hybridMultilevel"/>
    <w:tmpl w:val="A70853F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20267E1E"/>
    <w:multiLevelType w:val="hybridMultilevel"/>
    <w:tmpl w:val="31BEBF8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20C00D50"/>
    <w:multiLevelType w:val="hybridMultilevel"/>
    <w:tmpl w:val="D2E65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E136E2"/>
    <w:multiLevelType w:val="hybridMultilevel"/>
    <w:tmpl w:val="828E2042"/>
    <w:lvl w:ilvl="0" w:tplc="C3D0B1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FB7F49"/>
    <w:multiLevelType w:val="hybridMultilevel"/>
    <w:tmpl w:val="C3B0D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8111FC"/>
    <w:multiLevelType w:val="hybridMultilevel"/>
    <w:tmpl w:val="4FD86E4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2FE7688D"/>
    <w:multiLevelType w:val="hybridMultilevel"/>
    <w:tmpl w:val="7F3E0A0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304A3625"/>
    <w:multiLevelType w:val="hybridMultilevel"/>
    <w:tmpl w:val="BD32D15E"/>
    <w:lvl w:ilvl="0" w:tplc="C3D0B1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B93763"/>
    <w:multiLevelType w:val="hybridMultilevel"/>
    <w:tmpl w:val="2F94B0C8"/>
    <w:lvl w:ilvl="0" w:tplc="C3D0B1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D20136"/>
    <w:multiLevelType w:val="hybridMultilevel"/>
    <w:tmpl w:val="02D293D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31E67260"/>
    <w:multiLevelType w:val="hybridMultilevel"/>
    <w:tmpl w:val="5796851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32D26EBD"/>
    <w:multiLevelType w:val="hybridMultilevel"/>
    <w:tmpl w:val="1700B80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37171A09"/>
    <w:multiLevelType w:val="hybridMultilevel"/>
    <w:tmpl w:val="274840E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3CC800B2"/>
    <w:multiLevelType w:val="hybridMultilevel"/>
    <w:tmpl w:val="C772E8C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3EB0242B"/>
    <w:multiLevelType w:val="hybridMultilevel"/>
    <w:tmpl w:val="C3B0D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2A02FE"/>
    <w:multiLevelType w:val="hybridMultilevel"/>
    <w:tmpl w:val="D8EA2EE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4A9C745B"/>
    <w:multiLevelType w:val="hybridMultilevel"/>
    <w:tmpl w:val="32E49AC2"/>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8">
    <w:nsid w:val="59097879"/>
    <w:multiLevelType w:val="hybridMultilevel"/>
    <w:tmpl w:val="06C28C9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59E322CA"/>
    <w:multiLevelType w:val="hybridMultilevel"/>
    <w:tmpl w:val="A816C71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5E6B698B"/>
    <w:multiLevelType w:val="hybridMultilevel"/>
    <w:tmpl w:val="8F54166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65774C1A"/>
    <w:multiLevelType w:val="hybridMultilevel"/>
    <w:tmpl w:val="68CA87E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664C3B52"/>
    <w:multiLevelType w:val="hybridMultilevel"/>
    <w:tmpl w:val="E96436F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nsid w:val="676547E1"/>
    <w:multiLevelType w:val="hybridMultilevel"/>
    <w:tmpl w:val="C93CAF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nsid w:val="6F8A5DC0"/>
    <w:multiLevelType w:val="hybridMultilevel"/>
    <w:tmpl w:val="C1CE7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551E3C"/>
    <w:multiLevelType w:val="hybridMultilevel"/>
    <w:tmpl w:val="1D4896C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nsid w:val="72740E1D"/>
    <w:multiLevelType w:val="hybridMultilevel"/>
    <w:tmpl w:val="996E7E5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nsid w:val="774154AC"/>
    <w:multiLevelType w:val="hybridMultilevel"/>
    <w:tmpl w:val="300CA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2D30F1"/>
    <w:multiLevelType w:val="hybridMultilevel"/>
    <w:tmpl w:val="C93CAF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nsid w:val="7D451E81"/>
    <w:multiLevelType w:val="hybridMultilevel"/>
    <w:tmpl w:val="3DFEC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6955F7"/>
    <w:multiLevelType w:val="hybridMultilevel"/>
    <w:tmpl w:val="4FD86E4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nsid w:val="7E6A0515"/>
    <w:multiLevelType w:val="hybridMultilevel"/>
    <w:tmpl w:val="48843C8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2">
    <w:nsid w:val="7ED216A3"/>
    <w:multiLevelType w:val="hybridMultilevel"/>
    <w:tmpl w:val="7DB4C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DE681C"/>
    <w:multiLevelType w:val="hybridMultilevel"/>
    <w:tmpl w:val="A1141F8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2"/>
  </w:num>
  <w:num w:numId="2">
    <w:abstractNumId w:val="25"/>
  </w:num>
  <w:num w:numId="3">
    <w:abstractNumId w:val="15"/>
  </w:num>
  <w:num w:numId="4">
    <w:abstractNumId w:val="6"/>
  </w:num>
  <w:num w:numId="5">
    <w:abstractNumId w:val="13"/>
  </w:num>
  <w:num w:numId="6">
    <w:abstractNumId w:val="39"/>
  </w:num>
  <w:num w:numId="7">
    <w:abstractNumId w:val="14"/>
  </w:num>
  <w:num w:numId="8">
    <w:abstractNumId w:val="9"/>
  </w:num>
  <w:num w:numId="9">
    <w:abstractNumId w:val="18"/>
  </w:num>
  <w:num w:numId="10">
    <w:abstractNumId w:val="19"/>
  </w:num>
  <w:num w:numId="11">
    <w:abstractNumId w:val="34"/>
  </w:num>
  <w:num w:numId="12">
    <w:abstractNumId w:val="8"/>
  </w:num>
  <w:num w:numId="13">
    <w:abstractNumId w:val="37"/>
  </w:num>
  <w:num w:numId="14">
    <w:abstractNumId w:val="17"/>
  </w:num>
  <w:num w:numId="15">
    <w:abstractNumId w:val="3"/>
  </w:num>
  <w:num w:numId="16">
    <w:abstractNumId w:val="11"/>
  </w:num>
  <w:num w:numId="17">
    <w:abstractNumId w:val="33"/>
  </w:num>
  <w:num w:numId="18">
    <w:abstractNumId w:val="38"/>
  </w:num>
  <w:num w:numId="19">
    <w:abstractNumId w:val="35"/>
  </w:num>
  <w:num w:numId="20">
    <w:abstractNumId w:val="16"/>
  </w:num>
  <w:num w:numId="21">
    <w:abstractNumId w:val="40"/>
  </w:num>
  <w:num w:numId="22">
    <w:abstractNumId w:val="0"/>
  </w:num>
  <w:num w:numId="23">
    <w:abstractNumId w:val="36"/>
  </w:num>
  <w:num w:numId="24">
    <w:abstractNumId w:val="23"/>
  </w:num>
  <w:num w:numId="25">
    <w:abstractNumId w:val="28"/>
  </w:num>
  <w:num w:numId="26">
    <w:abstractNumId w:val="1"/>
  </w:num>
  <w:num w:numId="27">
    <w:abstractNumId w:val="31"/>
  </w:num>
  <w:num w:numId="28">
    <w:abstractNumId w:val="22"/>
  </w:num>
  <w:num w:numId="29">
    <w:abstractNumId w:val="41"/>
  </w:num>
  <w:num w:numId="30">
    <w:abstractNumId w:val="12"/>
  </w:num>
  <w:num w:numId="31">
    <w:abstractNumId w:val="32"/>
  </w:num>
  <w:num w:numId="32">
    <w:abstractNumId w:val="29"/>
  </w:num>
  <w:num w:numId="33">
    <w:abstractNumId w:val="24"/>
  </w:num>
  <w:num w:numId="34">
    <w:abstractNumId w:val="20"/>
  </w:num>
  <w:num w:numId="35">
    <w:abstractNumId w:val="5"/>
  </w:num>
  <w:num w:numId="36">
    <w:abstractNumId w:val="21"/>
  </w:num>
  <w:num w:numId="37">
    <w:abstractNumId w:val="43"/>
  </w:num>
  <w:num w:numId="38">
    <w:abstractNumId w:val="2"/>
  </w:num>
  <w:num w:numId="39">
    <w:abstractNumId w:val="7"/>
  </w:num>
  <w:num w:numId="40">
    <w:abstractNumId w:val="10"/>
  </w:num>
  <w:num w:numId="41">
    <w:abstractNumId w:val="30"/>
  </w:num>
  <w:num w:numId="42">
    <w:abstractNumId w:val="27"/>
  </w:num>
  <w:num w:numId="43">
    <w:abstractNumId w:val="26"/>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NKoFAKvHvH4tAAAA"/>
  </w:docVars>
  <w:rsids>
    <w:rsidRoot w:val="0002302C"/>
    <w:rsid w:val="00004533"/>
    <w:rsid w:val="00010F1A"/>
    <w:rsid w:val="000138B2"/>
    <w:rsid w:val="00021FD2"/>
    <w:rsid w:val="0002302C"/>
    <w:rsid w:val="000242BA"/>
    <w:rsid w:val="00031F21"/>
    <w:rsid w:val="00032CFE"/>
    <w:rsid w:val="000367DC"/>
    <w:rsid w:val="000424A0"/>
    <w:rsid w:val="00044FCA"/>
    <w:rsid w:val="00053051"/>
    <w:rsid w:val="0005687B"/>
    <w:rsid w:val="00056F1D"/>
    <w:rsid w:val="00081AD9"/>
    <w:rsid w:val="000837C5"/>
    <w:rsid w:val="0008440C"/>
    <w:rsid w:val="00095B26"/>
    <w:rsid w:val="0009664F"/>
    <w:rsid w:val="000A2982"/>
    <w:rsid w:val="000A740A"/>
    <w:rsid w:val="000B6FAC"/>
    <w:rsid w:val="000C5F13"/>
    <w:rsid w:val="000D3F42"/>
    <w:rsid w:val="000D533D"/>
    <w:rsid w:val="000E6830"/>
    <w:rsid w:val="00105AFE"/>
    <w:rsid w:val="00107A36"/>
    <w:rsid w:val="00114A44"/>
    <w:rsid w:val="0011519F"/>
    <w:rsid w:val="001337C9"/>
    <w:rsid w:val="00146ABA"/>
    <w:rsid w:val="001477D2"/>
    <w:rsid w:val="001543F7"/>
    <w:rsid w:val="0016454F"/>
    <w:rsid w:val="00167671"/>
    <w:rsid w:val="00171B7D"/>
    <w:rsid w:val="00190B9A"/>
    <w:rsid w:val="00195BB3"/>
    <w:rsid w:val="001C4039"/>
    <w:rsid w:val="001D160F"/>
    <w:rsid w:val="001D3E11"/>
    <w:rsid w:val="001D6CAC"/>
    <w:rsid w:val="001E5AA1"/>
    <w:rsid w:val="001E6704"/>
    <w:rsid w:val="001F0C54"/>
    <w:rsid w:val="001F4065"/>
    <w:rsid w:val="002010AC"/>
    <w:rsid w:val="00206407"/>
    <w:rsid w:val="00211FE1"/>
    <w:rsid w:val="00224DA8"/>
    <w:rsid w:val="002327B0"/>
    <w:rsid w:val="00233D73"/>
    <w:rsid w:val="00247977"/>
    <w:rsid w:val="00255F5D"/>
    <w:rsid w:val="00265D8C"/>
    <w:rsid w:val="00267B8A"/>
    <w:rsid w:val="00276D41"/>
    <w:rsid w:val="00280B81"/>
    <w:rsid w:val="00284D12"/>
    <w:rsid w:val="002B54EB"/>
    <w:rsid w:val="002C1712"/>
    <w:rsid w:val="002C4556"/>
    <w:rsid w:val="002D034D"/>
    <w:rsid w:val="00316A91"/>
    <w:rsid w:val="003342EC"/>
    <w:rsid w:val="00366152"/>
    <w:rsid w:val="0036758C"/>
    <w:rsid w:val="0037210F"/>
    <w:rsid w:val="00375071"/>
    <w:rsid w:val="00375395"/>
    <w:rsid w:val="003827C9"/>
    <w:rsid w:val="0038504C"/>
    <w:rsid w:val="00387E33"/>
    <w:rsid w:val="00392E07"/>
    <w:rsid w:val="00396ABF"/>
    <w:rsid w:val="003A2AF3"/>
    <w:rsid w:val="003B0464"/>
    <w:rsid w:val="003B7F67"/>
    <w:rsid w:val="003C1EED"/>
    <w:rsid w:val="003D1283"/>
    <w:rsid w:val="003D4DD5"/>
    <w:rsid w:val="003E61AE"/>
    <w:rsid w:val="003F054C"/>
    <w:rsid w:val="003F1993"/>
    <w:rsid w:val="003F2CE1"/>
    <w:rsid w:val="003F61AD"/>
    <w:rsid w:val="003F761D"/>
    <w:rsid w:val="0040396B"/>
    <w:rsid w:val="004071AF"/>
    <w:rsid w:val="004225B1"/>
    <w:rsid w:val="004332AB"/>
    <w:rsid w:val="00441388"/>
    <w:rsid w:val="00450A8E"/>
    <w:rsid w:val="0045742B"/>
    <w:rsid w:val="004825B8"/>
    <w:rsid w:val="00482CBA"/>
    <w:rsid w:val="0048687E"/>
    <w:rsid w:val="004A1099"/>
    <w:rsid w:val="004B522D"/>
    <w:rsid w:val="004C4682"/>
    <w:rsid w:val="004C55FB"/>
    <w:rsid w:val="004D5CA1"/>
    <w:rsid w:val="004E5C9D"/>
    <w:rsid w:val="004F5821"/>
    <w:rsid w:val="004F7FBC"/>
    <w:rsid w:val="005041DE"/>
    <w:rsid w:val="00521A78"/>
    <w:rsid w:val="00530353"/>
    <w:rsid w:val="0053222B"/>
    <w:rsid w:val="00544DB9"/>
    <w:rsid w:val="00551F43"/>
    <w:rsid w:val="005665B1"/>
    <w:rsid w:val="0056757F"/>
    <w:rsid w:val="005861FC"/>
    <w:rsid w:val="005902A1"/>
    <w:rsid w:val="00591719"/>
    <w:rsid w:val="005B54A6"/>
    <w:rsid w:val="005D1E08"/>
    <w:rsid w:val="005D1F26"/>
    <w:rsid w:val="005E4DB5"/>
    <w:rsid w:val="005F0302"/>
    <w:rsid w:val="005F62DD"/>
    <w:rsid w:val="00603377"/>
    <w:rsid w:val="0060361D"/>
    <w:rsid w:val="00607121"/>
    <w:rsid w:val="006101A9"/>
    <w:rsid w:val="006117E8"/>
    <w:rsid w:val="006322B4"/>
    <w:rsid w:val="00643830"/>
    <w:rsid w:val="00651D91"/>
    <w:rsid w:val="00654737"/>
    <w:rsid w:val="006632DC"/>
    <w:rsid w:val="0068001A"/>
    <w:rsid w:val="00687238"/>
    <w:rsid w:val="006A25D1"/>
    <w:rsid w:val="006D713F"/>
    <w:rsid w:val="006E40C4"/>
    <w:rsid w:val="006E42C4"/>
    <w:rsid w:val="006E5506"/>
    <w:rsid w:val="006F0B71"/>
    <w:rsid w:val="006F114A"/>
    <w:rsid w:val="0071287E"/>
    <w:rsid w:val="007247F3"/>
    <w:rsid w:val="00734C19"/>
    <w:rsid w:val="0074136D"/>
    <w:rsid w:val="00752E96"/>
    <w:rsid w:val="00763AFE"/>
    <w:rsid w:val="00777C95"/>
    <w:rsid w:val="00790188"/>
    <w:rsid w:val="007B109B"/>
    <w:rsid w:val="007B5106"/>
    <w:rsid w:val="007C1FCD"/>
    <w:rsid w:val="007D21B1"/>
    <w:rsid w:val="007D785C"/>
    <w:rsid w:val="00806796"/>
    <w:rsid w:val="00816C98"/>
    <w:rsid w:val="008206E6"/>
    <w:rsid w:val="00823A68"/>
    <w:rsid w:val="00842766"/>
    <w:rsid w:val="00842BBD"/>
    <w:rsid w:val="00860043"/>
    <w:rsid w:val="0086624D"/>
    <w:rsid w:val="00874204"/>
    <w:rsid w:val="0088511F"/>
    <w:rsid w:val="008B0E5F"/>
    <w:rsid w:val="008B7269"/>
    <w:rsid w:val="008C1348"/>
    <w:rsid w:val="008D366C"/>
    <w:rsid w:val="008D47DA"/>
    <w:rsid w:val="008E2A10"/>
    <w:rsid w:val="008F2E37"/>
    <w:rsid w:val="00910BF1"/>
    <w:rsid w:val="0091165C"/>
    <w:rsid w:val="0091460A"/>
    <w:rsid w:val="00920865"/>
    <w:rsid w:val="0092389C"/>
    <w:rsid w:val="00923DB6"/>
    <w:rsid w:val="00924CBB"/>
    <w:rsid w:val="0092661A"/>
    <w:rsid w:val="00926DCC"/>
    <w:rsid w:val="00927931"/>
    <w:rsid w:val="00930A9D"/>
    <w:rsid w:val="00932170"/>
    <w:rsid w:val="00933C0A"/>
    <w:rsid w:val="00934E12"/>
    <w:rsid w:val="009500FA"/>
    <w:rsid w:val="0095050F"/>
    <w:rsid w:val="00954B8D"/>
    <w:rsid w:val="00955CBA"/>
    <w:rsid w:val="009634EA"/>
    <w:rsid w:val="0097002E"/>
    <w:rsid w:val="00984FD1"/>
    <w:rsid w:val="009912AD"/>
    <w:rsid w:val="009922D8"/>
    <w:rsid w:val="00993D97"/>
    <w:rsid w:val="0099795E"/>
    <w:rsid w:val="009A65EF"/>
    <w:rsid w:val="009B1F7D"/>
    <w:rsid w:val="009C51EE"/>
    <w:rsid w:val="009D2F2F"/>
    <w:rsid w:val="009F289A"/>
    <w:rsid w:val="009F3C77"/>
    <w:rsid w:val="009F6040"/>
    <w:rsid w:val="009F6B07"/>
    <w:rsid w:val="00A0542A"/>
    <w:rsid w:val="00A203B4"/>
    <w:rsid w:val="00A37B9E"/>
    <w:rsid w:val="00A456DC"/>
    <w:rsid w:val="00A61DD6"/>
    <w:rsid w:val="00A82740"/>
    <w:rsid w:val="00A83573"/>
    <w:rsid w:val="00AA55F2"/>
    <w:rsid w:val="00AB0301"/>
    <w:rsid w:val="00AB40B4"/>
    <w:rsid w:val="00AE2DBF"/>
    <w:rsid w:val="00AE633F"/>
    <w:rsid w:val="00AF1FEC"/>
    <w:rsid w:val="00B05B2D"/>
    <w:rsid w:val="00B070D5"/>
    <w:rsid w:val="00B1107C"/>
    <w:rsid w:val="00B23C7C"/>
    <w:rsid w:val="00B26902"/>
    <w:rsid w:val="00B271DB"/>
    <w:rsid w:val="00B30F84"/>
    <w:rsid w:val="00B369B6"/>
    <w:rsid w:val="00B41B10"/>
    <w:rsid w:val="00B6114A"/>
    <w:rsid w:val="00B7412B"/>
    <w:rsid w:val="00B90AA1"/>
    <w:rsid w:val="00B918EB"/>
    <w:rsid w:val="00B95BA3"/>
    <w:rsid w:val="00BA1034"/>
    <w:rsid w:val="00BA5BC6"/>
    <w:rsid w:val="00BC0104"/>
    <w:rsid w:val="00BC3B0B"/>
    <w:rsid w:val="00BC541B"/>
    <w:rsid w:val="00BC685B"/>
    <w:rsid w:val="00BD367F"/>
    <w:rsid w:val="00C141B8"/>
    <w:rsid w:val="00C22164"/>
    <w:rsid w:val="00C37D83"/>
    <w:rsid w:val="00C41F9D"/>
    <w:rsid w:val="00C436BF"/>
    <w:rsid w:val="00C523E7"/>
    <w:rsid w:val="00C625A6"/>
    <w:rsid w:val="00C62CE1"/>
    <w:rsid w:val="00C652C2"/>
    <w:rsid w:val="00C671C1"/>
    <w:rsid w:val="00C673A5"/>
    <w:rsid w:val="00C74A3A"/>
    <w:rsid w:val="00C819A6"/>
    <w:rsid w:val="00C827BC"/>
    <w:rsid w:val="00C965F0"/>
    <w:rsid w:val="00C96AA5"/>
    <w:rsid w:val="00CA3F5A"/>
    <w:rsid w:val="00CB3899"/>
    <w:rsid w:val="00CB7241"/>
    <w:rsid w:val="00CD15E8"/>
    <w:rsid w:val="00CD712D"/>
    <w:rsid w:val="00CD7D6B"/>
    <w:rsid w:val="00CE16CD"/>
    <w:rsid w:val="00CE402E"/>
    <w:rsid w:val="00CF5DE0"/>
    <w:rsid w:val="00D000EE"/>
    <w:rsid w:val="00D02870"/>
    <w:rsid w:val="00D05798"/>
    <w:rsid w:val="00D10545"/>
    <w:rsid w:val="00D1781E"/>
    <w:rsid w:val="00D35B6D"/>
    <w:rsid w:val="00D45E8E"/>
    <w:rsid w:val="00D54F08"/>
    <w:rsid w:val="00D63496"/>
    <w:rsid w:val="00D710D9"/>
    <w:rsid w:val="00D76FE9"/>
    <w:rsid w:val="00D86507"/>
    <w:rsid w:val="00D87CE6"/>
    <w:rsid w:val="00DA3597"/>
    <w:rsid w:val="00DA4AD0"/>
    <w:rsid w:val="00DB4D50"/>
    <w:rsid w:val="00DB5316"/>
    <w:rsid w:val="00DC29D5"/>
    <w:rsid w:val="00DD5301"/>
    <w:rsid w:val="00DE0A27"/>
    <w:rsid w:val="00DE1982"/>
    <w:rsid w:val="00DE791F"/>
    <w:rsid w:val="00DF413B"/>
    <w:rsid w:val="00DF51F0"/>
    <w:rsid w:val="00E0134F"/>
    <w:rsid w:val="00E039F1"/>
    <w:rsid w:val="00E26F93"/>
    <w:rsid w:val="00E3589C"/>
    <w:rsid w:val="00E52817"/>
    <w:rsid w:val="00E706DF"/>
    <w:rsid w:val="00EA292F"/>
    <w:rsid w:val="00EB4E03"/>
    <w:rsid w:val="00EE4068"/>
    <w:rsid w:val="00F03FAB"/>
    <w:rsid w:val="00F110A9"/>
    <w:rsid w:val="00F20865"/>
    <w:rsid w:val="00F31971"/>
    <w:rsid w:val="00F3474F"/>
    <w:rsid w:val="00F55D38"/>
    <w:rsid w:val="00F5770B"/>
    <w:rsid w:val="00F60FA6"/>
    <w:rsid w:val="00F727B6"/>
    <w:rsid w:val="00F73463"/>
    <w:rsid w:val="00F737B4"/>
    <w:rsid w:val="00F75BC3"/>
    <w:rsid w:val="00F76682"/>
    <w:rsid w:val="00F7717D"/>
    <w:rsid w:val="00F83A74"/>
    <w:rsid w:val="00FA09D4"/>
    <w:rsid w:val="00FA0F08"/>
    <w:rsid w:val="00FA4F49"/>
    <w:rsid w:val="00FC349F"/>
    <w:rsid w:val="00FC7B7F"/>
    <w:rsid w:val="00FD1801"/>
    <w:rsid w:val="00FD2402"/>
    <w:rsid w:val="00FE35A8"/>
    <w:rsid w:val="00FF2C0E"/>
    <w:rsid w:val="00FF3487"/>
    <w:rsid w:val="00FF3D79"/>
    <w:rsid w:val="0AFB6E47"/>
  </w:rsids>
  <m:mathPr>
    <m:mathFont m:val="Cambria Math"/>
    <m:brkBin m:val="before"/>
    <m:brkBinSub m:val="--"/>
    <m:smallFrac/>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8A930D-025F-4E6C-BC74-C9D7DE15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r-Cyrl-RS" w:eastAsia="sr-Cyrl-R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eastAsia="Times New Roman" w:hAnsi="Tahoma" w:cs="Tahoma"/>
      <w:sz w:val="16"/>
      <w:szCs w:val="16"/>
    </w:rPr>
  </w:style>
  <w:style w:type="paragraph" w:styleId="BodyText">
    <w:name w:val="Body Text"/>
    <w:basedOn w:val="Normal"/>
    <w:link w:val="BodyTextChar"/>
    <w:pPr>
      <w:spacing w:after="120" w:line="240" w:lineRule="auto"/>
    </w:pPr>
    <w:rPr>
      <w:rFonts w:ascii="Times New Roman" w:eastAsia="Times New Roman" w:hAnsi="Times New Roman"/>
      <w:sz w:val="2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semiHidden/>
    <w:pPr>
      <w:spacing w:after="0" w:line="240" w:lineRule="auto"/>
    </w:pPr>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qFormat/>
    <w:rPr>
      <w:rFonts w:ascii="Calibri" w:eastAsia="Calibri" w:hAnsi="Calibri"/>
      <w:b/>
      <w:bCs/>
      <w:lang w:val="sr-Latn-RS" w:eastAsia="sr-Latn-RS"/>
    </w:r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sz w:val="24"/>
      <w:szCs w:val="24"/>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1"/>
    <w:pPr>
      <w:tabs>
        <w:tab w:val="center" w:pos="4680"/>
        <w:tab w:val="right" w:pos="9360"/>
      </w:tabs>
      <w:spacing w:after="0" w:line="240" w:lineRule="auto"/>
    </w:pPr>
    <w:rPr>
      <w:rFonts w:ascii="Times New Roman" w:eastAsia="Times New Roman" w:hAnsi="Times New Roman"/>
      <w:sz w:val="24"/>
      <w:szCs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iPriority w:val="99"/>
    <w:unhideWhenUsed/>
    <w:rPr>
      <w:color w:val="0563C1"/>
      <w:u w:val="single"/>
    </w:rPr>
  </w:style>
  <w:style w:type="character" w:styleId="PageNumber">
    <w:name w:val="page number"/>
    <w:basedOn w:val="DefaultParagraphFont"/>
  </w:style>
  <w:style w:type="character" w:styleId="Strong">
    <w:name w:val="Strong"/>
    <w:qFormat/>
    <w:rPr>
      <w:b/>
      <w:bCs/>
    </w:rPr>
  </w:style>
  <w:style w:type="paragraph" w:styleId="Title">
    <w:name w:val="Title"/>
    <w:basedOn w:val="Normal"/>
    <w:link w:val="TitleChar"/>
    <w:qFormat/>
    <w:pPr>
      <w:spacing w:after="0" w:line="240" w:lineRule="auto"/>
      <w:jc w:val="center"/>
    </w:pPr>
    <w:rPr>
      <w:rFonts w:ascii="Arial" w:eastAsia="Times New Roman" w:hAnsi="Arial"/>
      <w:b/>
      <w:sz w:val="28"/>
      <w:szCs w:val="20"/>
    </w:rPr>
  </w:style>
  <w:style w:type="character" w:customStyle="1" w:styleId="FootnoteTextChar">
    <w:name w:val="Footnote Text Char"/>
    <w:link w:val="FootnoteText"/>
    <w:uiPriority w:val="99"/>
    <w:semiHidden/>
    <w:rPr>
      <w:sz w:val="20"/>
      <w:szCs w:val="20"/>
    </w:rPr>
  </w:style>
  <w:style w:type="character" w:customStyle="1" w:styleId="fontstyle01">
    <w:name w:val="fontstyle01"/>
    <w:basedOn w:val="DefaultParagraphFont"/>
    <w:rPr>
      <w:rFonts w:ascii="CIDFont+F2" w:hAnsi="CIDFont+F2" w:hint="default"/>
      <w:color w:val="000000"/>
      <w:sz w:val="28"/>
      <w:szCs w:val="28"/>
    </w:rPr>
  </w:style>
  <w:style w:type="character" w:customStyle="1" w:styleId="Heading1Char">
    <w:name w:val="Heading 1 Char"/>
    <w:basedOn w:val="DefaultParagraphFont"/>
    <w:link w:val="Heading1"/>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Pr>
      <w:rFonts w:ascii="Calibri Light" w:eastAsia="Times New Roman" w:hAnsi="Calibri Light"/>
      <w:b/>
      <w:bCs/>
      <w:sz w:val="26"/>
      <w:szCs w:val="26"/>
      <w:lang w:val="en-US" w:eastAsia="en-US"/>
    </w:rPr>
  </w:style>
  <w:style w:type="character" w:customStyle="1" w:styleId="CommentTextChar">
    <w:name w:val="Comment Text Char"/>
    <w:basedOn w:val="DefaultParagraphFont"/>
    <w:uiPriority w:val="99"/>
    <w:semiHidden/>
    <w:rPr>
      <w:lang w:val="en-US" w:eastAsia="en-US"/>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hps">
    <w:name w:val="hps"/>
    <w:basedOn w:val="DefaultParagraphFont"/>
  </w:style>
  <w:style w:type="paragraph" w:customStyle="1" w:styleId="affiliation">
    <w:name w:val="affiliation"/>
    <w:basedOn w:val="Normal"/>
    <w:next w:val="Normal"/>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customStyle="1" w:styleId="Formatvorlageberschrift118ptZchn">
    <w:name w:val="Formatvorlage Überschrift 1 + 18 pt Zchn"/>
    <w:link w:val="Formatvorlageberschrift118pt"/>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style>
  <w:style w:type="character" w:customStyle="1" w:styleId="doi">
    <w:name w:val="doi"/>
    <w:basedOn w:val="DefaultParagraphFont"/>
  </w:style>
  <w:style w:type="character" w:customStyle="1" w:styleId="label">
    <w:name w:val="label"/>
    <w:basedOn w:val="DefaultParagraphFont"/>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TitleChar">
    <w:name w:val="Title Char"/>
    <w:basedOn w:val="DefaultParagraphFont"/>
    <w:link w:val="Title"/>
    <w:rPr>
      <w:rFonts w:ascii="Arial" w:eastAsia="Times New Roman" w:hAnsi="Arial"/>
      <w:b/>
      <w:sz w:val="28"/>
      <w:lang w:val="en-US" w:eastAsia="en-US"/>
    </w:rPr>
  </w:style>
  <w:style w:type="character" w:customStyle="1" w:styleId="BodyTextChar">
    <w:name w:val="Body Text Char"/>
    <w:basedOn w:val="DefaultParagraphFont"/>
    <w:link w:val="BodyText"/>
    <w:rPr>
      <w:rFonts w:ascii="Times New Roman" w:eastAsia="Times New Roman" w:hAnsi="Times New Roman"/>
      <w:lang w:val="en-US" w:eastAsia="en-US"/>
    </w:rPr>
  </w:style>
  <w:style w:type="paragraph" w:customStyle="1" w:styleId="yiv1061637585msobodytext">
    <w:name w:val="yiv1061637585msobodytex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sz w:val="24"/>
      <w:szCs w:val="24"/>
      <w:lang w:val="en-US" w:eastAsia="en-US"/>
    </w:rPr>
  </w:style>
  <w:style w:type="paragraph" w:customStyle="1" w:styleId="Naslov3">
    <w:name w:val="Naslov 3"/>
    <w:basedOn w:val="Normal"/>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basedOn w:val="Normal"/>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character" w:customStyle="1" w:styleId="HTMLPreformattedChar">
    <w:name w:val="HTML Preformatted Char"/>
    <w:basedOn w:val="DefaultParagraphFont"/>
    <w:link w:val="HTMLPreformatted"/>
    <w:rPr>
      <w:rFonts w:ascii="Courier New" w:eastAsia="Times New Roman" w:hAnsi="Courier New" w:cs="Courier New"/>
      <w:lang w:val="en-US" w:eastAsia="en-US"/>
    </w:rPr>
  </w:style>
  <w:style w:type="character" w:customStyle="1" w:styleId="apple-converted-space">
    <w:name w:val="apple-converted-space"/>
    <w:basedOn w:val="DefaultParagraphFont"/>
  </w:style>
  <w:style w:type="paragraph" w:customStyle="1" w:styleId="Char">
    <w:name w:val="Char"/>
    <w:basedOn w:val="Normal"/>
    <w:pPr>
      <w:spacing w:line="240" w:lineRule="exact"/>
    </w:pPr>
    <w:rPr>
      <w:rFonts w:ascii="Verdana" w:eastAsia="Times New Roman" w:hAnsi="Verdana"/>
      <w:sz w:val="20"/>
      <w:szCs w:val="20"/>
    </w:rPr>
  </w:style>
  <w:style w:type="character" w:customStyle="1" w:styleId="shorttext">
    <w:name w:val="short_text"/>
  </w:style>
  <w:style w:type="paragraph" w:customStyle="1" w:styleId="Header1">
    <w:name w:val="Header1"/>
    <w:basedOn w:val="Normal"/>
    <w:next w:val="Header"/>
    <w:link w:val="HeaderChar"/>
    <w:uiPriority w:val="99"/>
    <w:unhideWhenUse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pPr>
      <w:ind w:left="720"/>
      <w:contextualSpacing/>
    </w:pPr>
    <w:rPr>
      <w:lang w:val="sr-Latn-R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rPr>
  </w:style>
  <w:style w:type="paragraph" w:customStyle="1" w:styleId="CommentSubject1">
    <w:name w:val="Comment Subject1"/>
    <w:basedOn w:val="CommentText"/>
    <w:next w:val="CommentText"/>
    <w:uiPriority w:val="99"/>
    <w:semiHidden/>
    <w:unhideWhenUsed/>
    <w:pPr>
      <w:spacing w:after="160"/>
    </w:pPr>
    <w:rPr>
      <w:rFonts w:ascii="Calibri" w:eastAsia="Calibri" w:hAnsi="Calibri"/>
      <w:b/>
      <w:bCs/>
      <w:lang w:val="sr-Latn-RS"/>
    </w:rPr>
  </w:style>
  <w:style w:type="character" w:customStyle="1" w:styleId="CommentSubjectChar">
    <w:name w:val="Comment Subject Char"/>
    <w:link w:val="CommentSubject"/>
    <w:uiPriority w:val="99"/>
    <w:rPr>
      <w:b/>
      <w:bCs/>
    </w:rPr>
  </w:style>
  <w:style w:type="character" w:customStyle="1" w:styleId="HeaderChar1">
    <w:name w:val="Header Char1"/>
    <w:basedOn w:val="DefaultParagraphFont"/>
    <w:link w:val="Header"/>
    <w:rPr>
      <w:rFonts w:ascii="Times New Roman" w:eastAsia="Times New Roman" w:hAnsi="Times New Roman"/>
      <w:sz w:val="24"/>
      <w:szCs w:val="24"/>
      <w:lang w:val="en-US" w:eastAsia="en-US"/>
    </w:rPr>
  </w:style>
  <w:style w:type="character" w:customStyle="1" w:styleId="CommentSubjectChar1">
    <w:name w:val="Comment Subject Char1"/>
    <w:basedOn w:val="CommentTextChar"/>
    <w:rPr>
      <w:b/>
      <w:bCs/>
      <w:lang w:val="en-US" w:eastAsia="en-US"/>
    </w:rPr>
  </w:style>
  <w:style w:type="character" w:customStyle="1" w:styleId="CommentTextChar1">
    <w:name w:val="Comment Text Char1"/>
    <w:basedOn w:val="DefaultParagraphFont"/>
    <w:link w:val="CommentText"/>
    <w:uiPriority w:val="99"/>
    <w:semiHidden/>
    <w:rPr>
      <w:rFonts w:ascii="Times New Roman" w:eastAsia="Times New Roman" w:hAnsi="Times New Roman"/>
      <w:lang w:val="en-US" w:eastAsia="en-US"/>
    </w:rPr>
  </w:style>
  <w:style w:type="character" w:customStyle="1" w:styleId="text">
    <w:name w:val="text"/>
  </w:style>
  <w:style w:type="character" w:customStyle="1" w:styleId="author-ref">
    <w:name w:val="author-ref"/>
  </w:style>
  <w:style w:type="character" w:customStyle="1" w:styleId="citation">
    <w:name w:val="citation"/>
  </w:style>
  <w:style w:type="character" w:customStyle="1" w:styleId="authorsname">
    <w:name w:val="authors__name"/>
  </w:style>
  <w:style w:type="character" w:customStyle="1" w:styleId="fontstyle21">
    <w:name w:val="fontstyle21"/>
    <w:rPr>
      <w:rFonts w:ascii="Cambria" w:hAnsi="Cambria" w:hint="default"/>
      <w:b/>
      <w:bCs/>
      <w:i/>
      <w:iCs/>
      <w:color w:val="000000"/>
      <w:sz w:val="18"/>
      <w:szCs w:val="18"/>
    </w:rPr>
  </w:style>
  <w:style w:type="character" w:customStyle="1" w:styleId="jlqj4b">
    <w:name w:val="jlqj4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nesovic@kg.ac.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a.nesov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E6D9A-4236-4CBA-A12C-4F6BB4FA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14</Pages>
  <Words>3012</Words>
  <Characters>20394</Characters>
  <Application>Microsoft Office Word</Application>
  <DocSecurity>0</DocSecurity>
  <Lines>551</Lines>
  <Paragraphs>201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Generalni sekretar</dc:creator>
  <cp:lastModifiedBy>Windows User</cp:lastModifiedBy>
  <cp:revision>141</cp:revision>
  <dcterms:created xsi:type="dcterms:W3CDTF">2022-11-23T13:53:00Z</dcterms:created>
  <dcterms:modified xsi:type="dcterms:W3CDTF">2024-09-19T10:20:00Z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18F1735478324AB88612860FA5C94283_13</vt:lpwstr>
  </property>
  <property fmtid="{D5CDD505-2E9C-101B-9397-08002B2CF9AE}" pid="4" name="GrammarlyDocumentId">
    <vt:lpwstr>fc29d1be234cd709ed2834f16f74efab6cda4db38dfda7e3e19ab3767148cf00</vt:lpwstr>
  </property>
</Properties>
</file>