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79"/>
        <w:gridCol w:w="621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rPr>
              <w:t>Dejan Arsenije</w:t>
            </w:r>
            <w:r>
              <w:rPr>
                <w:rFonts w:ascii="Palatino Linotype" w:hAnsi="Palatino Linotype" w:eastAsia="Times New Roman"/>
                <w:color w:val="000000"/>
                <w:sz w:val="27"/>
                <w:szCs w:val="27"/>
                <w:lang w:val="sr-Latn-RS"/>
              </w:rPr>
              <w:t xml:space="preserve">vić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7.9.1995. Kosovska Mitrovica, Serbia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Junior researcher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fldChar w:fldCharType="begin"/>
            </w:r>
            <w:r>
              <w:instrText xml:space="preserve"> HYPERLINK "mailto:dejan.arsenijevic@uni.kg.ac.rs" </w:instrText>
            </w:r>
            <w:r>
              <w:fldChar w:fldCharType="separate"/>
            </w:r>
            <w:r>
              <w:rPr>
                <w:rStyle w:val="19"/>
                <w:rFonts w:ascii="Palatino Linotype" w:hAnsi="Palatino Linotype" w:eastAsia="Times New Roman"/>
                <w:sz w:val="27"/>
                <w:szCs w:val="27"/>
              </w:rPr>
              <w:t>dejan.arsenijevic@uni.kg.ac.rs</w:t>
            </w:r>
            <w:r>
              <w:rPr>
                <w:rStyle w:val="19"/>
                <w:rFonts w:ascii="Palatino Linotype" w:hAnsi="Palatino Linotype" w:eastAsia="Times New Roman"/>
                <w:sz w:val="27"/>
                <w:szCs w:val="27"/>
              </w:rPr>
              <w:fldChar w:fldCharType="end"/>
            </w:r>
            <w:r>
              <w:rPr>
                <w:rFonts w:ascii="Palatino Linotype" w:hAnsi="Palatino Linotype" w:eastAsia="Times New Roman"/>
                <w:color w:val="000000"/>
                <w:sz w:val="27"/>
                <w:szCs w:val="27"/>
                <w:lang w:val="sr-Cyrl-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Department of Natural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University of Kragujevac, Institut for Information Technologies Kragujevac, </w:t>
            </w:r>
            <w:r>
              <w:rPr>
                <w:rFonts w:ascii="Palatino Linotype" w:hAnsi="Palatino Linotype" w:eastAsia="Times New Roman"/>
                <w:color w:val="000000"/>
                <w:sz w:val="27"/>
                <w:szCs w:val="27"/>
                <w:lang w:val="sr-Cyrl-RS"/>
              </w:rPr>
              <w:t>Department of Natural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Biology-Cell and molecular biology  </w:t>
            </w:r>
          </w:p>
        </w:tc>
      </w:tr>
    </w:tbl>
    <w:p>
      <w:pPr>
        <w:spacing w:after="0"/>
        <w:jc w:val="both"/>
        <w:rPr>
          <w:rFonts w:ascii="Palatino Linotype" w:hAnsi="Palatino Linotype"/>
          <w:sz w:val="27"/>
          <w:szCs w:val="27"/>
        </w:rPr>
      </w:pPr>
    </w:p>
    <w:p>
      <w:pPr>
        <w:spacing w:after="0"/>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89"/>
        <w:gridCol w:w="650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2014-2018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University of Kragujevac, Faculty of Science, Biology</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28"/>
        <w:gridCol w:w="686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2018-2019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Cyrl-RS"/>
              </w:rPr>
              <w:t>University of Kragujevac, Faculty of Science, Biology-М</w:t>
            </w:r>
            <w:r>
              <w:rPr>
                <w:rFonts w:ascii="Palatino Linotype" w:hAnsi="Palatino Linotype" w:eastAsia="Times New Roman"/>
                <w:color w:val="000000"/>
                <w:sz w:val="27"/>
                <w:szCs w:val="27"/>
                <w:lang w:val="sr-Latn-RS"/>
              </w:rPr>
              <w:t xml:space="preserve">olecular biology  </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301"/>
        <w:gridCol w:w="589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2019-in progres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University of Kragujevac, Faculty of Sciences, Biology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Cell and molecular biology </w:t>
            </w:r>
          </w:p>
        </w:tc>
      </w:tr>
    </w:tbl>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7.7.2021.</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Faculty of Sciences, Biology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Latn-RS"/>
              </w:rPr>
              <w:t>Junior researcher</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Latn-RS"/>
              </w:rPr>
              <w:t>Institut for Information Technologies Kragujevac</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Research Assistant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899"/>
        <w:gridCol w:w="6997"/>
        <w:gridCol w:w="129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2019</w:t>
            </w:r>
            <w:r>
              <w:rPr>
                <w:rFonts w:ascii="Palatino Linotype" w:hAnsi="Palatino Linotype"/>
                <w:sz w:val="27"/>
                <w:szCs w:val="27"/>
                <w:lang w:val="sr-Cyrl-RS" w:eastAsia="sr-Latn-RS"/>
              </w:rPr>
              <w: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line="240" w:lineRule="auto"/>
              <w:jc w:val="both"/>
              <w:rPr>
                <w:rFonts w:ascii="Palatino Linotype" w:hAnsi="Palatino Linotype"/>
                <w:sz w:val="27"/>
                <w:szCs w:val="27"/>
              </w:rPr>
            </w:pPr>
            <w:r>
              <w:rPr>
                <w:rFonts w:ascii="Palatino Linotype" w:hAnsi="Palatino Linotype"/>
                <w:sz w:val="27"/>
                <w:szCs w:val="27"/>
              </w:rPr>
              <w:t xml:space="preserve">Veterinary Specialist Institute, Kraljevo (Training to work on the Sanger sequencing method, as well as processing the results in the Mega 6 and Chromas Lite software packages)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3 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2019</w:t>
            </w:r>
            <w:r>
              <w:rPr>
                <w:rFonts w:ascii="Palatino Linotype" w:hAnsi="Palatino Linotype"/>
                <w:sz w:val="27"/>
                <w:szCs w:val="27"/>
                <w:lang w:val="sr-Cyrl-RS" w:eastAsia="sr-Latn-RS"/>
              </w:rPr>
              <w: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line="240" w:lineRule="auto"/>
              <w:jc w:val="both"/>
              <w:rPr>
                <w:rFonts w:ascii="Palatino Linotype" w:hAnsi="Palatino Linotype"/>
                <w:sz w:val="27"/>
                <w:szCs w:val="27"/>
              </w:rPr>
            </w:pPr>
            <w:r>
              <w:rPr>
                <w:rFonts w:ascii="Palatino Linotype" w:hAnsi="Palatino Linotype"/>
                <w:sz w:val="27"/>
                <w:szCs w:val="27"/>
              </w:rPr>
              <w:t xml:space="preserve">Training for optimization of RCR amplification conditions at the Faculty of Science and Mathematics in Kragujevac. Training provider: Jelena Rakobradović, PhD, a research associate from the Institute of Oncology and Radiology of Serbia.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1 day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spacing w:after="0"/>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 xml:space="preserve">PARTICIPATION IN NATIONAL PROJECTS FINANCED BY MINISTRY OF EDUCATION/MINISTRY OF SCIENCE AND TECHNOLOGICAL DEVELOPMENT/SCIENCE FUND OF THE REPUBLIC OF SERBIA: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spacing w:after="0"/>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p>
        </w:tc>
      </w:tr>
    </w:tbl>
    <w:p>
      <w:pPr>
        <w:spacing w:after="0"/>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 xml:space="preserve">ORGANIZATION OF NATIONAL/INTERNATIONAL SCIENTIFIC MEETINGS (CONFERENCES, CONGRESSES...)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25.04.2023 Organization of the scientific meeting "SDIR scientific day" with his team headed by mentor Dr Dragana Šeklić.     </w:t>
            </w:r>
          </w:p>
        </w:tc>
      </w:tr>
    </w:tbl>
    <w:p>
      <w:pPr>
        <w:spacing w:after="0"/>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 xml:space="preserve">LIST OF SCIENTIFIC PAPERS: </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lang w:val="sr-Latn-RS"/>
              </w:rPr>
            </w:pPr>
            <w:r>
              <w:rPr>
                <w:rFonts w:ascii="Palatino Linotype" w:hAnsi="Palatino Linotype" w:eastAsia="Times New Roman"/>
                <w:b/>
                <w:bCs/>
                <w:color w:val="000000"/>
                <w:sz w:val="27"/>
                <w:szCs w:val="27"/>
                <w:lang w:val="sr-Latn-RS"/>
              </w:rPr>
              <w:t xml:space="preserve">9 </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1"/>
              </w:numPr>
              <w:contextualSpacing/>
              <w:jc w:val="both"/>
            </w:pPr>
            <w:r>
              <w:rPr>
                <w:color w:val="000000"/>
                <w:shd w:val="clear" w:color="auto" w:fill="FFFFFF"/>
              </w:rPr>
              <w:t>Pecić, K.; Jovanovi</w:t>
            </w:r>
            <w:r>
              <w:rPr>
                <w:color w:val="000000"/>
                <w:shd w:val="clear" w:color="auto" w:fill="FFFFFF"/>
                <w:lang w:val="sr-Latn-RS"/>
              </w:rPr>
              <w:t xml:space="preserve">ć, M.; </w:t>
            </w:r>
            <w:r>
              <w:rPr>
                <w:b/>
                <w:bCs/>
                <w:color w:val="000000"/>
                <w:shd w:val="clear" w:color="auto" w:fill="FFFFFF"/>
                <w:lang w:val="sr-Latn-RS"/>
              </w:rPr>
              <w:t>Arsenijević, D.</w:t>
            </w:r>
            <w:r>
              <w:rPr>
                <w:color w:val="000000"/>
                <w:shd w:val="clear" w:color="auto" w:fill="FFFFFF"/>
                <w:lang w:val="sr-Latn-RS"/>
              </w:rPr>
              <w:t>; Pavić, J.; Grujović, M.; Mladenović, K.; Virijević, K.; Živanović, M.; Šeklić, D. </w:t>
            </w:r>
            <w:r>
              <w:rPr>
                <w:i/>
                <w:iCs/>
                <w:color w:val="000000"/>
                <w:shd w:val="clear" w:color="auto" w:fill="FFFFFF"/>
              </w:rPr>
              <w:t>Laetiporus sulphureus</w:t>
            </w:r>
            <w:r>
              <w:rPr>
                <w:color w:val="000000"/>
                <w:shd w:val="clear" w:color="auto" w:fill="FFFFFF"/>
              </w:rPr>
              <w:t> affects migration and superoxide anion radical levels in HeLa cervical cancer cells. </w:t>
            </w:r>
            <w:r>
              <w:rPr>
                <w:i/>
                <w:iCs/>
                <w:color w:val="000000"/>
                <w:shd w:val="clear" w:color="auto" w:fill="FFFFFF"/>
              </w:rPr>
              <w:t>Biology and life sciences forum</w:t>
            </w:r>
            <w:r>
              <w:rPr>
                <w:color w:val="000000"/>
                <w:shd w:val="clear" w:color="auto" w:fill="FFFFFF"/>
              </w:rPr>
              <w:t>. 2022, 18(1); 6. </w:t>
            </w:r>
            <w:r>
              <w:fldChar w:fldCharType="begin"/>
            </w:r>
            <w:r>
              <w:instrText xml:space="preserve"> HYPERLINK "https://doi.org/10.3390/Foods2022-12933" \t "_blank" </w:instrText>
            </w:r>
            <w:r>
              <w:fldChar w:fldCharType="separate"/>
            </w:r>
            <w:r>
              <w:rPr>
                <w:rStyle w:val="19"/>
                <w:shd w:val="clear" w:color="auto" w:fill="FFFFFF"/>
              </w:rPr>
              <w:t>https://doi.org/10.3390/Foods2022-12933</w:t>
            </w:r>
            <w:r>
              <w:rPr>
                <w:rStyle w:val="19"/>
                <w:shd w:val="clear" w:color="auto" w:fill="FFFFFF"/>
              </w:rPr>
              <w:fldChar w:fldCharType="end"/>
            </w:r>
            <w:r>
              <w:t xml:space="preserve">, </w:t>
            </w:r>
            <w:r>
              <w:rPr>
                <w:b/>
                <w:bCs/>
                <w:color w:val="000000"/>
                <w:shd w:val="clear" w:color="auto" w:fill="FFFFFF"/>
              </w:rPr>
              <w:t>M33</w:t>
            </w:r>
          </w:p>
          <w:p>
            <w:pPr>
              <w:pStyle w:val="52"/>
              <w:jc w:val="both"/>
            </w:pPr>
            <w:r>
              <w:rPr>
                <w:b/>
                <w:bCs/>
                <w:color w:val="000000"/>
                <w:shd w:val="clear" w:color="auto" w:fill="FFFFFF"/>
              </w:rPr>
              <w:t xml:space="preserve">  </w:t>
            </w:r>
          </w:p>
          <w:p>
            <w:pPr>
              <w:pStyle w:val="52"/>
              <w:numPr>
                <w:ilvl w:val="0"/>
                <w:numId w:val="1"/>
              </w:numPr>
              <w:contextualSpacing/>
              <w:jc w:val="both"/>
            </w:pPr>
            <w:r>
              <w:rPr>
                <w:color w:val="000000"/>
                <w:shd w:val="clear" w:color="auto" w:fill="FFFFFF"/>
              </w:rPr>
              <w:t xml:space="preserve">Jovanović, M.M., Virijević, K., Pavić, J., </w:t>
            </w:r>
            <w:r>
              <w:rPr>
                <w:b/>
                <w:bCs/>
                <w:color w:val="000000"/>
                <w:shd w:val="clear" w:color="auto" w:fill="FFFFFF"/>
              </w:rPr>
              <w:t>Arsenijević, D.</w:t>
            </w:r>
            <w:r>
              <w:rPr>
                <w:color w:val="000000"/>
                <w:shd w:val="clear" w:color="auto" w:fill="FFFFFF"/>
              </w:rPr>
              <w:t xml:space="preserve">, Pecić, K., Kastratović, N., Živanović, M., Šeklić, D. Antimigratory Activity of Royal Jelly on HCT-116 Colorectal Cancer Cells. </w:t>
            </w:r>
            <w:r>
              <w:rPr>
                <w:i/>
                <w:iCs/>
                <w:color w:val="000000"/>
                <w:shd w:val="clear" w:color="auto" w:fill="FFFFFF"/>
              </w:rPr>
              <w:t>Biol. Life Sci. Forum</w:t>
            </w:r>
            <w:r>
              <w:rPr>
                <w:color w:val="000000"/>
                <w:shd w:val="clear" w:color="auto" w:fill="FFFFFF"/>
              </w:rPr>
              <w:t xml:space="preserve">. 2022, 18, 60. </w:t>
            </w:r>
            <w:r>
              <w:fldChar w:fldCharType="begin"/>
            </w:r>
            <w:r>
              <w:instrText xml:space="preserve"> HYPERLINK "https://doi.org/10.3390/Foods2022-12951" </w:instrText>
            </w:r>
            <w:r>
              <w:fldChar w:fldCharType="separate"/>
            </w:r>
            <w:r>
              <w:rPr>
                <w:rStyle w:val="19"/>
                <w:shd w:val="clear" w:color="auto" w:fill="FFFFFF"/>
              </w:rPr>
              <w:t>https://doi.org/10.3390/Foods2022-12951</w:t>
            </w:r>
            <w:r>
              <w:rPr>
                <w:rStyle w:val="19"/>
                <w:shd w:val="clear" w:color="auto" w:fill="FFFFFF"/>
              </w:rPr>
              <w:fldChar w:fldCharType="end"/>
            </w:r>
            <w:r>
              <w:rPr>
                <w:color w:val="000000"/>
                <w:shd w:val="clear" w:color="auto" w:fill="FFFFFF"/>
              </w:rPr>
              <w:t xml:space="preserve">, </w:t>
            </w:r>
            <w:r>
              <w:rPr>
                <w:b/>
                <w:bCs/>
                <w:color w:val="000000"/>
                <w:shd w:val="clear" w:color="auto" w:fill="FFFFFF"/>
              </w:rPr>
              <w:t>M33</w:t>
            </w:r>
            <w:r>
              <w:rPr>
                <w:b/>
                <w:bCs/>
                <w:color w:val="000000"/>
                <w:shd w:val="clear" w:color="auto" w:fill="FFFFFF"/>
                <w:lang w:val="sr-Cyrl-RS"/>
              </w:rPr>
              <w:t xml:space="preserve"> </w:t>
            </w:r>
            <w:r>
              <w:rPr>
                <w:b/>
                <w:bCs/>
                <w:color w:val="000000"/>
                <w:shd w:val="clear" w:color="auto" w:fill="FFFFFF"/>
                <w:lang w:val="sr-Latn-RS"/>
              </w:rPr>
              <w:t xml:space="preserve"> </w:t>
            </w:r>
            <w:r>
              <w:rPr>
                <w:b/>
                <w:bCs/>
                <w:color w:val="000000"/>
                <w:shd w:val="clear" w:color="auto" w:fill="FFFFFF"/>
                <w:lang w:val="sr-Cyrl-RS"/>
              </w:rPr>
              <w:t xml:space="preserve"> </w:t>
            </w:r>
            <w:r>
              <w:rPr>
                <w:b/>
                <w:bCs/>
                <w:color w:val="000000"/>
                <w:shd w:val="clear" w:color="auto" w:fill="FFFFFF"/>
                <w:lang w:val="sr-Latn-RS"/>
              </w:rPr>
              <w:t xml:space="preserve"> </w:t>
            </w:r>
            <w:r>
              <w:rPr>
                <w:b/>
                <w:bCs/>
                <w:color w:val="000000"/>
                <w:shd w:val="clear" w:color="auto" w:fill="FFFFFF"/>
              </w:rPr>
              <w:t xml:space="preserve"> </w:t>
            </w:r>
          </w:p>
          <w:p>
            <w:pPr>
              <w:spacing w:after="0"/>
              <w:jc w:val="both"/>
            </w:pPr>
          </w:p>
          <w:p>
            <w:pPr>
              <w:pStyle w:val="52"/>
              <w:numPr>
                <w:ilvl w:val="0"/>
                <w:numId w:val="1"/>
              </w:numPr>
              <w:contextualSpacing/>
              <w:jc w:val="both"/>
            </w:pPr>
            <w:r>
              <w:rPr>
                <w:rStyle w:val="64"/>
                <w:color w:val="222222"/>
                <w:shd w:val="clear" w:color="auto" w:fill="FFFFFF"/>
              </w:rPr>
              <w:t>Arsenijević D, Jovanović M, Pecić K, Grujović M, Marković K, Šeklić D. Effects of </w:t>
            </w:r>
            <w:r>
              <w:rPr>
                <w:i/>
                <w:iCs/>
                <w:color w:val="000000"/>
                <w:shd w:val="clear" w:color="auto" w:fill="FFFFFF"/>
              </w:rPr>
              <w:t>Laetiporus sulphureus</w:t>
            </w:r>
            <w:r>
              <w:rPr>
                <w:rStyle w:val="64"/>
                <w:color w:val="222222"/>
                <w:shd w:val="clear" w:color="auto" w:fill="FFFFFF"/>
              </w:rPr>
              <w:t> on Viability of HeLa Cells in Co-Culture System with </w:t>
            </w:r>
            <w:r>
              <w:rPr>
                <w:i/>
                <w:iCs/>
                <w:color w:val="000000"/>
                <w:shd w:val="clear" w:color="auto" w:fill="FFFFFF"/>
              </w:rPr>
              <w:t>Saccharomyces boulardii</w:t>
            </w:r>
            <w:r>
              <w:rPr>
                <w:rStyle w:val="64"/>
                <w:color w:val="222222"/>
                <w:shd w:val="clear" w:color="auto" w:fill="FFFFFF"/>
              </w:rPr>
              <w:t>. </w:t>
            </w:r>
            <w:r>
              <w:rPr>
                <w:rStyle w:val="12"/>
                <w:color w:val="000000"/>
                <w:shd w:val="clear" w:color="auto" w:fill="FFFFFF"/>
              </w:rPr>
              <w:t>Biology and Life Sciences Forum</w:t>
            </w:r>
            <w:r>
              <w:rPr>
                <w:rStyle w:val="64"/>
                <w:color w:val="222222"/>
                <w:shd w:val="clear" w:color="auto" w:fill="FFFFFF"/>
              </w:rPr>
              <w:t>. 2022; 18(1):69. </w:t>
            </w:r>
            <w:r>
              <w:fldChar w:fldCharType="begin"/>
            </w:r>
            <w:r>
              <w:instrText xml:space="preserve"> HYPERLINK "https://doi.org/10.3390/Foods2022-13028" \t "_blank" </w:instrText>
            </w:r>
            <w:r>
              <w:fldChar w:fldCharType="separate"/>
            </w:r>
            <w:r>
              <w:rPr>
                <w:rStyle w:val="19"/>
                <w:shd w:val="clear" w:color="auto" w:fill="FFFFFF"/>
              </w:rPr>
              <w:t>https://doi.org/10.3390/Foods2022-13028</w:t>
            </w:r>
            <w:r>
              <w:rPr>
                <w:rStyle w:val="19"/>
                <w:shd w:val="clear" w:color="auto" w:fill="FFFFFF"/>
              </w:rPr>
              <w:fldChar w:fldCharType="end"/>
            </w:r>
            <w:r>
              <w:rPr>
                <w:rStyle w:val="19"/>
                <w:shd w:val="clear" w:color="auto" w:fill="FFFFFF"/>
              </w:rPr>
              <w:t xml:space="preserve">, </w:t>
            </w:r>
            <w:r>
              <w:rPr>
                <w:b/>
                <w:bCs/>
                <w:color w:val="000000"/>
                <w:shd w:val="clear" w:color="auto" w:fill="FFFFFF"/>
              </w:rPr>
              <w:t>M33</w:t>
            </w:r>
            <w:r>
              <w:rPr>
                <w:b/>
                <w:bCs/>
                <w:color w:val="000000"/>
                <w:shd w:val="clear" w:color="auto" w:fill="FFFFFF"/>
                <w:lang w:val="sr-Cyrl-RS"/>
              </w:rPr>
              <w:t xml:space="preserve"> </w:t>
            </w:r>
            <w:r>
              <w:rPr>
                <w:b/>
                <w:bCs/>
                <w:color w:val="000000"/>
                <w:shd w:val="clear" w:color="auto" w:fill="FFFFFF"/>
                <w:lang w:val="sr-Latn-RS"/>
              </w:rPr>
              <w:t xml:space="preserve"> </w:t>
            </w:r>
          </w:p>
          <w:p>
            <w:pPr>
              <w:spacing w:after="0"/>
              <w:jc w:val="both"/>
              <w:rPr>
                <w:rStyle w:val="19"/>
                <w:color w:val="000000" w:themeColor="text1"/>
                <w14:textFill>
                  <w14:solidFill>
                    <w14:schemeClr w14:val="tx1"/>
                  </w14:solidFill>
                </w14:textFill>
              </w:rPr>
            </w:pPr>
          </w:p>
          <w:p>
            <w:pPr>
              <w:pStyle w:val="52"/>
              <w:numPr>
                <w:ilvl w:val="0"/>
                <w:numId w:val="1"/>
              </w:numPr>
              <w:contextualSpacing/>
              <w:jc w:val="both"/>
            </w:pPr>
            <w:r>
              <w:t xml:space="preserve">Jovanović MM, Virijević K, </w:t>
            </w:r>
            <w:r>
              <w:rPr>
                <w:b/>
                <w:bCs/>
              </w:rPr>
              <w:t>Arsenijević D</w:t>
            </w:r>
            <w:r>
              <w:t>, Pecić K, Šeklić D. Expression of β-Catenin Marker in Colorectal Cancer Cells after Treatment with Royal Jelly. </w:t>
            </w:r>
            <w:r>
              <w:rPr>
                <w:i/>
                <w:iCs/>
              </w:rPr>
              <w:t>Chemistry Proceedings</w:t>
            </w:r>
            <w:r>
              <w:t xml:space="preserve">. 2022; 12(1):23. </w:t>
            </w:r>
            <w:r>
              <w:fldChar w:fldCharType="begin"/>
            </w:r>
            <w:r>
              <w:instrText xml:space="preserve"> HYPERLINK "https://doi.org/10.3390/ecsoc-26-13531" </w:instrText>
            </w:r>
            <w:r>
              <w:fldChar w:fldCharType="separate"/>
            </w:r>
            <w:r>
              <w:rPr>
                <w:rStyle w:val="19"/>
              </w:rPr>
              <w:t>https://doi.org/10.3390/ecsoc-26-13531</w:t>
            </w:r>
            <w:r>
              <w:rPr>
                <w:rStyle w:val="19"/>
              </w:rPr>
              <w:fldChar w:fldCharType="end"/>
            </w:r>
            <w:r>
              <w:t xml:space="preserve">, </w:t>
            </w:r>
            <w:r>
              <w:rPr>
                <w:b/>
                <w:bCs/>
                <w:color w:val="000000"/>
                <w:shd w:val="clear" w:color="auto" w:fill="FFFFFF"/>
              </w:rPr>
              <w:t xml:space="preserve">M33  </w:t>
            </w:r>
          </w:p>
          <w:p>
            <w:pPr>
              <w:spacing w:after="0"/>
              <w:jc w:val="both"/>
            </w:pPr>
            <w:r>
              <w:rPr>
                <w:b/>
                <w:bCs/>
                <w:color w:val="000000"/>
                <w:szCs w:val="24"/>
                <w:shd w:val="clear" w:color="auto" w:fill="FFFFFF"/>
              </w:rPr>
              <w:t xml:space="preserve">  </w:t>
            </w:r>
          </w:p>
          <w:p>
            <w:pPr>
              <w:pStyle w:val="52"/>
              <w:numPr>
                <w:ilvl w:val="0"/>
                <w:numId w:val="1"/>
              </w:numPr>
              <w:contextualSpacing/>
              <w:jc w:val="both"/>
            </w:pPr>
            <w:r>
              <w:t xml:space="preserve">Jovanović, M.; Virijević, K.; </w:t>
            </w:r>
            <w:r>
              <w:rPr>
                <w:b/>
                <w:bCs/>
              </w:rPr>
              <w:t>Arsenijević, D</w:t>
            </w:r>
            <w:r>
              <w:t xml:space="preserve">.; Pecić, K.; Šeklić, D. Bee product royal jelly suppress EMT and invasiveness of HCT-116 cells, in Proceedings of the 4th International Electronic Conference on Foods, 15–30 October 2023, MDPI: Basel, Switzerland, </w:t>
            </w:r>
            <w:r>
              <w:fldChar w:fldCharType="begin"/>
            </w:r>
            <w:r>
              <w:instrText xml:space="preserve"> HYPERLINK "https://doi:10.3390/Foods2023-15064" </w:instrText>
            </w:r>
            <w:r>
              <w:fldChar w:fldCharType="separate"/>
            </w:r>
            <w:r>
              <w:rPr>
                <w:rStyle w:val="19"/>
              </w:rPr>
              <w:t>https://doi:10.3390/Foods2023-15064</w:t>
            </w:r>
            <w:r>
              <w:rPr>
                <w:rStyle w:val="19"/>
              </w:rPr>
              <w:fldChar w:fldCharType="end"/>
            </w:r>
            <w:r>
              <w:t xml:space="preserve">, </w:t>
            </w:r>
            <w:r>
              <w:rPr>
                <w:b/>
                <w:bCs/>
                <w:color w:val="000000"/>
                <w:shd w:val="clear" w:color="auto" w:fill="FFFFFF"/>
              </w:rPr>
              <w:t>M33</w:t>
            </w:r>
            <w:r>
              <w:rPr>
                <w:b/>
                <w:bCs/>
                <w:color w:val="000000"/>
                <w:shd w:val="clear" w:color="auto" w:fill="FFFFFF"/>
                <w:lang w:val="sr-Cyrl-RS"/>
              </w:rPr>
              <w:t xml:space="preserve">  </w:t>
            </w:r>
          </w:p>
          <w:p>
            <w:pPr>
              <w:spacing w:after="0"/>
              <w:jc w:val="both"/>
            </w:pPr>
          </w:p>
          <w:p>
            <w:pPr>
              <w:pStyle w:val="52"/>
              <w:numPr>
                <w:ilvl w:val="0"/>
                <w:numId w:val="1"/>
              </w:numPr>
              <w:contextualSpacing/>
              <w:jc w:val="both"/>
            </w:pPr>
            <w:r>
              <w:t xml:space="preserve">Jovanović, M.; Virijević, K.; </w:t>
            </w:r>
            <w:r>
              <w:rPr>
                <w:b/>
                <w:bCs/>
              </w:rPr>
              <w:t>Arsenijević, D</w:t>
            </w:r>
            <w:r>
              <w:t>.; Pecić, K.; Šeklić, D. Royal jelly suppresses invasive potential of colorectal cancer cells by attenuating Vimentin and Snail, in Proceedings of the 4th International Electronic Conference on Applied Sciences, 27 October–10 November 2023, MDPI: Basel, Switzerland, doi:10.3390/ASEC2023-15961</w:t>
            </w:r>
            <w:r>
              <w:rPr>
                <w:lang w:val="sr-Cyrl-RS"/>
              </w:rPr>
              <w:t xml:space="preserve">, </w:t>
            </w:r>
            <w:r>
              <w:rPr>
                <w:b/>
                <w:bCs/>
                <w:color w:val="000000"/>
                <w:shd w:val="clear" w:color="auto" w:fill="FFFFFF"/>
              </w:rPr>
              <w:t xml:space="preserve">M33 </w:t>
            </w:r>
            <w:r>
              <w:rPr>
                <w:b/>
                <w:bCs/>
                <w:color w:val="000000"/>
                <w:shd w:val="clear" w:color="auto" w:fill="FFFFFF"/>
                <w:lang w:val="sr-Cyrl-RS"/>
              </w:rPr>
              <w:t xml:space="preserve"> </w:t>
            </w:r>
            <w:r>
              <w:t xml:space="preserve">     </w:t>
            </w:r>
            <w:r>
              <w:rPr>
                <w:lang w:val="sr-Cyrl-RS"/>
              </w:rPr>
              <w:t xml:space="preserve"> </w:t>
            </w:r>
          </w:p>
          <w:p>
            <w:pPr>
              <w:spacing w:after="0"/>
              <w:jc w:val="both"/>
            </w:pPr>
          </w:p>
          <w:p>
            <w:pPr>
              <w:pStyle w:val="52"/>
              <w:numPr>
                <w:ilvl w:val="0"/>
                <w:numId w:val="1"/>
              </w:numPr>
              <w:contextualSpacing/>
              <w:jc w:val="both"/>
              <w:rPr>
                <w:rFonts w:cstheme="minorBidi"/>
                <w:color w:val="000000" w:themeColor="text1"/>
                <w:szCs w:val="22"/>
                <w14:textFill>
                  <w14:solidFill>
                    <w14:schemeClr w14:val="tx1"/>
                  </w14:solidFill>
                </w14:textFill>
              </w:rPr>
            </w:pPr>
            <w:r>
              <w:rPr>
                <w:b/>
                <w:bCs/>
              </w:rPr>
              <w:t xml:space="preserve">Arsenijević, D.; </w:t>
            </w:r>
            <w:r>
              <w:t xml:space="preserve">Jovanović, M.; Pecić, K.; Mladenović, K.; Šeklić, D. Bifidobacterium animalis and Laetiporus sulphureus Extract Induce a Strong Increase in GSH Levels in MRC-5 Cells in Response to Oxidative Stress. Biol. Life Sci. Forum 2023, 29, 3. </w:t>
            </w:r>
            <w:r>
              <w:fldChar w:fldCharType="begin"/>
            </w:r>
            <w:r>
              <w:instrText xml:space="preserve"> HYPERLINK "https://doi.org/10.3390/IECN2023-16259" </w:instrText>
            </w:r>
            <w:r>
              <w:fldChar w:fldCharType="separate"/>
            </w:r>
            <w:r>
              <w:rPr>
                <w:rStyle w:val="19"/>
              </w:rPr>
              <w:t>https://doi.org/10.3390/IECN2023-16259</w:t>
            </w:r>
            <w:r>
              <w:rPr>
                <w:rStyle w:val="19"/>
              </w:rPr>
              <w:fldChar w:fldCharType="end"/>
            </w:r>
            <w:r>
              <w:t xml:space="preserve">, </w:t>
            </w:r>
            <w:r>
              <w:rPr>
                <w:b/>
                <w:bCs/>
                <w:color w:val="000000"/>
                <w:shd w:val="clear" w:color="auto" w:fill="FFFFFF"/>
              </w:rPr>
              <w:t xml:space="preserve">M33   </w:t>
            </w:r>
          </w:p>
          <w:p>
            <w:pPr>
              <w:spacing w:after="0"/>
              <w:jc w:val="both"/>
            </w:pPr>
          </w:p>
          <w:p>
            <w:pPr>
              <w:pStyle w:val="52"/>
              <w:numPr>
                <w:ilvl w:val="0"/>
                <w:numId w:val="1"/>
              </w:numPr>
              <w:contextualSpacing/>
              <w:jc w:val="both"/>
              <w:rPr>
                <w:rFonts w:cstheme="minorBidi"/>
                <w:color w:val="000000" w:themeColor="text1"/>
                <w:szCs w:val="22"/>
                <w14:textFill>
                  <w14:solidFill>
                    <w14:schemeClr w14:val="tx1"/>
                  </w14:solidFill>
                </w14:textFill>
              </w:rPr>
            </w:pPr>
            <w:r>
              <w:rPr>
                <w:b/>
                <w:bCs/>
                <w:color w:val="000000"/>
                <w:shd w:val="clear" w:color="auto" w:fill="FFFFFF"/>
              </w:rPr>
              <w:t>Arsenijević, D.</w:t>
            </w:r>
            <w:r>
              <w:rPr>
                <w:color w:val="000000"/>
                <w:shd w:val="clear" w:color="auto" w:fill="FFFFFF"/>
              </w:rPr>
              <w:t xml:space="preserve">; Jovanović, M.; Pecić, K.; Šeklić, D. </w:t>
            </w:r>
            <w:r>
              <w:t>Laetiporus sulphureus mushroom enhances cytotoxic effect of Bifidobacterium animalis</w:t>
            </w:r>
            <w:r>
              <w:rPr>
                <w:lang w:val="sr-Cyrl-RS"/>
              </w:rPr>
              <w:t xml:space="preserve"> </w:t>
            </w:r>
            <w:r>
              <w:rPr>
                <w:lang w:val="sr-Latn-RS"/>
              </w:rPr>
              <w:t xml:space="preserve">subsp. lactis on </w:t>
            </w:r>
            <w:r>
              <w:rPr>
                <w:caps/>
                <w:color w:val="000000"/>
                <w:shd w:val="clear" w:color="auto" w:fill="FFFFFF"/>
              </w:rPr>
              <w:t>HCT-116</w:t>
            </w:r>
            <w:r>
              <w:rPr>
                <w:color w:val="000000"/>
                <w:shd w:val="clear" w:color="auto" w:fill="FFFFFF"/>
              </w:rPr>
              <w:t xml:space="preserve"> cells in a simple co-culture system, in Proceedings of the 4th International Electronic Conference on Applied Sciences, 27 October–10 November 2023, MDPI: Basel, Switzerland, doi:10.3390/ASEC2023-16608, </w:t>
            </w:r>
            <w:r>
              <w:rPr>
                <w:b/>
                <w:bCs/>
                <w:color w:val="000000"/>
                <w:shd w:val="clear" w:color="auto" w:fill="FFFFFF"/>
              </w:rPr>
              <w:t>M33</w:t>
            </w:r>
          </w:p>
          <w:p>
            <w:pPr>
              <w:pStyle w:val="52"/>
              <w:rPr>
                <w:color w:val="000000"/>
                <w:shd w:val="clear" w:color="auto" w:fill="FFFFFF"/>
              </w:rPr>
            </w:pPr>
          </w:p>
          <w:p>
            <w:pPr>
              <w:pStyle w:val="52"/>
              <w:numPr>
                <w:ilvl w:val="0"/>
                <w:numId w:val="1"/>
              </w:numPr>
              <w:contextualSpacing/>
              <w:jc w:val="both"/>
              <w:rPr>
                <w:rFonts w:cstheme="minorBidi"/>
                <w:color w:val="000000" w:themeColor="text1"/>
                <w:szCs w:val="22"/>
                <w14:textFill>
                  <w14:solidFill>
                    <w14:schemeClr w14:val="tx1"/>
                  </w14:solidFill>
                </w14:textFill>
              </w:rPr>
            </w:pPr>
            <w:r>
              <w:rPr>
                <w:color w:val="000000"/>
                <w:shd w:val="clear" w:color="auto" w:fill="FFFFFF"/>
              </w:rPr>
              <w:t xml:space="preserve">Jovanović, M.; Virijević, K.; </w:t>
            </w:r>
            <w:r>
              <w:rPr>
                <w:b/>
                <w:bCs/>
                <w:color w:val="000000"/>
                <w:shd w:val="clear" w:color="auto" w:fill="FFFFFF"/>
              </w:rPr>
              <w:t>Arsenijević, D.</w:t>
            </w:r>
            <w:r>
              <w:rPr>
                <w:color w:val="000000"/>
                <w:shd w:val="clear" w:color="auto" w:fill="FFFFFF"/>
              </w:rPr>
              <w:t xml:space="preserve">; Pecić, K.; Šeklić, D. Bee Product Royal Jelly Suppress EMT and Invasiveness of HCT-116 Cells. Biol. Life Sci. Forum 2023, 26, 80. </w:t>
            </w:r>
            <w:r>
              <w:fldChar w:fldCharType="begin"/>
            </w:r>
            <w:r>
              <w:instrText xml:space="preserve"> HYPERLINK "https://doi.org/10.3390/Foods2023-15064" </w:instrText>
            </w:r>
            <w:r>
              <w:fldChar w:fldCharType="separate"/>
            </w:r>
            <w:r>
              <w:rPr>
                <w:rStyle w:val="19"/>
                <w:shd w:val="clear" w:color="auto" w:fill="FFFFFF"/>
              </w:rPr>
              <w:t>https://doi.org/10.3390/Foods2023-15064</w:t>
            </w:r>
            <w:r>
              <w:rPr>
                <w:rStyle w:val="19"/>
                <w:shd w:val="clear" w:color="auto" w:fill="FFFFFF"/>
              </w:rPr>
              <w:fldChar w:fldCharType="end"/>
            </w:r>
            <w:r>
              <w:rPr>
                <w:color w:val="000000"/>
                <w:shd w:val="clear" w:color="auto" w:fill="FFFFFF"/>
              </w:rPr>
              <w:t xml:space="preserve">, </w:t>
            </w:r>
            <w:r>
              <w:rPr>
                <w:b/>
                <w:bCs/>
                <w:color w:val="000000"/>
                <w:shd w:val="clear" w:color="auto" w:fill="FFFFFF"/>
              </w:rPr>
              <w:t xml:space="preserve">M33        </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3</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pStyle w:val="52"/>
              <w:numPr>
                <w:ilvl w:val="0"/>
                <w:numId w:val="2"/>
              </w:numPr>
              <w:contextualSpacing/>
              <w:jc w:val="both"/>
              <w:rPr>
                <w:b/>
                <w:lang w:val="sr-Cyrl-RS"/>
              </w:rPr>
            </w:pPr>
            <w:r>
              <w:rPr>
                <w:b/>
                <w:color w:val="000000"/>
                <w:shd w:val="clear" w:color="auto" w:fill="FFFFFF"/>
              </w:rPr>
              <w:t>Arsenijević DD</w:t>
            </w:r>
            <w:r>
              <w:rPr>
                <w:bCs/>
                <w:color w:val="000000"/>
                <w:shd w:val="clear" w:color="auto" w:fill="FFFFFF"/>
              </w:rPr>
              <w:t xml:space="preserve">, Blagojević SZ, Planojević NS, Nikezić AG, Vidanović DS, Milosavljević N, Marković SD. DNA-based molecular identification of </w:t>
            </w:r>
            <w:r>
              <w:rPr>
                <w:bCs/>
                <w:i/>
                <w:iCs/>
                <w:color w:val="000000"/>
                <w:shd w:val="clear" w:color="auto" w:fill="FFFFFF"/>
              </w:rPr>
              <w:t>Urnula mediterranea</w:t>
            </w:r>
            <w:r>
              <w:rPr>
                <w:bCs/>
                <w:color w:val="000000"/>
                <w:shd w:val="clear" w:color="auto" w:fill="FFFFFF"/>
              </w:rPr>
              <w:t xml:space="preserve"> (Ascomycota, Pezizales) collected in central Serbia. Kragujevac J. Sci, 2021; 43: 53-62. ISSN: 1450-9636. </w:t>
            </w:r>
            <w:r>
              <w:rPr>
                <w:bCs/>
                <w:color w:val="000000"/>
                <w:u w:val="single"/>
                <w:shd w:val="clear" w:color="auto" w:fill="FFFFFF"/>
              </w:rPr>
              <w:t>doi: 10.5937/KgJSci2143053A</w:t>
            </w:r>
            <w:r>
              <w:rPr>
                <w:bCs/>
                <w:color w:val="000000"/>
                <w:shd w:val="clear" w:color="auto" w:fill="FFFFFF"/>
              </w:rPr>
              <w:t xml:space="preserve">. </w:t>
            </w:r>
            <w:r>
              <w:rPr>
                <w:b/>
                <w:color w:val="000000"/>
                <w:shd w:val="clear" w:color="auto" w:fill="FFFFFF"/>
              </w:rPr>
              <w:t>M24</w:t>
            </w:r>
            <w:r>
              <w:rPr>
                <w:b/>
                <w:color w:val="000000"/>
                <w:shd w:val="clear" w:color="auto" w:fill="FFFFFF"/>
                <w:lang w:val="sr-Cyrl-RS"/>
              </w:rPr>
              <w:t xml:space="preserve"> </w:t>
            </w:r>
          </w:p>
          <w:p>
            <w:pPr>
              <w:pStyle w:val="52"/>
              <w:jc w:val="both"/>
              <w:rPr>
                <w:bCs/>
                <w:lang w:val="sr-Cyrl-RS"/>
              </w:rPr>
            </w:pPr>
          </w:p>
          <w:p>
            <w:pPr>
              <w:pStyle w:val="52"/>
              <w:numPr>
                <w:ilvl w:val="0"/>
                <w:numId w:val="2"/>
              </w:numPr>
              <w:contextualSpacing/>
              <w:jc w:val="both"/>
              <w:rPr>
                <w:bCs/>
                <w:lang w:val="sr-Cyrl-RS"/>
              </w:rPr>
            </w:pPr>
            <w:r>
              <w:rPr>
                <w:bCs/>
              </w:rPr>
              <w:t>Nikezi</w:t>
            </w:r>
            <w:r>
              <w:rPr>
                <w:bCs/>
                <w:lang w:val="sr-Cyrl-RS"/>
              </w:rPr>
              <w:t xml:space="preserve">ć </w:t>
            </w:r>
            <w:r>
              <w:rPr>
                <w:bCs/>
              </w:rPr>
              <w:t>AG</w:t>
            </w:r>
            <w:r>
              <w:rPr>
                <w:bCs/>
                <w:lang w:val="sr-Cyrl-RS"/>
              </w:rPr>
              <w:t xml:space="preserve">, </w:t>
            </w:r>
            <w:r>
              <w:rPr>
                <w:bCs/>
              </w:rPr>
              <w:t>Blagojevi</w:t>
            </w:r>
            <w:r>
              <w:rPr>
                <w:bCs/>
                <w:lang w:val="sr-Cyrl-RS"/>
              </w:rPr>
              <w:t xml:space="preserve">ć </w:t>
            </w:r>
            <w:r>
              <w:rPr>
                <w:bCs/>
              </w:rPr>
              <w:t>SZ</w:t>
            </w:r>
            <w:r>
              <w:rPr>
                <w:bCs/>
                <w:lang w:val="sr-Cyrl-RS"/>
              </w:rPr>
              <w:t xml:space="preserve">, </w:t>
            </w:r>
            <w:r>
              <w:rPr>
                <w:bCs/>
                <w:lang w:val="sr-Latn-RS"/>
              </w:rPr>
              <w:t xml:space="preserve">Ćupurdija MĐ, Planojević NS, Jovankić JV, Rakobradović JD, Vidanović SD, </w:t>
            </w:r>
            <w:r>
              <w:rPr>
                <w:b/>
                <w:lang w:val="sr-Latn-RS"/>
              </w:rPr>
              <w:t>Arsenijević DD</w:t>
            </w:r>
            <w:r>
              <w:rPr>
                <w:bCs/>
                <w:lang w:val="sr-Latn-RS"/>
              </w:rPr>
              <w:t xml:space="preserve">, Marković SD. Comparative analysis of human DNA extraction methods and mitochondrial DNA HV1 and HV2 haplogroup determination. </w:t>
            </w:r>
            <w:r>
              <w:rPr>
                <w:bCs/>
                <w:color w:val="000000"/>
                <w:shd w:val="clear" w:color="auto" w:fill="FFFFFF"/>
              </w:rPr>
              <w:t xml:space="preserve">Kragujevac J. Sci, 2020; 42: 73-83. ISSN: 1450-9636. </w:t>
            </w:r>
            <w:r>
              <w:rPr>
                <w:bCs/>
              </w:rPr>
              <w:t xml:space="preserve">doi: </w:t>
            </w:r>
            <w:r>
              <w:fldChar w:fldCharType="begin"/>
            </w:r>
            <w:r>
              <w:instrText xml:space="preserve"> HYPERLINK "http://dx.doi.org/10.5937/KgJSci2042073N" \t "_blank" </w:instrText>
            </w:r>
            <w:r>
              <w:fldChar w:fldCharType="separate"/>
            </w:r>
            <w:r>
              <w:rPr>
                <w:rStyle w:val="19"/>
                <w:bCs/>
                <w:color w:val="000000" w:themeColor="text1"/>
                <w14:textFill>
                  <w14:solidFill>
                    <w14:schemeClr w14:val="tx1"/>
                  </w14:solidFill>
                </w14:textFill>
              </w:rPr>
              <w:t>10.5937/KgJSci2042073N</w:t>
            </w:r>
            <w:r>
              <w:rPr>
                <w:rStyle w:val="19"/>
                <w:bCs/>
                <w:color w:val="000000" w:themeColor="text1"/>
                <w14:textFill>
                  <w14:solidFill>
                    <w14:schemeClr w14:val="tx1"/>
                  </w14:solidFill>
                </w14:textFill>
              </w:rPr>
              <w:fldChar w:fldCharType="end"/>
            </w:r>
            <w:r>
              <w:rPr>
                <w:bCs/>
              </w:rPr>
              <w:t>.</w:t>
            </w:r>
            <w:r>
              <w:rPr>
                <w:bCs/>
                <w:color w:val="777777"/>
              </w:rPr>
              <w:t xml:space="preserve"> </w:t>
            </w:r>
            <w:r>
              <w:rPr>
                <w:b/>
                <w:color w:val="000000"/>
                <w:shd w:val="clear" w:color="auto" w:fill="FFFFFF"/>
              </w:rPr>
              <w:t>M</w:t>
            </w:r>
            <w:r>
              <w:rPr>
                <w:b/>
                <w:color w:val="000000"/>
                <w:shd w:val="clear" w:color="auto" w:fill="FFFFFF"/>
                <w:lang w:val="sr-Cyrl-RS"/>
              </w:rPr>
              <w:t xml:space="preserve">24 </w:t>
            </w:r>
          </w:p>
          <w:p>
            <w:pPr>
              <w:pStyle w:val="52"/>
              <w:rPr>
                <w:bCs/>
                <w:lang w:val="sr-Latn-RS"/>
              </w:rPr>
            </w:pPr>
          </w:p>
          <w:p>
            <w:pPr>
              <w:pStyle w:val="52"/>
              <w:numPr>
                <w:ilvl w:val="0"/>
                <w:numId w:val="2"/>
              </w:numPr>
              <w:contextualSpacing/>
              <w:jc w:val="both"/>
              <w:rPr>
                <w:bCs/>
                <w:lang w:val="sr-Cyrl-RS"/>
              </w:rPr>
            </w:pPr>
            <w:r>
              <w:rPr>
                <w:bCs/>
                <w:lang w:val="sr-Latn-RS"/>
              </w:rPr>
              <w:t xml:space="preserve">Stanković MM, </w:t>
            </w:r>
            <w:r>
              <w:rPr>
                <w:b/>
                <w:lang w:val="sr-Latn-RS"/>
              </w:rPr>
              <w:t>Arsenijević DD</w:t>
            </w:r>
            <w:r>
              <w:rPr>
                <w:bCs/>
                <w:lang w:val="sr-Latn-RS"/>
              </w:rPr>
              <w:t xml:space="preserve">, Planojević SN, Terzić NJ, Stefanović DO. Bioactive compounds from </w:t>
            </w:r>
            <w:r>
              <w:rPr>
                <w:bCs/>
                <w:i/>
                <w:iCs/>
                <w:lang w:val="sr-Latn-RS"/>
              </w:rPr>
              <w:t>Taraxacum officinale</w:t>
            </w:r>
            <w:r>
              <w:rPr>
                <w:bCs/>
                <w:lang w:val="sr-Latn-RS"/>
              </w:rPr>
              <w:t xml:space="preserve"> extracts obtained by optimizes ultrasound-assisted extraction. </w:t>
            </w:r>
            <w:r>
              <w:rPr>
                <w:bCs/>
                <w:color w:val="000000"/>
                <w:shd w:val="clear" w:color="auto" w:fill="FFFFFF"/>
              </w:rPr>
              <w:t>Kragujevac J. Sci, 2022; 44: 169–187. doi: 10.5937/KgJSci2244169S</w:t>
            </w:r>
            <w:r>
              <w:rPr>
                <w:bCs/>
                <w:lang w:val="sr-Latn-RS"/>
              </w:rPr>
              <w:t xml:space="preserve">. </w:t>
            </w:r>
            <w:r>
              <w:rPr>
                <w:b/>
                <w:color w:val="000000"/>
                <w:shd w:val="clear" w:color="auto" w:fill="FFFFFF"/>
              </w:rPr>
              <w:t>M</w:t>
            </w:r>
            <w:r>
              <w:rPr>
                <w:b/>
                <w:color w:val="000000"/>
                <w:shd w:val="clear" w:color="auto" w:fill="FFFFFF"/>
                <w:lang w:val="sr-Cyrl-RS"/>
              </w:rPr>
              <w:t>24</w:t>
            </w:r>
            <w:r>
              <w:rPr>
                <w:b/>
                <w:color w:val="000000"/>
                <w:shd w:val="clear" w:color="auto" w:fill="FFFFFF"/>
                <w:lang w:val="sr-Latn-RS"/>
              </w:rPr>
              <w:t xml:space="preserve"> </w:t>
            </w:r>
            <w:r>
              <w:rPr>
                <w:b/>
                <w:color w:val="000000"/>
                <w:shd w:val="clear" w:color="auto" w:fill="FFFFFF"/>
                <w:lang w:val="sr-Cyrl-RS"/>
              </w:rPr>
              <w:t xml:space="preserve"> </w:t>
            </w:r>
            <w:r>
              <w:rPr>
                <w:b/>
                <w:color w:val="000000"/>
                <w:shd w:val="clear" w:color="auto" w:fill="FFFFFF"/>
                <w:lang w:val="sr-Latn-RS"/>
              </w:rPr>
              <w:t xml:space="preserve">  </w:t>
            </w:r>
          </w:p>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Latn-RS"/>
              </w:rPr>
            </w:pPr>
            <w:r>
              <w:rPr>
                <w:rFonts w:ascii="Palatino Linotype" w:hAnsi="Palatino Linotype" w:eastAsia="Times New Roman"/>
                <w:b/>
                <w:color w:val="000000"/>
                <w:sz w:val="27"/>
                <w:szCs w:val="27"/>
                <w:lang w:val="sr-Cyrl-RS"/>
              </w:rPr>
              <w:t>Technical solutions</w:t>
            </w:r>
            <w:r>
              <w:rPr>
                <w:rFonts w:ascii="Palatino Linotype" w:hAnsi="Palatino Linotype" w:eastAsia="Times New Roman"/>
                <w:b/>
                <w:color w:val="000000"/>
                <w:sz w:val="27"/>
                <w:szCs w:val="27"/>
                <w:lang w:val="sr-Latn-RS"/>
              </w:rPr>
              <w:t xml:space="preserv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 </w:t>
      </w: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7"/>
                <w:szCs w:val="27"/>
                <w:lang w:val="sr-Cyrl-RS"/>
              </w:rPr>
            </w:pPr>
          </w:p>
          <w:p>
            <w:pPr>
              <w:spacing w:after="0" w:line="240" w:lineRule="auto"/>
              <w:ind w:left="360"/>
              <w:contextualSpacing/>
              <w:jc w:val="both"/>
              <w:rPr>
                <w:rFonts w:ascii="Palatino Linotype" w:hAnsi="Palatino Linotype" w:eastAsia="Times New Roman"/>
                <w:sz w:val="27"/>
                <w:szCs w:val="27"/>
                <w:lang w:val="sr-Cyrl-RS"/>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Cyrl-RS"/>
              </w:rPr>
              <w:t>In the previous period, the researcher actively conducted research in which he examined the anticancer effect of certain types of probiotics in combination with bioactive treatments on selected colorectal cancer cells in a modified co-culture system.</w:t>
            </w:r>
            <w:r>
              <w:rPr>
                <w:rFonts w:ascii="Palatino Linotype" w:hAnsi="Palatino Linotype" w:eastAsia="Times New Roman"/>
                <w:color w:val="000000"/>
                <w:sz w:val="27"/>
                <w:szCs w:val="27"/>
                <w:lang w:val="sr-Latn-RS"/>
              </w:rPr>
              <w:t xml:space="preserve">     </w:t>
            </w:r>
          </w:p>
        </w:tc>
      </w:tr>
    </w:tbl>
    <w:p>
      <w:pPr>
        <w:spacing w:after="0"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BRIEF DESCRIPTION OF PLANNED RESEARCH IN THE NEXT PERIOD </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Latn-RS"/>
              </w:rPr>
              <w:t xml:space="preserve">In the following period, the researcher will continue to conduct research within the defined sub-topics of the doctoral dissertation: co-cultures, probiotics, the anticancer effect of probiotics with reference to the mechanism of Epithelial-Mesenchymal Transition (EMT), combined therapy, etc. The development of more complex model systems such as spheroids is one of the goals for the upcoming period. Research is conducted on immortalized colorectal cancer cell lines. Also, it is planned to train the researcher to work in certain bioinformatics software, as well as to master the basics of Python.  </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D74E4"/>
    <w:multiLevelType w:val="multilevel"/>
    <w:tmpl w:val="363D74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227794"/>
    <w:multiLevelType w:val="multilevel"/>
    <w:tmpl w:val="3A227794"/>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26FB"/>
    <w:rsid w:val="0002302C"/>
    <w:rsid w:val="00031F21"/>
    <w:rsid w:val="000367DC"/>
    <w:rsid w:val="00044FCA"/>
    <w:rsid w:val="00056F1D"/>
    <w:rsid w:val="00064E92"/>
    <w:rsid w:val="000837C5"/>
    <w:rsid w:val="000A2982"/>
    <w:rsid w:val="000B5F4E"/>
    <w:rsid w:val="000B6FAC"/>
    <w:rsid w:val="000C1289"/>
    <w:rsid w:val="000D3F42"/>
    <w:rsid w:val="000D533D"/>
    <w:rsid w:val="000E1D01"/>
    <w:rsid w:val="000E3C1E"/>
    <w:rsid w:val="000F200A"/>
    <w:rsid w:val="00105AFE"/>
    <w:rsid w:val="00107A36"/>
    <w:rsid w:val="00114A44"/>
    <w:rsid w:val="00123550"/>
    <w:rsid w:val="001272AD"/>
    <w:rsid w:val="001337C9"/>
    <w:rsid w:val="001477D2"/>
    <w:rsid w:val="0015267F"/>
    <w:rsid w:val="00157EB3"/>
    <w:rsid w:val="0016454F"/>
    <w:rsid w:val="00171B7D"/>
    <w:rsid w:val="001863DD"/>
    <w:rsid w:val="001A3143"/>
    <w:rsid w:val="001A7FD4"/>
    <w:rsid w:val="001D160F"/>
    <w:rsid w:val="001D6CAC"/>
    <w:rsid w:val="001E5AA1"/>
    <w:rsid w:val="001E6704"/>
    <w:rsid w:val="001F0C54"/>
    <w:rsid w:val="002010AC"/>
    <w:rsid w:val="00211FE1"/>
    <w:rsid w:val="00231487"/>
    <w:rsid w:val="00233D73"/>
    <w:rsid w:val="00236BDA"/>
    <w:rsid w:val="00247977"/>
    <w:rsid w:val="00250CB6"/>
    <w:rsid w:val="002522C8"/>
    <w:rsid w:val="00255F5D"/>
    <w:rsid w:val="00265D8C"/>
    <w:rsid w:val="00280B81"/>
    <w:rsid w:val="00284D12"/>
    <w:rsid w:val="002A5508"/>
    <w:rsid w:val="002C1712"/>
    <w:rsid w:val="002D034D"/>
    <w:rsid w:val="00315D9B"/>
    <w:rsid w:val="003342EC"/>
    <w:rsid w:val="00366C4E"/>
    <w:rsid w:val="0036758C"/>
    <w:rsid w:val="00375395"/>
    <w:rsid w:val="003827C9"/>
    <w:rsid w:val="003A2AF3"/>
    <w:rsid w:val="003B14F7"/>
    <w:rsid w:val="003B7F67"/>
    <w:rsid w:val="003C1EED"/>
    <w:rsid w:val="003D1283"/>
    <w:rsid w:val="003D45E7"/>
    <w:rsid w:val="003E61AE"/>
    <w:rsid w:val="003F054C"/>
    <w:rsid w:val="003F136F"/>
    <w:rsid w:val="003F2CE1"/>
    <w:rsid w:val="0040396B"/>
    <w:rsid w:val="004071AF"/>
    <w:rsid w:val="0040726B"/>
    <w:rsid w:val="004332AB"/>
    <w:rsid w:val="00446649"/>
    <w:rsid w:val="00455FEA"/>
    <w:rsid w:val="0045742B"/>
    <w:rsid w:val="004825B8"/>
    <w:rsid w:val="0048687E"/>
    <w:rsid w:val="00487AFB"/>
    <w:rsid w:val="004A1099"/>
    <w:rsid w:val="004C4682"/>
    <w:rsid w:val="004D5CA1"/>
    <w:rsid w:val="004F5821"/>
    <w:rsid w:val="005077EB"/>
    <w:rsid w:val="0051498F"/>
    <w:rsid w:val="005164E8"/>
    <w:rsid w:val="00521A78"/>
    <w:rsid w:val="0053222B"/>
    <w:rsid w:val="0053639F"/>
    <w:rsid w:val="00544DB9"/>
    <w:rsid w:val="00551F43"/>
    <w:rsid w:val="00577FF9"/>
    <w:rsid w:val="005902A1"/>
    <w:rsid w:val="00591719"/>
    <w:rsid w:val="005C7305"/>
    <w:rsid w:val="005D1E08"/>
    <w:rsid w:val="005E3BB2"/>
    <w:rsid w:val="005E4DB5"/>
    <w:rsid w:val="005F62DD"/>
    <w:rsid w:val="00603377"/>
    <w:rsid w:val="006144F0"/>
    <w:rsid w:val="006226F8"/>
    <w:rsid w:val="00632484"/>
    <w:rsid w:val="00640801"/>
    <w:rsid w:val="006632DC"/>
    <w:rsid w:val="00665B4C"/>
    <w:rsid w:val="00683CA8"/>
    <w:rsid w:val="0069099D"/>
    <w:rsid w:val="006A25D1"/>
    <w:rsid w:val="006C1B9F"/>
    <w:rsid w:val="006D692A"/>
    <w:rsid w:val="006E40C4"/>
    <w:rsid w:val="0071287E"/>
    <w:rsid w:val="007247F3"/>
    <w:rsid w:val="00725D81"/>
    <w:rsid w:val="00734C19"/>
    <w:rsid w:val="0074136D"/>
    <w:rsid w:val="007425F2"/>
    <w:rsid w:val="00752E96"/>
    <w:rsid w:val="00777C95"/>
    <w:rsid w:val="00790188"/>
    <w:rsid w:val="007D21B1"/>
    <w:rsid w:val="007D6B87"/>
    <w:rsid w:val="007D785C"/>
    <w:rsid w:val="007F7AF4"/>
    <w:rsid w:val="00823A68"/>
    <w:rsid w:val="00841749"/>
    <w:rsid w:val="00842BBD"/>
    <w:rsid w:val="0085437B"/>
    <w:rsid w:val="00860043"/>
    <w:rsid w:val="0086624D"/>
    <w:rsid w:val="008B0E5F"/>
    <w:rsid w:val="008B7269"/>
    <w:rsid w:val="008C1348"/>
    <w:rsid w:val="008D47DA"/>
    <w:rsid w:val="008E2A10"/>
    <w:rsid w:val="008F2E37"/>
    <w:rsid w:val="00910BF1"/>
    <w:rsid w:val="00920865"/>
    <w:rsid w:val="00927931"/>
    <w:rsid w:val="00930A9D"/>
    <w:rsid w:val="00932170"/>
    <w:rsid w:val="00933C0A"/>
    <w:rsid w:val="00934E12"/>
    <w:rsid w:val="0094134B"/>
    <w:rsid w:val="009500FA"/>
    <w:rsid w:val="00954B8D"/>
    <w:rsid w:val="00955CBA"/>
    <w:rsid w:val="009634EA"/>
    <w:rsid w:val="00982DEC"/>
    <w:rsid w:val="00984FD1"/>
    <w:rsid w:val="009912AD"/>
    <w:rsid w:val="009922D8"/>
    <w:rsid w:val="00993D97"/>
    <w:rsid w:val="009C51EE"/>
    <w:rsid w:val="009E6148"/>
    <w:rsid w:val="009F289A"/>
    <w:rsid w:val="009F3C77"/>
    <w:rsid w:val="009F6040"/>
    <w:rsid w:val="009F6B07"/>
    <w:rsid w:val="00A37B9E"/>
    <w:rsid w:val="00A61DD6"/>
    <w:rsid w:val="00A83573"/>
    <w:rsid w:val="00A96758"/>
    <w:rsid w:val="00AA55F2"/>
    <w:rsid w:val="00AB6264"/>
    <w:rsid w:val="00AC4550"/>
    <w:rsid w:val="00AE633F"/>
    <w:rsid w:val="00B03101"/>
    <w:rsid w:val="00B05B2D"/>
    <w:rsid w:val="00B070D5"/>
    <w:rsid w:val="00B30F84"/>
    <w:rsid w:val="00B369B6"/>
    <w:rsid w:val="00B41B10"/>
    <w:rsid w:val="00B60C76"/>
    <w:rsid w:val="00B6114A"/>
    <w:rsid w:val="00B71087"/>
    <w:rsid w:val="00B7412B"/>
    <w:rsid w:val="00B90AA1"/>
    <w:rsid w:val="00B918EB"/>
    <w:rsid w:val="00B95BA3"/>
    <w:rsid w:val="00BA1034"/>
    <w:rsid w:val="00BA5F77"/>
    <w:rsid w:val="00BC0104"/>
    <w:rsid w:val="00BD367F"/>
    <w:rsid w:val="00BD7E71"/>
    <w:rsid w:val="00BF1082"/>
    <w:rsid w:val="00C141B8"/>
    <w:rsid w:val="00C14755"/>
    <w:rsid w:val="00C41F9D"/>
    <w:rsid w:val="00C436BF"/>
    <w:rsid w:val="00C51941"/>
    <w:rsid w:val="00C671C1"/>
    <w:rsid w:val="00C72113"/>
    <w:rsid w:val="00C819A6"/>
    <w:rsid w:val="00C96AA5"/>
    <w:rsid w:val="00CB0BE9"/>
    <w:rsid w:val="00CB3899"/>
    <w:rsid w:val="00CD15E8"/>
    <w:rsid w:val="00CD7D6B"/>
    <w:rsid w:val="00CE16CD"/>
    <w:rsid w:val="00CE6DA9"/>
    <w:rsid w:val="00CF5DE0"/>
    <w:rsid w:val="00CF6DEF"/>
    <w:rsid w:val="00D000EE"/>
    <w:rsid w:val="00D1781E"/>
    <w:rsid w:val="00D203A5"/>
    <w:rsid w:val="00D31772"/>
    <w:rsid w:val="00D45E8E"/>
    <w:rsid w:val="00D54F08"/>
    <w:rsid w:val="00D63CAA"/>
    <w:rsid w:val="00DA49F7"/>
    <w:rsid w:val="00DA4AD0"/>
    <w:rsid w:val="00DB4D50"/>
    <w:rsid w:val="00DC29D5"/>
    <w:rsid w:val="00DD5301"/>
    <w:rsid w:val="00DE1982"/>
    <w:rsid w:val="00DE791F"/>
    <w:rsid w:val="00DF3139"/>
    <w:rsid w:val="00DF62B9"/>
    <w:rsid w:val="00E0134F"/>
    <w:rsid w:val="00E039F1"/>
    <w:rsid w:val="00E2085B"/>
    <w:rsid w:val="00E26F93"/>
    <w:rsid w:val="00E401E5"/>
    <w:rsid w:val="00E52817"/>
    <w:rsid w:val="00EA1A7D"/>
    <w:rsid w:val="00EA4248"/>
    <w:rsid w:val="00EE4068"/>
    <w:rsid w:val="00EF7314"/>
    <w:rsid w:val="00F0328B"/>
    <w:rsid w:val="00F03FAB"/>
    <w:rsid w:val="00F110A9"/>
    <w:rsid w:val="00F11B0B"/>
    <w:rsid w:val="00F1314D"/>
    <w:rsid w:val="00F17D5F"/>
    <w:rsid w:val="00F20865"/>
    <w:rsid w:val="00F31971"/>
    <w:rsid w:val="00F3474F"/>
    <w:rsid w:val="00F36E4F"/>
    <w:rsid w:val="00F379A8"/>
    <w:rsid w:val="00F544DC"/>
    <w:rsid w:val="00F60FA6"/>
    <w:rsid w:val="00F727B6"/>
    <w:rsid w:val="00F73463"/>
    <w:rsid w:val="00F76682"/>
    <w:rsid w:val="00F7717D"/>
    <w:rsid w:val="00F83A74"/>
    <w:rsid w:val="00FA4F49"/>
    <w:rsid w:val="00FD1801"/>
    <w:rsid w:val="00FE0EB2"/>
    <w:rsid w:val="00FE35A8"/>
    <w:rsid w:val="00FF2C0E"/>
    <w:rsid w:val="00FF3487"/>
    <w:rsid w:val="00FF6662"/>
    <w:rsid w:val="42737F9A"/>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5"/>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6"/>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7"/>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9"/>
    <w:semiHidden/>
    <w:qFormat/>
    <w:uiPriority w:val="99"/>
    <w:pPr>
      <w:spacing w:after="0" w:line="240" w:lineRule="auto"/>
    </w:pPr>
    <w:rPr>
      <w:rFonts w:ascii="Tahoma" w:hAnsi="Tahoma" w:eastAsia="Times New Roman" w:cs="Tahoma"/>
      <w:sz w:val="16"/>
      <w:szCs w:val="16"/>
    </w:rPr>
  </w:style>
  <w:style w:type="paragraph" w:styleId="8">
    <w:name w:val="Body Text"/>
    <w:basedOn w:val="1"/>
    <w:link w:val="39"/>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7"/>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4"/>
    <w:uiPriority w:val="99"/>
    <w:rPr>
      <w:rFonts w:ascii="Calibri" w:hAnsi="Calibri" w:eastAsia="Calibri"/>
      <w:b/>
      <w:bCs/>
      <w:lang w:val="sr-Latn-RS" w:eastAsia="sr-Latn-RS"/>
    </w:rPr>
  </w:style>
  <w:style w:type="character" w:styleId="12">
    <w:name w:val="Emphasis"/>
    <w:qFormat/>
    <w:uiPriority w:val="20"/>
    <w:rPr>
      <w:i/>
      <w:iCs/>
    </w:rPr>
  </w:style>
  <w:style w:type="character" w:styleId="13">
    <w:name w:val="FollowedHyperlink"/>
    <w:basedOn w:val="5"/>
    <w:semiHidden/>
    <w:unhideWhenUsed/>
    <w:uiPriority w:val="99"/>
    <w:rPr>
      <w:color w:val="954F72" w:themeColor="followedHyperlink"/>
      <w:u w:val="single"/>
      <w14:textFill>
        <w14:solidFill>
          <w14:schemeClr w14:val="folHlink"/>
        </w14:solidFill>
      </w14:textFill>
    </w:rPr>
  </w:style>
  <w:style w:type="paragraph" w:styleId="14">
    <w:name w:val="footer"/>
    <w:basedOn w:val="1"/>
    <w:link w:val="42"/>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5">
    <w:name w:val="footnote reference"/>
    <w:semiHidden/>
    <w:unhideWhenUsed/>
    <w:qFormat/>
    <w:uiPriority w:val="99"/>
    <w:rPr>
      <w:vertAlign w:val="superscript"/>
    </w:rPr>
  </w:style>
  <w:style w:type="paragraph" w:styleId="16">
    <w:name w:val="footnote text"/>
    <w:basedOn w:val="1"/>
    <w:link w:val="23"/>
    <w:semiHidden/>
    <w:unhideWhenUsed/>
    <w:qFormat/>
    <w:uiPriority w:val="99"/>
    <w:pPr>
      <w:spacing w:after="0" w:line="240" w:lineRule="auto"/>
    </w:pPr>
    <w:rPr>
      <w:sz w:val="20"/>
      <w:szCs w:val="20"/>
    </w:rPr>
  </w:style>
  <w:style w:type="paragraph" w:styleId="17">
    <w:name w:val="header"/>
    <w:basedOn w:val="1"/>
    <w:link w:val="55"/>
    <w:uiPriority w:val="0"/>
    <w:pPr>
      <w:tabs>
        <w:tab w:val="center" w:pos="4680"/>
        <w:tab w:val="right" w:pos="9360"/>
      </w:tabs>
      <w:spacing w:after="0" w:line="240" w:lineRule="auto"/>
    </w:pPr>
    <w:rPr>
      <w:rFonts w:ascii="Times New Roman" w:hAnsi="Times New Roman" w:eastAsia="Times New Roman"/>
      <w:sz w:val="24"/>
      <w:szCs w:val="24"/>
    </w:rPr>
  </w:style>
  <w:style w:type="paragraph" w:styleId="18">
    <w:name w:val="HTML Preformatted"/>
    <w:basedOn w:val="1"/>
    <w:link w:val="45"/>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9">
    <w:name w:val="Hyperlink"/>
    <w:unhideWhenUsed/>
    <w:qFormat/>
    <w:uiPriority w:val="99"/>
    <w:rPr>
      <w:color w:val="0563C1"/>
      <w:u w:val="single"/>
    </w:rPr>
  </w:style>
  <w:style w:type="character" w:styleId="20">
    <w:name w:val="page number"/>
    <w:basedOn w:val="5"/>
    <w:uiPriority w:val="0"/>
  </w:style>
  <w:style w:type="character" w:styleId="21">
    <w:name w:val="Strong"/>
    <w:qFormat/>
    <w:uiPriority w:val="0"/>
    <w:rPr>
      <w:b/>
      <w:bCs/>
    </w:rPr>
  </w:style>
  <w:style w:type="paragraph" w:styleId="22">
    <w:name w:val="Title"/>
    <w:basedOn w:val="1"/>
    <w:link w:val="38"/>
    <w:qFormat/>
    <w:uiPriority w:val="0"/>
    <w:pPr>
      <w:spacing w:after="0" w:line="240" w:lineRule="auto"/>
      <w:jc w:val="center"/>
    </w:pPr>
    <w:rPr>
      <w:rFonts w:ascii="Arial" w:hAnsi="Arial" w:eastAsia="Times New Roman"/>
      <w:b/>
      <w:sz w:val="28"/>
      <w:szCs w:val="20"/>
    </w:rPr>
  </w:style>
  <w:style w:type="character" w:customStyle="1" w:styleId="23">
    <w:name w:val="Footnote Text Char"/>
    <w:link w:val="16"/>
    <w:semiHidden/>
    <w:qFormat/>
    <w:uiPriority w:val="99"/>
    <w:rPr>
      <w:sz w:val="20"/>
      <w:szCs w:val="20"/>
    </w:rPr>
  </w:style>
  <w:style w:type="character" w:customStyle="1" w:styleId="24">
    <w:name w:val="fontstyle01"/>
    <w:basedOn w:val="5"/>
    <w:qFormat/>
    <w:uiPriority w:val="0"/>
    <w:rPr>
      <w:rFonts w:hint="default" w:ascii="CIDFont+F2" w:hAnsi="CIDFont+F2"/>
      <w:color w:val="000000"/>
      <w:sz w:val="28"/>
      <w:szCs w:val="28"/>
    </w:rPr>
  </w:style>
  <w:style w:type="character" w:customStyle="1" w:styleId="25">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6">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7">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8">
    <w:name w:val="Comment Text Char"/>
    <w:basedOn w:val="5"/>
    <w:semiHidden/>
    <w:qFormat/>
    <w:uiPriority w:val="99"/>
    <w:rPr>
      <w:lang w:val="en-US" w:eastAsia="en-US"/>
    </w:rPr>
  </w:style>
  <w:style w:type="character" w:customStyle="1" w:styleId="29">
    <w:name w:val="Balloon Text Char"/>
    <w:basedOn w:val="5"/>
    <w:link w:val="7"/>
    <w:semiHidden/>
    <w:qFormat/>
    <w:uiPriority w:val="99"/>
    <w:rPr>
      <w:rFonts w:ascii="Tahoma" w:hAnsi="Tahoma" w:eastAsia="Times New Roman" w:cs="Tahoma"/>
      <w:sz w:val="16"/>
      <w:szCs w:val="16"/>
      <w:lang w:val="en-US" w:eastAsia="en-US"/>
    </w:rPr>
  </w:style>
  <w:style w:type="character" w:customStyle="1" w:styleId="30">
    <w:name w:val="hps"/>
    <w:basedOn w:val="5"/>
    <w:qFormat/>
    <w:uiPriority w:val="0"/>
  </w:style>
  <w:style w:type="paragraph" w:customStyle="1" w:styleId="31">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2">
    <w:name w:val="Formatvorlage Überschrift 1 + 18 pt Zchn"/>
    <w:link w:val="33"/>
    <w:qFormat/>
    <w:uiPriority w:val="0"/>
    <w:rPr>
      <w:rFonts w:ascii="Times" w:hAnsi="Times"/>
      <w:b/>
      <w:bCs/>
      <w:sz w:val="36"/>
      <w:lang w:val="en-US" w:eastAsia="de-DE"/>
    </w:rPr>
  </w:style>
  <w:style w:type="paragraph" w:customStyle="1" w:styleId="33">
    <w:name w:val="Formatvorlage Überschrift 1 + 18 pt"/>
    <w:basedOn w:val="2"/>
    <w:link w:val="32"/>
    <w:qFormat/>
    <w:uiPriority w:val="0"/>
    <w:pPr>
      <w:spacing w:before="0" w:after="240"/>
      <w:jc w:val="both"/>
    </w:pPr>
    <w:rPr>
      <w:rFonts w:ascii="Times" w:hAnsi="Times" w:eastAsia="Calibri" w:cs="Times New Roman"/>
      <w:kern w:val="0"/>
      <w:sz w:val="36"/>
      <w:szCs w:val="20"/>
      <w:lang w:eastAsia="de-DE"/>
    </w:rPr>
  </w:style>
  <w:style w:type="character" w:customStyle="1" w:styleId="34">
    <w:name w:val="value"/>
    <w:basedOn w:val="5"/>
    <w:qFormat/>
    <w:uiPriority w:val="0"/>
  </w:style>
  <w:style w:type="character" w:customStyle="1" w:styleId="35">
    <w:name w:val="doi"/>
    <w:basedOn w:val="5"/>
    <w:qFormat/>
    <w:uiPriority w:val="0"/>
  </w:style>
  <w:style w:type="character" w:customStyle="1" w:styleId="36">
    <w:name w:val="label"/>
    <w:basedOn w:val="5"/>
    <w:qFormat/>
    <w:uiPriority w:val="0"/>
  </w:style>
  <w:style w:type="paragraph" w:customStyle="1" w:styleId="37">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8">
    <w:name w:val="Title Char"/>
    <w:basedOn w:val="5"/>
    <w:link w:val="22"/>
    <w:uiPriority w:val="0"/>
    <w:rPr>
      <w:rFonts w:ascii="Arial" w:hAnsi="Arial" w:eastAsia="Times New Roman"/>
      <w:b/>
      <w:sz w:val="28"/>
      <w:lang w:val="en-US" w:eastAsia="en-US"/>
    </w:rPr>
  </w:style>
  <w:style w:type="character" w:customStyle="1" w:styleId="39">
    <w:name w:val="Body Text Char"/>
    <w:basedOn w:val="5"/>
    <w:link w:val="8"/>
    <w:uiPriority w:val="0"/>
    <w:rPr>
      <w:rFonts w:ascii="Times New Roman" w:hAnsi="Times New Roman" w:eastAsia="Times New Roman"/>
      <w:lang w:val="en-US" w:eastAsia="en-US"/>
    </w:rPr>
  </w:style>
  <w:style w:type="paragraph" w:customStyle="1" w:styleId="40">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1">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2">
    <w:name w:val="Footer Char"/>
    <w:basedOn w:val="5"/>
    <w:link w:val="14"/>
    <w:uiPriority w:val="99"/>
    <w:rPr>
      <w:rFonts w:ascii="Times New Roman" w:hAnsi="Times New Roman" w:eastAsia="Times New Roman"/>
      <w:sz w:val="24"/>
      <w:szCs w:val="24"/>
      <w:lang w:val="en-US" w:eastAsia="en-US"/>
    </w:rPr>
  </w:style>
  <w:style w:type="paragraph" w:customStyle="1" w:styleId="43">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4">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5">
    <w:name w:val="HTML Preformatted Char"/>
    <w:basedOn w:val="5"/>
    <w:link w:val="18"/>
    <w:uiPriority w:val="0"/>
    <w:rPr>
      <w:rFonts w:ascii="Courier New" w:hAnsi="Courier New" w:eastAsia="Times New Roman" w:cs="Courier New"/>
      <w:lang w:val="en-US" w:eastAsia="en-US"/>
    </w:rPr>
  </w:style>
  <w:style w:type="character" w:customStyle="1" w:styleId="46">
    <w:name w:val="apple-converted-space"/>
    <w:basedOn w:val="5"/>
    <w:uiPriority w:val="0"/>
  </w:style>
  <w:style w:type="paragraph" w:customStyle="1" w:styleId="47">
    <w:name w:val="Char"/>
    <w:basedOn w:val="1"/>
    <w:uiPriority w:val="0"/>
    <w:pPr>
      <w:spacing w:line="240" w:lineRule="exact"/>
    </w:pPr>
    <w:rPr>
      <w:rFonts w:ascii="Verdana" w:hAnsi="Verdana" w:eastAsia="Times New Roman"/>
      <w:sz w:val="20"/>
      <w:szCs w:val="20"/>
    </w:rPr>
  </w:style>
  <w:style w:type="character" w:customStyle="1" w:styleId="48">
    <w:name w:val="short_text"/>
    <w:uiPriority w:val="0"/>
  </w:style>
  <w:style w:type="paragraph" w:customStyle="1" w:styleId="49">
    <w:name w:val="Header1"/>
    <w:basedOn w:val="1"/>
    <w:next w:val="17"/>
    <w:link w:val="50"/>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50">
    <w:name w:val="Header Char"/>
    <w:link w:val="49"/>
    <w:uiPriority w:val="99"/>
    <w:rPr>
      <w:rFonts w:ascii="Times New Roman" w:hAnsi="Times New Roman" w:eastAsia="Times New Roman"/>
      <w:lang w:val="en-US" w:eastAsia="en-US"/>
    </w:rPr>
  </w:style>
  <w:style w:type="paragraph" w:customStyle="1" w:styleId="51">
    <w:name w:val="List Paragraph1"/>
    <w:basedOn w:val="1"/>
    <w:next w:val="52"/>
    <w:qFormat/>
    <w:uiPriority w:val="34"/>
    <w:pPr>
      <w:ind w:left="720"/>
      <w:contextualSpacing/>
    </w:pPr>
    <w:rPr>
      <w:lang w:val="sr-Latn-RS"/>
    </w:rPr>
  </w:style>
  <w:style w:type="paragraph" w:styleId="52">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3">
    <w:name w:val="Comment Subject1"/>
    <w:basedOn w:val="10"/>
    <w:next w:val="10"/>
    <w:semiHidden/>
    <w:unhideWhenUsed/>
    <w:uiPriority w:val="99"/>
    <w:pPr>
      <w:spacing w:after="160"/>
    </w:pPr>
    <w:rPr>
      <w:rFonts w:ascii="Calibri" w:hAnsi="Calibri" w:eastAsia="Calibri"/>
      <w:b/>
      <w:bCs/>
      <w:lang w:val="sr-Latn-RS"/>
    </w:rPr>
  </w:style>
  <w:style w:type="character" w:customStyle="1" w:styleId="54">
    <w:name w:val="Comment Subject Char"/>
    <w:link w:val="11"/>
    <w:uiPriority w:val="99"/>
    <w:rPr>
      <w:b/>
      <w:bCs/>
    </w:rPr>
  </w:style>
  <w:style w:type="character" w:customStyle="1" w:styleId="55">
    <w:name w:val="Header Char1"/>
    <w:basedOn w:val="5"/>
    <w:link w:val="17"/>
    <w:uiPriority w:val="0"/>
    <w:rPr>
      <w:rFonts w:ascii="Times New Roman" w:hAnsi="Times New Roman" w:eastAsia="Times New Roman"/>
      <w:sz w:val="24"/>
      <w:szCs w:val="24"/>
      <w:lang w:val="en-US" w:eastAsia="en-US"/>
    </w:rPr>
  </w:style>
  <w:style w:type="character" w:customStyle="1" w:styleId="56">
    <w:name w:val="Comment Subject Char1"/>
    <w:basedOn w:val="28"/>
    <w:uiPriority w:val="0"/>
    <w:rPr>
      <w:b/>
      <w:bCs/>
      <w:lang w:val="en-US" w:eastAsia="en-US"/>
    </w:rPr>
  </w:style>
  <w:style w:type="character" w:customStyle="1" w:styleId="57">
    <w:name w:val="Comment Text Char1"/>
    <w:basedOn w:val="5"/>
    <w:link w:val="10"/>
    <w:semiHidden/>
    <w:uiPriority w:val="99"/>
    <w:rPr>
      <w:rFonts w:ascii="Times New Roman" w:hAnsi="Times New Roman" w:eastAsia="Times New Roman"/>
      <w:lang w:val="en-US" w:eastAsia="en-US"/>
    </w:rPr>
  </w:style>
  <w:style w:type="character" w:customStyle="1" w:styleId="58">
    <w:name w:val="text"/>
    <w:qFormat/>
    <w:uiPriority w:val="0"/>
  </w:style>
  <w:style w:type="character" w:customStyle="1" w:styleId="59">
    <w:name w:val="author-ref"/>
    <w:uiPriority w:val="0"/>
  </w:style>
  <w:style w:type="character" w:customStyle="1" w:styleId="60">
    <w:name w:val="citation"/>
    <w:uiPriority w:val="0"/>
  </w:style>
  <w:style w:type="character" w:customStyle="1" w:styleId="61">
    <w:name w:val="authors__name"/>
    <w:uiPriority w:val="0"/>
  </w:style>
  <w:style w:type="character" w:customStyle="1" w:styleId="62">
    <w:name w:val="fontstyle21"/>
    <w:uiPriority w:val="0"/>
    <w:rPr>
      <w:rFonts w:hint="default" w:ascii="Cambria" w:hAnsi="Cambria"/>
      <w:b/>
      <w:bCs/>
      <w:i/>
      <w:iCs/>
      <w:color w:val="000000"/>
      <w:sz w:val="18"/>
      <w:szCs w:val="18"/>
    </w:rPr>
  </w:style>
  <w:style w:type="character" w:customStyle="1" w:styleId="63">
    <w:name w:val="jlqj4b"/>
    <w:basedOn w:val="5"/>
    <w:uiPriority w:val="0"/>
  </w:style>
  <w:style w:type="character" w:customStyle="1" w:styleId="64">
    <w:name w:val="x_contentpasted0"/>
    <w:basedOn w:val="5"/>
    <w:uiPriority w:val="0"/>
  </w:style>
  <w:style w:type="character" w:customStyle="1" w:styleId="65">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5</Pages>
  <Words>1164</Words>
  <Characters>6639</Characters>
  <Lines>55</Lines>
  <Paragraphs>15</Paragraphs>
  <TotalTime>75</TotalTime>
  <ScaleCrop>false</ScaleCrop>
  <LinksUpToDate>false</LinksUpToDate>
  <CharactersWithSpaces>7788</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2022-11-30T09:33:00Z</dcterms:created>
  <dc:creator>Generalni sekretar</dc:creator>
  <cp:lastModifiedBy>Nenad Janković</cp:lastModifiedBy>
  <dcterms:modified xsi:type="dcterms:W3CDTF">2023-12-20T08:06:44Z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82FC5752194C4AE29C9D374945DDF50C_13</vt:lpwstr>
  </property>
</Properties>
</file>