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2" w:name="_GoBack"/>
      <w:bookmarkEnd w:id="2"/>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812"/>
        <w:gridCol w:w="63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Mirjana Grujovic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18. 01. 1990.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fldChar w:fldCharType="begin"/>
            </w:r>
            <w:r>
              <w:instrText xml:space="preserve"> HYPERLINK "mailto:mirjana.grujovic@pmf.kg.ac.rs" </w:instrText>
            </w:r>
            <w:r>
              <w:fldChar w:fldCharType="separate"/>
            </w:r>
            <w:r>
              <w:rPr>
                <w:rStyle w:val="18"/>
                <w:rFonts w:ascii="Palatino Linotype" w:hAnsi="Palatino Linotype" w:eastAsia="Times New Roman"/>
                <w:sz w:val="27"/>
                <w:szCs w:val="27"/>
                <w:lang w:val="sr-Latn-RS"/>
              </w:rPr>
              <w:t>mirjana.grujovic@pmf.kg.ac.rs</w:t>
            </w:r>
            <w:r>
              <w:rPr>
                <w:rStyle w:val="18"/>
                <w:rFonts w:ascii="Palatino Linotype" w:hAnsi="Palatino Linotype" w:eastAsia="Times New Roman"/>
                <w:sz w:val="27"/>
                <w:szCs w:val="27"/>
                <w:lang w:val="sr-Latn-RS"/>
              </w:rPr>
              <w:fldChar w:fldCharType="end"/>
            </w:r>
          </w:p>
          <w:p>
            <w:pPr>
              <w:spacing w:after="0" w:line="240" w:lineRule="auto"/>
              <w:rPr>
                <w:rFonts w:ascii="Palatino Linotype" w:hAnsi="Palatino Linotype" w:eastAsia="Times New Roman"/>
                <w:color w:val="000000"/>
                <w:sz w:val="27"/>
                <w:szCs w:val="27"/>
              </w:rPr>
            </w:pPr>
            <w:r>
              <w:fldChar w:fldCharType="begin"/>
            </w:r>
            <w:r>
              <w:instrText xml:space="preserve"> HYPERLINK "mailto:mirjanag@kg.ac" </w:instrText>
            </w:r>
            <w:r>
              <w:fldChar w:fldCharType="separate"/>
            </w:r>
            <w:r>
              <w:rPr>
                <w:rStyle w:val="18"/>
                <w:rFonts w:ascii="Palatino Linotype" w:hAnsi="Palatino Linotype" w:eastAsia="Times New Roman"/>
                <w:sz w:val="27"/>
                <w:szCs w:val="27"/>
                <w:lang w:val="sr-Cyrl-RS"/>
              </w:rPr>
              <w:t>mirjanag@kg.ac</w:t>
            </w:r>
            <w:r>
              <w:rPr>
                <w:rStyle w:val="18"/>
                <w:rFonts w:ascii="Palatino Linotype" w:hAnsi="Palatino Linotype" w:eastAsia="Times New Roman"/>
                <w:sz w:val="27"/>
                <w:szCs w:val="27"/>
                <w:lang w:val="sr-Cyrl-RS"/>
              </w:rPr>
              <w:fldChar w:fldCharType="end"/>
            </w:r>
            <w:r>
              <w:rPr>
                <w:rStyle w:val="18"/>
                <w:rFonts w:ascii="Palatino Linotype" w:hAnsi="Palatino Linotype" w:eastAsia="Times New Roman"/>
                <w:sz w:val="27"/>
                <w:szCs w:val="27"/>
              </w:rPr>
              <w:t>.rs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Institute for information technologies, Kragujevac, Department of natural and mathematical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Biology/Microbiology</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17"/>
        <w:gridCol w:w="69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2009-2012.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Faculty of Science, Departmant of Biology and Ecology</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17"/>
        <w:gridCol w:w="69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2012-2014.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Faculty of Science, Departmant of Biology and Ecology</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95"/>
        <w:gridCol w:w="70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rPr>
              <w:t>2014-2019.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7"/>
                <w:szCs w:val="27"/>
                <w:lang w:val="sr-Latn-RS" w:eastAsia="sr-Latn-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 Departmant of Biology and Ecology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Physiological characterization of lactic acid bacteria isolated from autochthonous cheese from southeastern Serbia and evaluation of their biotic potential</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Cs/>
                <w:color w:val="000000"/>
                <w:sz w:val="27"/>
                <w:szCs w:val="27"/>
                <w:lang w:val="sr-Latn-RS"/>
              </w:rPr>
              <w:t>Ph.D.</w:t>
            </w:r>
            <w:r>
              <w:rPr>
                <w:rFonts w:ascii="Palatino Linotype" w:hAnsi="Palatino Linotype" w:eastAsia="Times New Roman"/>
                <w:color w:val="000000"/>
                <w:sz w:val="27"/>
                <w:szCs w:val="27"/>
              </w:rPr>
              <w:t xml:space="preserve"> in</w:t>
            </w:r>
            <w:r>
              <w:rPr>
                <w:rFonts w:ascii="Palatino Linotype" w:hAnsi="Palatino Linotype" w:eastAsia="Times New Roman"/>
                <w:color w:val="000000"/>
                <w:sz w:val="27"/>
                <w:szCs w:val="27"/>
                <w:lang w:val="sr-Cyrl-RS"/>
              </w:rPr>
              <w:t xml:space="preserve"> Biological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Biology/Microbiology</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28.01.2015.</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 Departmant of Biology and Ecology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31.01.2018.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 Departmant of Biology and Ecology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23.04.2020.</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 Departmant of Biology and Ecology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2018.</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7"/>
                <w:szCs w:val="27"/>
              </w:rPr>
            </w:pPr>
            <w:r>
              <w:rPr>
                <w:rFonts w:ascii="Palatino Linotype" w:hAnsi="Palatino Linotype" w:eastAsia="Times New Roman"/>
                <w:color w:val="000000"/>
                <w:sz w:val="27"/>
                <w:szCs w:val="27"/>
              </w:rPr>
              <w:t>Institute for Public Health of Vojvodina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7"/>
                <w:szCs w:val="27"/>
              </w:rPr>
            </w:pPr>
            <w:r>
              <w:rPr>
                <w:rFonts w:ascii="Palatino Linotype" w:hAnsi="Palatino Linotype" w:eastAsia="Times New Roman"/>
                <w:color w:val="000000"/>
                <w:sz w:val="27"/>
                <w:szCs w:val="27"/>
                <w:lang w:val="sr-Cyrl-RS"/>
              </w:rPr>
              <w:t xml:space="preserve">14 </w:t>
            </w:r>
            <w:r>
              <w:rPr>
                <w:rFonts w:ascii="Palatino Linotype" w:hAnsi="Palatino Linotype" w:eastAsia="Times New Roman"/>
                <w:color w:val="000000"/>
                <w:sz w:val="27"/>
                <w:szCs w:val="27"/>
              </w:rPr>
              <w:t>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4"/>
                <w:szCs w:val="24"/>
                <w:lang w:val="sr-Latn-RS"/>
              </w:rPr>
            </w:pPr>
            <w:r>
              <w:rPr>
                <w:rFonts w:ascii="Palatino Linotype" w:hAnsi="Palatino Linotype" w:eastAsia="Times New Roman"/>
                <w:bCs/>
                <w:color w:val="000000"/>
                <w:sz w:val="24"/>
                <w:szCs w:val="24"/>
                <w:lang w:val="sr-Latn-RS"/>
              </w:rPr>
              <w:t>Member of the Commission for the evaluation and defense of candidate Katarina Pecić's master's thesis, "RNA viruses: Coronaviridae family," and candidate Katarina Stokić's thesis, "The influence of celery extracts (</w:t>
            </w:r>
            <w:r>
              <w:rPr>
                <w:rFonts w:ascii="Palatino Linotype" w:hAnsi="Palatino Linotype" w:eastAsia="Times New Roman"/>
                <w:bCs/>
                <w:i/>
                <w:iCs/>
                <w:color w:val="000000"/>
                <w:sz w:val="24"/>
                <w:szCs w:val="24"/>
                <w:lang w:val="sr-Latn-RS"/>
              </w:rPr>
              <w:t>Apium graveolens</w:t>
            </w:r>
            <w:r>
              <w:rPr>
                <w:rFonts w:ascii="Palatino Linotype" w:hAnsi="Palatino Linotype" w:eastAsia="Times New Roman"/>
                <w:bCs/>
                <w:color w:val="000000"/>
                <w:sz w:val="24"/>
                <w:szCs w:val="24"/>
                <w:lang w:val="sr-Latn-RS"/>
              </w:rPr>
              <w:t xml:space="preserve"> L.) on the growth and biofilm formation of pathogenic bacteria isolated from food"; President of the Committee for the Evaluation and Defense of the Master's Thesis of Candidate Nikola Knežević, "Selected Aspects of the Application of Bacteria in Medicine and Biotechnology" at the Faculty of Science in Kragujevac.</w:t>
            </w:r>
          </w:p>
          <w:p>
            <w:pPr>
              <w:spacing w:after="0" w:line="276" w:lineRule="auto"/>
              <w:jc w:val="both"/>
              <w:rPr>
                <w:rFonts w:ascii="Palatino Linotype" w:hAnsi="Palatino Linotype" w:eastAsia="Times New Roman"/>
                <w:bCs/>
                <w:color w:val="000000"/>
                <w:lang w:val="sr-Latn-RS"/>
              </w:rPr>
            </w:pPr>
            <w:r>
              <w:rPr>
                <w:rFonts w:ascii="Palatino Linotype" w:hAnsi="Palatino Linotype" w:eastAsia="Times New Roman"/>
                <w:bCs/>
                <w:color w:val="000000"/>
                <w:sz w:val="24"/>
                <w:szCs w:val="24"/>
                <w:lang w:val="sr-Latn-RS"/>
              </w:rPr>
              <w:t>Mirjana Grujović, Ph.D., is the supervisor of the doctoral dissertation of candidate Tanja Žugić Petrović, M.Sc., titled "Microbiota of autochthonous fermented product: Sjenica sheep's ham" (Decision of the Council for Natural and Mathematical Sciences of the University of Kragujevac, number IV-01-9/18, January 19, 2022) at the Faculty of Science and Mathematics in Kragujevac. The dissertation was successfully defended on December 1, 2022.</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4"/>
                <w:szCs w:val="24"/>
                <w:lang w:val="sr-Cyrl-RS"/>
              </w:rPr>
            </w:pPr>
            <w:r>
              <w:rPr>
                <w:rFonts w:ascii="Palatino Linotype" w:hAnsi="Palatino Linotype" w:eastAsia="Times New Roman"/>
                <w:sz w:val="24"/>
                <w:szCs w:val="24"/>
                <w:lang w:val="sr-Cyrl-RS"/>
              </w:rPr>
              <w:t>2018 - 2019. Project of the Ministry of Education, Science and Technological Development of the Republic of Serbia, III 41010 "Preclinical testing of bioactive substances" - manager assistant. Dr. Snežana Marković.</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2019 - 2023: Participant in COST action CA18113 (STSM grant ECOSTSTSM-Request-CA18113-45768) EuroMicropH: Understanding and exploiting the impacts of low pH on microorganisms, working group 5; Action Chair Peter Lund, University of Birmingham – School of Biosciences, Birmingham, United Kingdom.</w:t>
            </w:r>
          </w:p>
          <w:p>
            <w:pPr>
              <w:spacing w:after="0" w:line="240" w:lineRule="auto"/>
              <w:jc w:val="both"/>
              <w:rPr>
                <w:rFonts w:ascii="Palatino Linotype" w:hAnsi="Palatino Linotype" w:eastAsia="Times New Roman"/>
                <w:sz w:val="24"/>
                <w:szCs w:val="24"/>
              </w:rPr>
            </w:pPr>
          </w:p>
          <w:p>
            <w:pPr>
              <w:spacing w:after="0" w:line="276" w:lineRule="auto"/>
              <w:jc w:val="both"/>
              <w:rPr>
                <w:rFonts w:ascii="Palatino Linotype" w:hAnsi="Palatino Linotype" w:eastAsia="Times New Roman"/>
                <w:sz w:val="27"/>
                <w:szCs w:val="27"/>
              </w:rPr>
            </w:pPr>
            <w:r>
              <w:rPr>
                <w:rFonts w:ascii="Palatino Linotype" w:hAnsi="Palatino Linotype" w:eastAsia="Times New Roman"/>
                <w:sz w:val="24"/>
                <w:szCs w:val="24"/>
              </w:rPr>
              <w:t>2020 - 2021: Multilateral project (DS10) 337-00-00322/2019-09/107 between Pavol Jozef Šafárik University in Košice, Slovakia (Maria Piknova), Technical University Ostrava, Czech Republic (Vladimír Čablík), and Faculty of Science, University of Kragujevac (Aleksandar Ostojić): Metal-microorganism interaction as a basis for progressive biotechnological processes.</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lang w:val="sr-Latn-RS"/>
              </w:rPr>
            </w:pPr>
            <w:r>
              <w:rPr>
                <w:rFonts w:ascii="Palatino Linotype" w:hAnsi="Palatino Linotype" w:eastAsia="Times New Roman"/>
                <w:bCs/>
                <w:sz w:val="24"/>
                <w:szCs w:val="24"/>
                <w:lang w:val="sr-Latn-RS"/>
              </w:rPr>
              <w:t>Member of the Serbian Biological Society Stevan Jakovljević from Kragujevac;</w:t>
            </w:r>
          </w:p>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4"/>
                <w:szCs w:val="24"/>
                <w:lang w:val="sr-Latn-RS"/>
              </w:rPr>
              <w:t>Member of the Serbian Microbiological Society, Belgrade</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sz w:val="27"/>
                <w:szCs w:val="27"/>
              </w:rPr>
              <w:t>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jc w:val="both"/>
              <w:rPr>
                <w:rFonts w:ascii="Palatino Linotype" w:hAnsi="Palatino Linotype"/>
                <w:b/>
                <w:bCs/>
                <w:color w:val="000000"/>
                <w:sz w:val="24"/>
                <w:szCs w:val="24"/>
                <w:lang w:val="sr-Latn-RS"/>
              </w:rPr>
            </w:pPr>
            <w:r>
              <w:rPr>
                <w:rFonts w:ascii="Palatino Linotype" w:hAnsi="Palatino Linotype" w:eastAsia="Times New Roman"/>
                <w:color w:val="000000"/>
                <w:sz w:val="24"/>
                <w:szCs w:val="24"/>
                <w:lang w:val="sr-Latn-RS"/>
              </w:rPr>
              <w:t>1.</w:t>
            </w:r>
            <w:r>
              <w:rPr>
                <w:rFonts w:ascii="Palatino Linotype" w:hAnsi="Palatino Linotype"/>
                <w:b/>
                <w:bCs/>
                <w:color w:val="000000"/>
                <w:sz w:val="24"/>
                <w:szCs w:val="24"/>
                <w:lang w:val="sr-Latn-RS"/>
              </w:rPr>
              <w:t xml:space="preserve"> Mirjana </w:t>
            </w:r>
            <w:r>
              <w:rPr>
                <w:rFonts w:ascii="Palatino Linotype" w:hAnsi="Palatino Linotype"/>
                <w:b/>
                <w:bCs/>
                <w:color w:val="000000"/>
                <w:sz w:val="24"/>
                <w:szCs w:val="24"/>
                <w:lang w:val="sr-Cyrl-RS"/>
              </w:rPr>
              <w:t>Grujović</w:t>
            </w:r>
            <w:r>
              <w:rPr>
                <w:rFonts w:ascii="Palatino Linotype" w:hAnsi="Palatino Linotype"/>
                <w:color w:val="000000"/>
                <w:sz w:val="24"/>
                <w:szCs w:val="24"/>
                <w:lang w:val="sr-Cyrl-RS"/>
              </w:rPr>
              <w:t xml:space="preserve">, </w:t>
            </w:r>
            <w:r>
              <w:rPr>
                <w:rFonts w:ascii="Palatino Linotype" w:hAnsi="Palatino Linotype"/>
                <w:color w:val="000000"/>
                <w:sz w:val="24"/>
                <w:szCs w:val="24"/>
                <w:lang w:val="sr-Latn-RS"/>
              </w:rPr>
              <w:t xml:space="preserve">Katarina </w:t>
            </w:r>
            <w:r>
              <w:rPr>
                <w:rFonts w:ascii="Palatino Linotype" w:hAnsi="Palatino Linotype"/>
                <w:color w:val="000000"/>
                <w:sz w:val="24"/>
                <w:szCs w:val="24"/>
                <w:lang w:val="sr-Cyrl-RS"/>
              </w:rPr>
              <w:t xml:space="preserve">Mladenović, </w:t>
            </w:r>
            <w:r>
              <w:rPr>
                <w:rFonts w:ascii="Palatino Linotype" w:hAnsi="Palatino Linotype"/>
                <w:color w:val="000000"/>
                <w:sz w:val="24"/>
                <w:szCs w:val="24"/>
                <w:lang w:val="sr-Latn-RS"/>
              </w:rPr>
              <w:t xml:space="preserve">Teresa </w:t>
            </w:r>
            <w:r>
              <w:rPr>
                <w:rFonts w:ascii="Palatino Linotype" w:hAnsi="Palatino Linotype"/>
                <w:color w:val="000000"/>
                <w:sz w:val="24"/>
                <w:szCs w:val="24"/>
                <w:lang w:val="sr-Cyrl-RS"/>
              </w:rPr>
              <w:t xml:space="preserve">Semedo-Lemsaddek, </w:t>
            </w:r>
            <w:r>
              <w:rPr>
                <w:rFonts w:ascii="Palatino Linotype" w:hAnsi="Palatino Linotype"/>
                <w:color w:val="000000"/>
                <w:sz w:val="24"/>
                <w:szCs w:val="24"/>
                <w:lang w:val="sr-Latn-RS"/>
              </w:rPr>
              <w:t xml:space="preserve">Matra </w:t>
            </w:r>
            <w:r>
              <w:rPr>
                <w:rFonts w:ascii="Palatino Linotype" w:hAnsi="Palatino Linotype"/>
                <w:color w:val="000000"/>
                <w:sz w:val="24"/>
                <w:szCs w:val="24"/>
                <w:lang w:val="sr-Cyrl-RS"/>
              </w:rPr>
              <w:t xml:space="preserve">Laranjo, </w:t>
            </w:r>
            <w:r>
              <w:rPr>
                <w:rFonts w:ascii="Palatino Linotype" w:hAnsi="Palatino Linotype"/>
                <w:color w:val="000000"/>
                <w:sz w:val="24"/>
                <w:szCs w:val="24"/>
                <w:lang w:val="sr-Latn-RS"/>
              </w:rPr>
              <w:t xml:space="preserve">Olgica </w:t>
            </w:r>
            <w:r>
              <w:rPr>
                <w:rFonts w:ascii="Palatino Linotype" w:hAnsi="Palatino Linotype"/>
                <w:color w:val="000000"/>
                <w:sz w:val="24"/>
                <w:szCs w:val="24"/>
                <w:lang w:val="sr-Cyrl-RS"/>
              </w:rPr>
              <w:t>Stefanović</w:t>
            </w:r>
            <w:r>
              <w:rPr>
                <w:rFonts w:ascii="Palatino Linotype" w:hAnsi="Palatino Linotype"/>
                <w:color w:val="000000"/>
                <w:sz w:val="24"/>
                <w:szCs w:val="24"/>
                <w:lang w:val="sr-Latn-RS"/>
              </w:rPr>
              <w:t xml:space="preserve">, Sunčica </w:t>
            </w:r>
            <w:r>
              <w:rPr>
                <w:rFonts w:ascii="Palatino Linotype" w:hAnsi="Palatino Linotype"/>
                <w:color w:val="000000"/>
                <w:sz w:val="24"/>
                <w:szCs w:val="24"/>
                <w:lang w:val="sr-Cyrl-RS"/>
              </w:rPr>
              <w:t>Kocić-Tanackov</w:t>
            </w:r>
            <w:r>
              <w:rPr>
                <w:rFonts w:ascii="Palatino Linotype" w:hAnsi="Palatino Linotype"/>
                <w:color w:val="000000"/>
                <w:sz w:val="24"/>
                <w:szCs w:val="24"/>
                <w:lang w:val="sr-Latn-RS"/>
              </w:rPr>
              <w:t>,</w:t>
            </w:r>
            <w:r>
              <w:rPr>
                <w:rFonts w:ascii="Palatino Linotype" w:hAnsi="Palatino Linotype"/>
                <w:color w:val="000000"/>
                <w:sz w:val="24"/>
                <w:szCs w:val="24"/>
                <w:lang w:val="sr-Cyrl-RS"/>
              </w:rPr>
              <w:t xml:space="preserve"> Advantages and disadvantages of non-starter lactic acid bacteria from traditional fermented foods: potential use as starters or probiotics</w:t>
            </w:r>
            <w:r>
              <w:rPr>
                <w:rFonts w:ascii="Palatino Linotype" w:hAnsi="Palatino Linotype"/>
                <w:color w:val="000000"/>
                <w:sz w:val="24"/>
                <w:szCs w:val="24"/>
                <w:lang w:val="sr-Latn-RS"/>
              </w:rPr>
              <w:t>,</w:t>
            </w:r>
            <w:r>
              <w:rPr>
                <w:rFonts w:ascii="Palatino Linotype" w:hAnsi="Palatino Linotype"/>
                <w:color w:val="000000"/>
                <w:sz w:val="24"/>
                <w:szCs w:val="24"/>
                <w:lang w:val="sr-Cyrl-RS"/>
              </w:rPr>
              <w:t xml:space="preserve"> </w:t>
            </w:r>
            <w:r>
              <w:rPr>
                <w:rFonts w:ascii="Palatino Linotype" w:hAnsi="Palatino Linotype"/>
                <w:i/>
                <w:iCs/>
                <w:color w:val="000000"/>
                <w:sz w:val="24"/>
                <w:szCs w:val="24"/>
                <w:lang w:val="sr-Cyrl-RS"/>
              </w:rPr>
              <w:t>Comprehensive Reviews in Food Science and Food Safety</w:t>
            </w:r>
            <w:r>
              <w:rPr>
                <w:rFonts w:ascii="Palatino Linotype" w:hAnsi="Palatino Linotype"/>
                <w:color w:val="000000"/>
                <w:sz w:val="24"/>
                <w:szCs w:val="24"/>
                <w:lang w:val="sr-Cyrl-RS"/>
              </w:rPr>
              <w:t xml:space="preserve">, </w:t>
            </w:r>
            <w:r>
              <w:rPr>
                <w:rFonts w:ascii="Palatino Linotype" w:hAnsi="Palatino Linotype"/>
                <w:color w:val="000000"/>
                <w:sz w:val="24"/>
                <w:szCs w:val="24"/>
                <w:lang w:val="sr-Latn-RS"/>
              </w:rPr>
              <w:t>(202</w:t>
            </w:r>
            <w:r>
              <w:rPr>
                <w:rFonts w:ascii="Palatino Linotype" w:hAnsi="Palatino Linotype"/>
                <w:color w:val="000000"/>
                <w:sz w:val="24"/>
                <w:szCs w:val="24"/>
                <w:lang w:val="sr-Cyrl-RS"/>
              </w:rPr>
              <w:t>2</w:t>
            </w:r>
            <w:r>
              <w:rPr>
                <w:rFonts w:ascii="Palatino Linotype" w:hAnsi="Palatino Linotype"/>
                <w:color w:val="000000"/>
                <w:sz w:val="24"/>
                <w:szCs w:val="24"/>
                <w:lang w:val="sr-Latn-RS"/>
              </w:rPr>
              <w:t xml:space="preserve">), vol. </w:t>
            </w:r>
            <w:r>
              <w:rPr>
                <w:rFonts w:ascii="Palatino Linotype" w:hAnsi="Palatino Linotype"/>
                <w:color w:val="000000"/>
                <w:sz w:val="24"/>
                <w:szCs w:val="24"/>
                <w:lang w:val="sr-Cyrl-RS"/>
              </w:rPr>
              <w:t>21 (2)</w:t>
            </w:r>
            <w:r>
              <w:rPr>
                <w:rFonts w:ascii="Palatino Linotype" w:hAnsi="Palatino Linotype"/>
                <w:color w:val="000000"/>
                <w:sz w:val="24"/>
                <w:szCs w:val="24"/>
                <w:lang w:val="sr-Latn-RS"/>
              </w:rPr>
              <w:t>, str.</w:t>
            </w:r>
            <w:r>
              <w:rPr>
                <w:rFonts w:ascii="Palatino Linotype" w:hAnsi="Palatino Linotype"/>
                <w:color w:val="000000"/>
                <w:sz w:val="24"/>
                <w:szCs w:val="24"/>
                <w:lang w:val="sr-Cyrl-RS"/>
              </w:rPr>
              <w:t xml:space="preserve"> 1537-1567.</w:t>
            </w:r>
            <w:r>
              <w:rPr>
                <w:rFonts w:ascii="Palatino Linotype" w:hAnsi="Palatino Linotype"/>
                <w:sz w:val="24"/>
                <w:szCs w:val="24"/>
              </w:rPr>
              <w:t xml:space="preserve"> </w:t>
            </w:r>
            <w:r>
              <w:rPr>
                <w:rFonts w:ascii="Palatino Linotype" w:hAnsi="Palatino Linotype"/>
                <w:color w:val="000000"/>
                <w:sz w:val="24"/>
                <w:szCs w:val="24"/>
                <w:lang w:val="sr-Cyrl-RS"/>
              </w:rPr>
              <w:t>DOI: 10.1111/1541-4337.12897</w:t>
            </w:r>
            <w:r>
              <w:rPr>
                <w:rFonts w:ascii="Palatino Linotype" w:hAnsi="Palatino Linotype"/>
                <w:color w:val="000000"/>
                <w:sz w:val="24"/>
                <w:szCs w:val="24"/>
                <w:lang w:val="sr-Latn-RS"/>
              </w:rPr>
              <w:t>; IF</w:t>
            </w:r>
            <w:r>
              <w:rPr>
                <w:rFonts w:ascii="Palatino Linotype" w:hAnsi="Palatino Linotype"/>
                <w:color w:val="000000"/>
                <w:sz w:val="24"/>
                <w:szCs w:val="24"/>
                <w:vertAlign w:val="subscript"/>
                <w:lang w:val="sr-Cyrl-RS"/>
              </w:rPr>
              <w:t>2021</w:t>
            </w:r>
            <w:r>
              <w:rPr>
                <w:rFonts w:ascii="Palatino Linotype" w:hAnsi="Palatino Linotype"/>
                <w:color w:val="000000"/>
                <w:sz w:val="24"/>
                <w:szCs w:val="24"/>
                <w:lang w:val="sr-Cyrl-RS"/>
              </w:rPr>
              <w:t>: 15</w:t>
            </w:r>
            <w:r>
              <w:rPr>
                <w:rFonts w:ascii="Palatino Linotype" w:hAnsi="Palatino Linotype"/>
                <w:color w:val="000000"/>
                <w:sz w:val="24"/>
                <w:szCs w:val="24"/>
                <w:lang w:val="sr-Latn-RS"/>
              </w:rPr>
              <w:t>.</w:t>
            </w:r>
            <w:r>
              <w:rPr>
                <w:rFonts w:ascii="Palatino Linotype" w:hAnsi="Palatino Linotype"/>
                <w:color w:val="000000"/>
                <w:sz w:val="24"/>
                <w:szCs w:val="24"/>
                <w:lang w:val="sr-Cyrl-RS"/>
              </w:rPr>
              <w:t>786</w:t>
            </w:r>
            <w:r>
              <w:rPr>
                <w:rFonts w:ascii="Palatino Linotype" w:hAnsi="Palatino Linotype"/>
                <w:color w:val="000000"/>
                <w:sz w:val="24"/>
                <w:szCs w:val="24"/>
                <w:lang w:val="sr-Latn-RS"/>
              </w:rPr>
              <w:t xml:space="preserve">; </w:t>
            </w:r>
            <w:r>
              <w:rPr>
                <w:rFonts w:ascii="Palatino Linotype" w:hAnsi="Palatino Linotype"/>
                <w:b/>
                <w:bCs/>
                <w:color w:val="000000"/>
                <w:sz w:val="24"/>
                <w:szCs w:val="24"/>
                <w:lang w:val="sr-Latn-RS"/>
              </w:rPr>
              <w:t>M21a</w:t>
            </w:r>
          </w:p>
          <w:p>
            <w:pPr>
              <w:jc w:val="both"/>
              <w:rPr>
                <w:rFonts w:ascii="Palatino Linotype" w:hAnsi="Palatino Linotype"/>
                <w:sz w:val="24"/>
                <w:szCs w:val="24"/>
                <w:lang w:val="sr-Latn-RS"/>
              </w:rPr>
            </w:pPr>
            <w:r>
              <w:rPr>
                <w:rFonts w:ascii="Palatino Linotype" w:hAnsi="Palatino Linotype"/>
                <w:sz w:val="24"/>
                <w:szCs w:val="24"/>
                <w:lang w:val="sr-Latn-RS"/>
              </w:rPr>
              <w:t xml:space="preserve">2.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Olgica Stefanović, Sava Vasić, Ljiljana Čomić, Extracts of </w:t>
            </w:r>
            <w:r>
              <w:rPr>
                <w:rFonts w:ascii="Palatino Linotype" w:hAnsi="Palatino Linotype"/>
                <w:i/>
                <w:iCs/>
                <w:sz w:val="24"/>
                <w:szCs w:val="24"/>
                <w:lang w:val="sr-Latn-RS"/>
              </w:rPr>
              <w:t>Agrimonia eupatoria</w:t>
            </w:r>
            <w:r>
              <w:rPr>
                <w:rFonts w:ascii="Palatino Linotype" w:hAnsi="Palatino Linotype"/>
                <w:sz w:val="24"/>
                <w:szCs w:val="24"/>
                <w:lang w:val="sr-Latn-RS"/>
              </w:rPr>
              <w:t xml:space="preserve"> L. as sources of biologically active compounds and evaluation of their antioxidant, antimicrobial and antibiofilm activities, </w:t>
            </w:r>
            <w:r>
              <w:rPr>
                <w:rFonts w:ascii="Palatino Linotype" w:hAnsi="Palatino Linotype"/>
                <w:i/>
                <w:iCs/>
                <w:sz w:val="24"/>
                <w:szCs w:val="24"/>
                <w:lang w:val="sr-Latn-RS"/>
              </w:rPr>
              <w:t>Journal of Food and Drug Analysis</w:t>
            </w:r>
            <w:r>
              <w:rPr>
                <w:rFonts w:ascii="Palatino Linotype" w:hAnsi="Palatino Linotype"/>
                <w:sz w:val="24"/>
                <w:szCs w:val="24"/>
                <w:lang w:val="sr-Latn-RS"/>
              </w:rPr>
              <w:t>, (2016), vol. 24(3), str. 539–547. DOI: 10.1016/j.jfda.2016.02.007; IF</w:t>
            </w:r>
            <w:r>
              <w:rPr>
                <w:rFonts w:ascii="Palatino Linotype" w:hAnsi="Palatino Linotype"/>
                <w:sz w:val="24"/>
                <w:szCs w:val="24"/>
                <w:vertAlign w:val="subscript"/>
                <w:lang w:val="sr-Latn-RS"/>
              </w:rPr>
              <w:t>2016</w:t>
            </w:r>
            <w:r>
              <w:rPr>
                <w:rFonts w:ascii="Palatino Linotype" w:hAnsi="Palatino Linotype"/>
                <w:sz w:val="24"/>
                <w:szCs w:val="24"/>
                <w:lang w:val="sr-Latn-RS"/>
              </w:rPr>
              <w:t xml:space="preserve">: 3.048;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3.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Ljiljana Čomić, </w:t>
            </w:r>
            <w:r>
              <w:rPr>
                <w:rFonts w:ascii="Palatino Linotype" w:hAnsi="Palatino Linotype"/>
                <w:i/>
                <w:iCs/>
                <w:sz w:val="24"/>
                <w:szCs w:val="24"/>
                <w:lang w:val="sr-Latn-RS"/>
              </w:rPr>
              <w:t>In vitro</w:t>
            </w:r>
            <w:r>
              <w:rPr>
                <w:rFonts w:ascii="Palatino Linotype" w:hAnsi="Palatino Linotype"/>
                <w:sz w:val="24"/>
                <w:szCs w:val="24"/>
                <w:lang w:val="sr-Latn-RS"/>
              </w:rPr>
              <w:t xml:space="preserve"> evaluation of resistance to environmental stress by planktonic and biofilm form of lactic acid bacteria isolated from traditionally made cheese from Serbia, </w:t>
            </w:r>
            <w:r>
              <w:rPr>
                <w:rFonts w:ascii="Palatino Linotype" w:hAnsi="Palatino Linotype"/>
                <w:i/>
                <w:iCs/>
                <w:sz w:val="24"/>
                <w:szCs w:val="24"/>
                <w:lang w:val="sr-Latn-RS"/>
              </w:rPr>
              <w:t>Food Bioscience</w:t>
            </w:r>
            <w:r>
              <w:rPr>
                <w:rFonts w:ascii="Palatino Linotype" w:hAnsi="Palatino Linotype"/>
                <w:sz w:val="24"/>
                <w:szCs w:val="24"/>
                <w:lang w:val="sr-Latn-RS"/>
              </w:rPr>
              <w:t>, (2018), vol. 23, str. 54-59. DOI: 10.1016/j.fbio.2018.03.005;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3.220;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4.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Maja Kiš, Sanja Furmeg, Vesna Jaki Tkalec, Olgica Stefanović, Sunčica Kocić-Tanackov, Enterobacteriaceae in food safety with an emphasis on raw milk and meat, </w:t>
            </w:r>
            <w:r>
              <w:rPr>
                <w:rFonts w:ascii="Palatino Linotype" w:hAnsi="Palatino Linotype"/>
                <w:i/>
                <w:iCs/>
                <w:sz w:val="24"/>
                <w:szCs w:val="24"/>
                <w:lang w:val="sr-Latn-RS"/>
              </w:rPr>
              <w:t>Applied Microbiology and Biotechnology</w:t>
            </w:r>
            <w:r>
              <w:rPr>
                <w:rFonts w:ascii="Palatino Linotype" w:hAnsi="Palatino Linotype"/>
                <w:sz w:val="24"/>
                <w:szCs w:val="24"/>
                <w:lang w:val="sr-Latn-RS"/>
              </w:rPr>
              <w:t xml:space="preserve">, (2021), vol. 105, str. 8615–8627. DOI: 10.1007/s00253-021-11655-7; IF2021: 5.560;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5.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Tanja Žugić Petrović, Katarina Mladenović, Vladimir Tomović, Sunčica Kocić-Tanackov, Teresa Semedo-Lemsaddek, Duvan chvarci: product characterization and comparison between traditional and industrial production, </w:t>
            </w:r>
            <w:r>
              <w:rPr>
                <w:rFonts w:ascii="Palatino Linotype" w:hAnsi="Palatino Linotype"/>
                <w:i/>
                <w:iCs/>
                <w:sz w:val="24"/>
                <w:szCs w:val="24"/>
                <w:lang w:val="sr-Latn-RS"/>
              </w:rPr>
              <w:t>LWT-Food Science and Technology</w:t>
            </w:r>
            <w:r>
              <w:rPr>
                <w:rFonts w:ascii="Palatino Linotype" w:hAnsi="Palatino Linotype"/>
                <w:sz w:val="24"/>
                <w:szCs w:val="24"/>
                <w:lang w:val="sr-Latn-RS"/>
              </w:rPr>
              <w:t>, (2022), vol. 154, str. 1-8. DOI: 10.1016/j.lwt.2021.112895;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6.056; </w:t>
            </w:r>
            <w:r>
              <w:rPr>
                <w:rFonts w:ascii="Palatino Linotype" w:hAnsi="Palatino Linotype"/>
                <w:b/>
                <w:bCs/>
                <w:sz w:val="24"/>
                <w:szCs w:val="24"/>
                <w:lang w:val="sr-Latn-RS"/>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6. Aleksandar Kočović, Jovana Jeremić, Jovana Bradić, Miroslav Sovrlić, Jovica Tomović, Perica Vasiljević, Marijana Andjić, Nevena Draginić,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Dejan Baskić, Suzana Popović, Sanja Matić, Vladimir Živković, Nevena Jeremić, Vladimir Jakovljević, Nedeljko Manojlović, Phytochemical analysis, antioxidant, antimicrobial and cytotoxic activity of different extracts of </w:t>
            </w:r>
            <w:r>
              <w:rPr>
                <w:rFonts w:ascii="Palatino Linotype" w:hAnsi="Palatino Linotype"/>
                <w:i/>
                <w:iCs/>
                <w:sz w:val="24"/>
                <w:szCs w:val="24"/>
                <w:lang w:val="sr-Latn-RS"/>
              </w:rPr>
              <w:t>Xanthoparmelia stenophylla</w:t>
            </w:r>
            <w:r>
              <w:rPr>
                <w:rFonts w:ascii="Palatino Linotype" w:hAnsi="Palatino Linotype"/>
                <w:sz w:val="24"/>
                <w:szCs w:val="24"/>
                <w:lang w:val="sr-Latn-RS"/>
              </w:rPr>
              <w:t xml:space="preserve"> lichen from Stara Planina, Serbia. </w:t>
            </w:r>
            <w:r>
              <w:rPr>
                <w:rFonts w:ascii="Palatino Linotype" w:hAnsi="Palatino Linotype"/>
                <w:i/>
                <w:iCs/>
                <w:sz w:val="24"/>
                <w:szCs w:val="24"/>
                <w:lang w:val="sr-Latn-RS"/>
              </w:rPr>
              <w:t>Plants</w:t>
            </w:r>
            <w:r>
              <w:rPr>
                <w:rFonts w:ascii="Palatino Linotype" w:hAnsi="Palatino Linotype"/>
                <w:sz w:val="24"/>
                <w:szCs w:val="24"/>
                <w:lang w:val="sr-Latn-RS"/>
              </w:rPr>
              <w:t xml:space="preserve">, (2022), vol. 11(13), str. 1624. DOI: </w:t>
            </w:r>
            <w:r>
              <w:fldChar w:fldCharType="begin"/>
            </w:r>
            <w:r>
              <w:instrText xml:space="preserve"> HYPERLINK "https://doi.org/10.3390/plants11131624" </w:instrText>
            </w:r>
            <w:r>
              <w:fldChar w:fldCharType="separate"/>
            </w:r>
            <w:r>
              <w:rPr>
                <w:rStyle w:val="18"/>
                <w:rFonts w:ascii="Palatino Linotype" w:hAnsi="Palatino Linotype"/>
                <w:sz w:val="24"/>
                <w:szCs w:val="24"/>
                <w:lang w:val="sr-Latn-RS"/>
              </w:rPr>
              <w:t>https://doi.org/10.3390/plants11131624</w:t>
            </w:r>
            <w:r>
              <w:rPr>
                <w:rStyle w:val="18"/>
                <w:rFonts w:ascii="Palatino Linotype" w:hAnsi="Palatino Linotype"/>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4.658; </w:t>
            </w:r>
            <w:r>
              <w:rPr>
                <w:rFonts w:ascii="Palatino Linotype" w:hAnsi="Palatino Linotype"/>
                <w:b/>
                <w:bCs/>
                <w:sz w:val="24"/>
                <w:szCs w:val="24"/>
                <w:lang w:val="sr-Latn-RS"/>
              </w:rPr>
              <w:t>M21</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7.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Maja Koraćević, Danijela Nikodijević, Milena Milutinović, Teresa Semedo-Lemsaddek, Milan Djilas, Colicins and microcins produced by Enterobacteriaceae: characterization, mode of action, and putative applications. </w:t>
            </w:r>
            <w:r>
              <w:rPr>
                <w:rFonts w:ascii="Palatino Linotype" w:hAnsi="Palatino Linotype"/>
                <w:i/>
                <w:iCs/>
                <w:sz w:val="24"/>
                <w:szCs w:val="24"/>
                <w:lang w:val="sr-Latn-RS"/>
              </w:rPr>
              <w:t>International Journal of Environmental Research and Public Health</w:t>
            </w:r>
            <w:r>
              <w:rPr>
                <w:rFonts w:ascii="Palatino Linotype" w:hAnsi="Palatino Linotype"/>
                <w:sz w:val="24"/>
                <w:szCs w:val="24"/>
                <w:lang w:val="sr-Latn-RS"/>
              </w:rPr>
              <w:t>, (2022), vol. 19(18), str. 11825. DOI: 10.3390/ijerph191811825;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4.614; </w:t>
            </w:r>
            <w:r>
              <w:rPr>
                <w:rFonts w:ascii="Palatino Linotype" w:hAnsi="Palatino Linotype"/>
                <w:b/>
                <w:bCs/>
                <w:sz w:val="24"/>
                <w:szCs w:val="24"/>
                <w:lang w:val="sr-Latn-RS"/>
              </w:rPr>
              <w:t>M21</w:t>
            </w:r>
          </w:p>
          <w:p>
            <w:pPr>
              <w:jc w:val="both"/>
              <w:rPr>
                <w:rFonts w:ascii="Palatino Linotype" w:hAnsi="Palatino Linotype"/>
                <w:color w:val="FF0000"/>
                <w:sz w:val="24"/>
                <w:szCs w:val="24"/>
                <w:lang w:val="sr-Latn-RS"/>
              </w:rPr>
            </w:pPr>
            <w:r>
              <w:rPr>
                <w:rFonts w:ascii="Palatino Linotype" w:hAnsi="Palatino Linotype"/>
                <w:sz w:val="24"/>
                <w:szCs w:val="24"/>
                <w:lang w:val="sr-Cyrl-RS"/>
              </w:rPr>
              <w:t xml:space="preserve">8. </w:t>
            </w:r>
            <w:r>
              <w:rPr>
                <w:rFonts w:ascii="Palatino Linotype" w:hAnsi="Palatino Linotype"/>
                <w:sz w:val="24"/>
                <w:szCs w:val="24"/>
              </w:rPr>
              <w:t xml:space="preserve">Milena </w:t>
            </w:r>
            <w:r>
              <w:rPr>
                <w:rFonts w:ascii="Palatino Linotype" w:hAnsi="Palatino Linotype"/>
                <w:sz w:val="24"/>
                <w:szCs w:val="24"/>
                <w:lang w:val="sr-Cyrl-RS"/>
              </w:rPr>
              <w:t>Jovanović,</w:t>
            </w:r>
            <w:r>
              <w:rPr>
                <w:rFonts w:ascii="Palatino Linotype" w:hAnsi="Palatino Linotype"/>
                <w:sz w:val="24"/>
                <w:szCs w:val="24"/>
              </w:rPr>
              <w:t xml:space="preserve"> Katarina</w:t>
            </w:r>
            <w:r>
              <w:rPr>
                <w:rFonts w:ascii="Palatino Linotype" w:hAnsi="Palatino Linotype"/>
                <w:sz w:val="24"/>
                <w:szCs w:val="24"/>
                <w:lang w:val="sr-Cyrl-RS"/>
              </w:rPr>
              <w:t xml:space="preserve"> Virijević,</w:t>
            </w:r>
            <w:r>
              <w:rPr>
                <w:rFonts w:ascii="Palatino Linotype" w:hAnsi="Palatino Linotype"/>
                <w:sz w:val="24"/>
                <w:szCs w:val="24"/>
              </w:rPr>
              <w:t xml:space="preserve"> </w:t>
            </w:r>
            <w:r>
              <w:rPr>
                <w:rFonts w:ascii="Palatino Linotype" w:hAnsi="Palatino Linotype"/>
                <w:b/>
                <w:bCs/>
                <w:sz w:val="24"/>
                <w:szCs w:val="24"/>
              </w:rPr>
              <w:t>Mirjana</w:t>
            </w:r>
            <w:r>
              <w:rPr>
                <w:rFonts w:ascii="Palatino Linotype" w:hAnsi="Palatino Linotype"/>
                <w:b/>
                <w:bCs/>
                <w:sz w:val="24"/>
                <w:szCs w:val="24"/>
                <w:lang w:val="sr-Cyrl-RS"/>
              </w:rPr>
              <w:t xml:space="preserve"> Grujović</w:t>
            </w:r>
            <w:r>
              <w:rPr>
                <w:rFonts w:ascii="Palatino Linotype" w:hAnsi="Palatino Linotype"/>
                <w:sz w:val="24"/>
                <w:szCs w:val="24"/>
                <w:lang w:val="sr-Cyrl-RS"/>
              </w:rPr>
              <w:t xml:space="preserve">, </w:t>
            </w:r>
            <w:r>
              <w:rPr>
                <w:rFonts w:ascii="Palatino Linotype" w:hAnsi="Palatino Linotype"/>
                <w:sz w:val="24"/>
                <w:szCs w:val="24"/>
              </w:rPr>
              <w:t xml:space="preserve">Andrija </w:t>
            </w:r>
            <w:r>
              <w:rPr>
                <w:rFonts w:ascii="Palatino Linotype" w:hAnsi="Palatino Linotype"/>
                <w:sz w:val="24"/>
                <w:szCs w:val="24"/>
                <w:lang w:val="sr-Cyrl-RS"/>
              </w:rPr>
              <w:t xml:space="preserve">Ćirić, </w:t>
            </w:r>
            <w:r>
              <w:rPr>
                <w:rFonts w:ascii="Palatino Linotype" w:hAnsi="Palatino Linotype"/>
                <w:sz w:val="24"/>
                <w:szCs w:val="24"/>
              </w:rPr>
              <w:t xml:space="preserve">Ivica </w:t>
            </w:r>
            <w:r>
              <w:rPr>
                <w:rFonts w:ascii="Palatino Linotype" w:hAnsi="Palatino Linotype"/>
                <w:sz w:val="24"/>
                <w:szCs w:val="24"/>
                <w:lang w:val="sr-Cyrl-RS"/>
              </w:rPr>
              <w:t xml:space="preserve">Petrović, </w:t>
            </w:r>
            <w:r>
              <w:rPr>
                <w:rFonts w:ascii="Palatino Linotype" w:hAnsi="Palatino Linotype"/>
                <w:sz w:val="24"/>
                <w:szCs w:val="24"/>
              </w:rPr>
              <w:t xml:space="preserve">Marko </w:t>
            </w:r>
            <w:r>
              <w:rPr>
                <w:rFonts w:ascii="Palatino Linotype" w:hAnsi="Palatino Linotype"/>
                <w:sz w:val="24"/>
                <w:szCs w:val="24"/>
                <w:lang w:val="sr-Cyrl-RS"/>
              </w:rPr>
              <w:t>Živanović,</w:t>
            </w:r>
            <w:r>
              <w:rPr>
                <w:rFonts w:ascii="Palatino Linotype" w:hAnsi="Palatino Linotype"/>
                <w:sz w:val="24"/>
                <w:szCs w:val="24"/>
              </w:rPr>
              <w:t xml:space="preserve"> Biljana</w:t>
            </w:r>
            <w:r>
              <w:rPr>
                <w:rFonts w:ascii="Palatino Linotype" w:hAnsi="Palatino Linotype"/>
                <w:sz w:val="24"/>
                <w:szCs w:val="24"/>
                <w:lang w:val="sr-Cyrl-RS"/>
              </w:rPr>
              <w:t xml:space="preserve"> Ljujić, </w:t>
            </w:r>
            <w:r>
              <w:rPr>
                <w:rFonts w:ascii="Palatino Linotype" w:hAnsi="Palatino Linotype"/>
                <w:sz w:val="24"/>
                <w:szCs w:val="24"/>
              </w:rPr>
              <w:t xml:space="preserve">Dragana </w:t>
            </w:r>
            <w:r>
              <w:rPr>
                <w:rFonts w:ascii="Palatino Linotype" w:hAnsi="Palatino Linotype"/>
                <w:sz w:val="24"/>
                <w:szCs w:val="24"/>
                <w:lang w:val="sr-Cyrl-RS"/>
              </w:rPr>
              <w:t>Šeklić</w:t>
            </w:r>
            <w:r>
              <w:rPr>
                <w:rFonts w:ascii="Palatino Linotype" w:hAnsi="Palatino Linotype"/>
                <w:sz w:val="24"/>
                <w:szCs w:val="24"/>
              </w:rPr>
              <w:t>,</w:t>
            </w:r>
            <w:r>
              <w:rPr>
                <w:rFonts w:ascii="Palatino Linotype" w:hAnsi="Palatino Linotype"/>
                <w:sz w:val="24"/>
                <w:szCs w:val="24"/>
                <w:lang w:val="sr-Cyrl-RS"/>
              </w:rPr>
              <w:t xml:space="preserve"> </w:t>
            </w:r>
            <w:r>
              <w:rPr>
                <w:rFonts w:ascii="Palatino Linotype" w:hAnsi="Palatino Linotype"/>
                <w:i/>
                <w:iCs/>
                <w:sz w:val="24"/>
                <w:szCs w:val="24"/>
                <w:lang w:val="sr-Cyrl-RS"/>
              </w:rPr>
              <w:t>Armillaria ostoyae</w:t>
            </w:r>
            <w:r>
              <w:rPr>
                <w:rFonts w:ascii="Palatino Linotype" w:hAnsi="Palatino Linotype"/>
                <w:sz w:val="24"/>
                <w:szCs w:val="24"/>
                <w:lang w:val="sr-Cyrl-RS"/>
              </w:rPr>
              <w:t xml:space="preserve"> extracts inhibit EMT of cancer cell lines via TGF-β and Wnt/β-catenin signaling components</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i/>
                <w:iCs/>
                <w:sz w:val="24"/>
                <w:szCs w:val="24"/>
                <w:lang w:val="sr-Cyrl-RS"/>
              </w:rPr>
              <w:t>Food Bioscience</w:t>
            </w:r>
            <w:r>
              <w:rPr>
                <w:rFonts w:ascii="Palatino Linotype" w:hAnsi="Palatino Linotype"/>
                <w:sz w:val="24"/>
                <w:szCs w:val="24"/>
                <w:lang w:val="sr-Cyrl-RS"/>
              </w:rPr>
              <w:t xml:space="preserve">, </w:t>
            </w:r>
            <w:r>
              <w:rPr>
                <w:rFonts w:ascii="Palatino Linotype" w:hAnsi="Palatino Linotype"/>
                <w:sz w:val="24"/>
                <w:szCs w:val="24"/>
              </w:rPr>
              <w:t xml:space="preserve">(2023), </w:t>
            </w:r>
            <w:r>
              <w:rPr>
                <w:rFonts w:ascii="Palatino Linotype" w:hAnsi="Palatino Linotype"/>
                <w:sz w:val="24"/>
                <w:szCs w:val="24"/>
                <w:lang w:val="sr-Cyrl-RS"/>
              </w:rPr>
              <w:t xml:space="preserve">DOI: </w:t>
            </w:r>
            <w:r>
              <w:fldChar w:fldCharType="begin"/>
            </w:r>
            <w:r>
              <w:instrText xml:space="preserve"> HYPERLINK "https://doi.org/10.1016/j.fbio.2023.103250" </w:instrText>
            </w:r>
            <w:r>
              <w:fldChar w:fldCharType="separate"/>
            </w:r>
            <w:r>
              <w:rPr>
                <w:rStyle w:val="18"/>
                <w:rFonts w:ascii="Palatino Linotype" w:hAnsi="Palatino Linotype"/>
                <w:color w:val="auto"/>
                <w:sz w:val="24"/>
                <w:szCs w:val="24"/>
                <w:lang w:val="sr-Cyrl-RS"/>
              </w:rPr>
              <w:t>https://doi.org/10.1016/j.fbio.2023.103250</w:t>
            </w:r>
            <w:r>
              <w:rPr>
                <w:rStyle w:val="18"/>
                <w:rFonts w:ascii="Palatino Linotype" w:hAnsi="Palatino Linotype"/>
                <w:color w:val="auto"/>
                <w:sz w:val="24"/>
                <w:szCs w:val="24"/>
                <w:lang w:val="sr-Cyrl-RS"/>
              </w:rPr>
              <w:fldChar w:fldCharType="end"/>
            </w:r>
            <w:r>
              <w:rPr>
                <w:rFonts w:ascii="Palatino Linotype" w:hAnsi="Palatino Linotype"/>
                <w:sz w:val="24"/>
                <w:szCs w:val="24"/>
              </w:rPr>
              <w:t>; IF</w:t>
            </w:r>
            <w:r>
              <w:rPr>
                <w:rFonts w:ascii="Palatino Linotype" w:hAnsi="Palatino Linotype"/>
                <w:sz w:val="24"/>
                <w:szCs w:val="24"/>
                <w:vertAlign w:val="subscript"/>
              </w:rPr>
              <w:t>2022</w:t>
            </w:r>
            <w:r>
              <w:rPr>
                <w:rFonts w:ascii="Palatino Linotype" w:hAnsi="Palatino Linotype"/>
                <w:sz w:val="24"/>
                <w:szCs w:val="24"/>
              </w:rPr>
              <w:t xml:space="preserve">: 5.2; </w:t>
            </w:r>
            <w:r>
              <w:rPr>
                <w:rFonts w:ascii="Palatino Linotype" w:hAnsi="Palatino Linotype"/>
                <w:b/>
                <w:bCs/>
                <w:sz w:val="24"/>
                <w:szCs w:val="24"/>
              </w:rPr>
              <w:t>M21</w:t>
            </w:r>
          </w:p>
          <w:p>
            <w:pPr>
              <w:jc w:val="both"/>
              <w:rPr>
                <w:rFonts w:ascii="Palatino Linotype" w:hAnsi="Palatino Linotype"/>
                <w:sz w:val="24"/>
                <w:szCs w:val="24"/>
                <w:lang w:val="sr-Latn-RS"/>
              </w:rPr>
            </w:pPr>
            <w:r>
              <w:rPr>
                <w:rFonts w:ascii="Palatino Linotype" w:hAnsi="Palatino Linotype"/>
                <w:sz w:val="24"/>
                <w:szCs w:val="24"/>
                <w:lang w:val="sr-Latn-RS"/>
              </w:rPr>
              <w:t xml:space="preserve">9.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Tanja Žugić Petrović, Ljiljana Čomić, Characterization of lactic acid bacteria isolated from traditionally made Serbian cheese and evaluation of their antagonistic potential against Enterobacteriaceae, </w:t>
            </w:r>
            <w:r>
              <w:rPr>
                <w:rFonts w:ascii="Palatino Linotype" w:hAnsi="Palatino Linotype"/>
                <w:i/>
                <w:iCs/>
                <w:sz w:val="24"/>
                <w:szCs w:val="24"/>
                <w:lang w:val="sr-Latn-RS"/>
              </w:rPr>
              <w:t>Journal of Food Processing and Preservation</w:t>
            </w:r>
            <w:r>
              <w:rPr>
                <w:rFonts w:ascii="Palatino Linotype" w:hAnsi="Palatino Linotype"/>
                <w:sz w:val="24"/>
                <w:szCs w:val="24"/>
                <w:lang w:val="sr-Latn-RS"/>
              </w:rPr>
              <w:t>, (2018), vol. 42(4), str. 1-9. DOI: 10.1111/jfpp.13577; IF</w:t>
            </w:r>
            <w:r>
              <w:rPr>
                <w:rFonts w:ascii="Palatino Linotype" w:hAnsi="Palatino Linotype"/>
                <w:sz w:val="24"/>
                <w:szCs w:val="24"/>
                <w:vertAlign w:val="subscript"/>
                <w:lang w:val="sr-Latn-RS"/>
              </w:rPr>
              <w:t>2017</w:t>
            </w:r>
            <w:r>
              <w:rPr>
                <w:rFonts w:ascii="Palatino Linotype" w:hAnsi="Palatino Linotype"/>
                <w:sz w:val="24"/>
                <w:szCs w:val="24"/>
                <w:lang w:val="sr-Latn-RS"/>
              </w:rPr>
              <w:t xml:space="preserve">: 1.510;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10.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Milan Đilas, Olgica Stefanović, Ljiljana Čomić, </w:t>
            </w:r>
            <w:r>
              <w:rPr>
                <w:rFonts w:ascii="Palatino Linotype" w:hAnsi="Palatino Linotype"/>
                <w:i/>
                <w:iCs/>
                <w:sz w:val="24"/>
                <w:szCs w:val="24"/>
                <w:lang w:val="sr-Latn-RS"/>
              </w:rPr>
              <w:t>In vitro</w:t>
            </w:r>
            <w:r>
              <w:rPr>
                <w:rFonts w:ascii="Palatino Linotype" w:hAnsi="Palatino Linotype"/>
                <w:sz w:val="24"/>
                <w:szCs w:val="24"/>
                <w:lang w:val="sr-Latn-RS"/>
              </w:rPr>
              <w:t xml:space="preserve"> evaluation of antimicrobial potential and ability of biofilm formation of autochthonous </w:t>
            </w:r>
            <w:r>
              <w:rPr>
                <w:rFonts w:ascii="Palatino Linotype" w:hAnsi="Palatino Linotype"/>
                <w:i/>
                <w:iCs/>
                <w:sz w:val="24"/>
                <w:szCs w:val="24"/>
                <w:lang w:val="sr-Latn-RS"/>
              </w:rPr>
              <w:t>Lactobacillus</w:t>
            </w:r>
            <w:r>
              <w:rPr>
                <w:rFonts w:ascii="Palatino Linotype" w:hAnsi="Palatino Linotype"/>
                <w:sz w:val="24"/>
                <w:szCs w:val="24"/>
                <w:lang w:val="sr-Latn-RS"/>
              </w:rPr>
              <w:t xml:space="preserve"> spp. and </w:t>
            </w:r>
            <w:r>
              <w:rPr>
                <w:rFonts w:ascii="Palatino Linotype" w:hAnsi="Palatino Linotype"/>
                <w:i/>
                <w:iCs/>
                <w:sz w:val="24"/>
                <w:szCs w:val="24"/>
                <w:lang w:val="sr-Latn-RS"/>
              </w:rPr>
              <w:t>Lactococcus</w:t>
            </w:r>
            <w:r>
              <w:rPr>
                <w:rFonts w:ascii="Palatino Linotype" w:hAnsi="Palatino Linotype"/>
                <w:sz w:val="24"/>
                <w:szCs w:val="24"/>
                <w:lang w:val="sr-Latn-RS"/>
              </w:rPr>
              <w:t xml:space="preserve"> spp. isolated from traditionally made cheese from Southeastern Serbia, </w:t>
            </w:r>
            <w:r>
              <w:rPr>
                <w:rFonts w:ascii="Palatino Linotype" w:hAnsi="Palatino Linotype"/>
                <w:i/>
                <w:iCs/>
                <w:sz w:val="24"/>
                <w:szCs w:val="24"/>
                <w:lang w:val="sr-Latn-RS"/>
              </w:rPr>
              <w:t>Journal of Food Processing and Preservation</w:t>
            </w:r>
            <w:r>
              <w:rPr>
                <w:rFonts w:ascii="Palatino Linotype" w:hAnsi="Palatino Linotype"/>
                <w:sz w:val="24"/>
                <w:szCs w:val="24"/>
                <w:lang w:val="sr-Latn-RS"/>
              </w:rPr>
              <w:t>, (2018), vol. 42(11), str. 1-10. DOI: 10.1111/jfpp.13776; IF</w:t>
            </w:r>
            <w:r>
              <w:rPr>
                <w:rFonts w:ascii="Palatino Linotype" w:hAnsi="Palatino Linotype"/>
                <w:sz w:val="24"/>
                <w:szCs w:val="24"/>
                <w:vertAlign w:val="subscript"/>
                <w:lang w:val="sr-Latn-RS"/>
              </w:rPr>
              <w:t>2017</w:t>
            </w:r>
            <w:r>
              <w:rPr>
                <w:rFonts w:ascii="Palatino Linotype" w:hAnsi="Palatino Linotype"/>
                <w:sz w:val="24"/>
                <w:szCs w:val="24"/>
                <w:lang w:val="sr-Latn-RS"/>
              </w:rPr>
              <w:t xml:space="preserve">: 1.510;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11.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Tanja Žugić Petrović, Olgica Stefanović, Ljiljana Čomić, Isolation and identification of Enterobacteriaceae from traditional Serbian cheese and their physiological characteristics, </w:t>
            </w:r>
            <w:r>
              <w:rPr>
                <w:rFonts w:ascii="Palatino Linotype" w:hAnsi="Palatino Linotype"/>
                <w:i/>
                <w:iCs/>
                <w:sz w:val="24"/>
                <w:szCs w:val="24"/>
                <w:lang w:val="sr-Latn-RS"/>
              </w:rPr>
              <w:t>Journal of Food Safety</w:t>
            </w:r>
            <w:r>
              <w:rPr>
                <w:rFonts w:ascii="Palatino Linotype" w:hAnsi="Palatino Linotype"/>
                <w:sz w:val="24"/>
                <w:szCs w:val="24"/>
                <w:lang w:val="sr-Latn-RS"/>
              </w:rPr>
              <w:t>, (2018), vol. 38(1), str. 1–9. DOI: 10.1111/jfs.12387;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1.665;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12.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Ljiljana Čomić, </w:t>
            </w:r>
            <w:r>
              <w:rPr>
                <w:rFonts w:ascii="Palatino Linotype" w:hAnsi="Palatino Linotype"/>
                <w:i/>
                <w:iCs/>
                <w:sz w:val="24"/>
                <w:szCs w:val="24"/>
                <w:lang w:val="sr-Latn-RS"/>
              </w:rPr>
              <w:t>Escherichia coli</w:t>
            </w:r>
            <w:r>
              <w:rPr>
                <w:rFonts w:ascii="Palatino Linotype" w:hAnsi="Palatino Linotype"/>
                <w:sz w:val="24"/>
                <w:szCs w:val="24"/>
                <w:lang w:val="sr-Latn-RS"/>
              </w:rPr>
              <w:t xml:space="preserve"> identification and isolation from traditional cheese produced in Southeastern Serbia, </w:t>
            </w:r>
            <w:r>
              <w:rPr>
                <w:rFonts w:ascii="Palatino Linotype" w:hAnsi="Palatino Linotype"/>
                <w:i/>
                <w:iCs/>
                <w:sz w:val="24"/>
                <w:szCs w:val="24"/>
                <w:lang w:val="sr-Latn-RS"/>
              </w:rPr>
              <w:t>Journal of Food Safety</w:t>
            </w:r>
            <w:r>
              <w:rPr>
                <w:rFonts w:ascii="Palatino Linotype" w:hAnsi="Palatino Linotype"/>
                <w:sz w:val="24"/>
                <w:szCs w:val="24"/>
                <w:lang w:val="sr-Latn-RS"/>
              </w:rPr>
              <w:t>, (2018), vol. 38(4), DOI:10.1111/jfs.12477;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1.665;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13.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Danijela Nikodijević, Ljiljana Čomić, Autochthonous lactic acid bacteria - presentation of potential probiotics application, </w:t>
            </w:r>
            <w:r>
              <w:rPr>
                <w:rFonts w:ascii="Palatino Linotype" w:hAnsi="Palatino Linotype"/>
                <w:i/>
                <w:iCs/>
                <w:sz w:val="24"/>
                <w:szCs w:val="24"/>
                <w:lang w:val="sr-Latn-RS"/>
              </w:rPr>
              <w:t>Biotechnology Letters</w:t>
            </w:r>
            <w:r>
              <w:rPr>
                <w:rFonts w:ascii="Palatino Linotype" w:hAnsi="Palatino Linotype"/>
                <w:sz w:val="24"/>
                <w:szCs w:val="24"/>
                <w:lang w:val="sr-Latn-RS"/>
              </w:rPr>
              <w:t>, (2019), vol. 41(11), 1319–1331. DOI: 10.1007/s10529-019-02729-8;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2.154;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14. Tanja Žugić Petrović, Predrag Ilić,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Sunčica Kocić-Tanackov, Ljiljana Čomić, Assessment of safety aspect and probiotic potential of autochthonous </w:t>
            </w:r>
            <w:r>
              <w:rPr>
                <w:rFonts w:ascii="Palatino Linotype" w:hAnsi="Palatino Linotype"/>
                <w:i/>
                <w:iCs/>
                <w:sz w:val="24"/>
                <w:szCs w:val="24"/>
                <w:lang w:val="sr-Latn-RS"/>
              </w:rPr>
              <w:t>Enterococcus faecium</w:t>
            </w:r>
            <w:r>
              <w:rPr>
                <w:rFonts w:ascii="Palatino Linotype" w:hAnsi="Palatino Linotype"/>
                <w:sz w:val="24"/>
                <w:szCs w:val="24"/>
                <w:lang w:val="sr-Latn-RS"/>
              </w:rPr>
              <w:t xml:space="preserve"> strains isolated from spontaneous fermented sausage, </w:t>
            </w:r>
            <w:r>
              <w:rPr>
                <w:rFonts w:ascii="Palatino Linotype" w:hAnsi="Palatino Linotype"/>
                <w:i/>
                <w:iCs/>
                <w:sz w:val="24"/>
                <w:szCs w:val="24"/>
                <w:lang w:val="sr-Latn-RS"/>
              </w:rPr>
              <w:t>Biotechnology Letters</w:t>
            </w:r>
            <w:r>
              <w:rPr>
                <w:rFonts w:ascii="Palatino Linotype" w:hAnsi="Palatino Linotype"/>
                <w:sz w:val="24"/>
                <w:szCs w:val="24"/>
                <w:lang w:val="sr-Latn-RS"/>
              </w:rPr>
              <w:t>, (2020), vol. 42(8), str. 1513–1525. DOI: 10.1007/s10529-020-02874-5;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2.154;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15.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Sunčića Kocić-Tanackov, Sandra Bulut, Mirela Iličić, Sandra Degenek, Teresa Semedo-Lemsaddek, Serbian traditional goat cheese: physico-chemical, sensory, hygienic and safety characteristics, </w:t>
            </w:r>
            <w:r>
              <w:rPr>
                <w:rFonts w:ascii="Palatino Linotype" w:hAnsi="Palatino Linotype"/>
                <w:i/>
                <w:iCs/>
                <w:sz w:val="24"/>
                <w:szCs w:val="24"/>
                <w:lang w:val="sr-Latn-RS"/>
              </w:rPr>
              <w:t>Microorganisms</w:t>
            </w:r>
            <w:r>
              <w:rPr>
                <w:rFonts w:ascii="Palatino Linotype" w:hAnsi="Palatino Linotype"/>
                <w:sz w:val="24"/>
                <w:szCs w:val="24"/>
                <w:lang w:val="sr-Latn-RS"/>
              </w:rPr>
              <w:t>, (2022), vol. 10(1), str. 90-108. DOI: 10.3390/microorganisms10010090;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4.926; </w:t>
            </w:r>
            <w:r>
              <w:rPr>
                <w:rFonts w:ascii="Palatino Linotype" w:hAnsi="Palatino Linotype"/>
                <w:b/>
                <w:bCs/>
                <w:sz w:val="24"/>
                <w:szCs w:val="24"/>
                <w:lang w:val="sr-Latn-RS"/>
              </w:rPr>
              <w:t>M22</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16.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Stefan Marković, Nevena Đukić, Jelena Stajić, Aleksandar Ostojić, Nenad Zlatić, Chemical, radiological and microbiological characterization of a drinking water source: a case study,  </w:t>
            </w:r>
            <w:r>
              <w:rPr>
                <w:rFonts w:ascii="Palatino Linotype" w:hAnsi="Palatino Linotype"/>
                <w:i/>
                <w:iCs/>
                <w:sz w:val="24"/>
                <w:szCs w:val="24"/>
                <w:lang w:val="sr-Latn-RS"/>
              </w:rPr>
              <w:t>Letters in Applied Microbiology</w:t>
            </w:r>
            <w:r>
              <w:rPr>
                <w:rFonts w:ascii="Palatino Linotype" w:hAnsi="Palatino Linotype"/>
                <w:sz w:val="24"/>
                <w:szCs w:val="24"/>
                <w:lang w:val="sr-Latn-RS"/>
              </w:rPr>
              <w:t>, (2022), vol. 75(5), str. 1136-1150. DOI: 10.1111/lam.13778;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2.858;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17. Milena Jovanović,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Jelena Pavić, Milan Mitić, Jelena Nikolić, Dragana Šeklić, Anticancer assessment and antibiofilm potential of </w:t>
            </w:r>
            <w:r>
              <w:rPr>
                <w:rFonts w:ascii="Palatino Linotype" w:hAnsi="Palatino Linotype"/>
                <w:i/>
                <w:iCs/>
                <w:sz w:val="24"/>
                <w:szCs w:val="24"/>
                <w:lang w:val="sr-Latn-RS"/>
              </w:rPr>
              <w:t>Laetiporus sulphureus</w:t>
            </w:r>
            <w:r>
              <w:rPr>
                <w:rFonts w:ascii="Palatino Linotype" w:hAnsi="Palatino Linotype"/>
                <w:sz w:val="24"/>
                <w:szCs w:val="24"/>
                <w:lang w:val="sr-Latn-RS"/>
              </w:rPr>
              <w:t xml:space="preserve"> mushroom originated from Serbia,</w:t>
            </w:r>
            <w:r>
              <w:rPr>
                <w:rFonts w:ascii="Palatino Linotype" w:hAnsi="Palatino Linotype"/>
                <w:i/>
                <w:iCs/>
                <w:sz w:val="24"/>
                <w:szCs w:val="24"/>
                <w:lang w:val="sr-Latn-RS"/>
              </w:rPr>
              <w:t xml:space="preserve"> Food Science and Nutrition</w:t>
            </w:r>
            <w:r>
              <w:rPr>
                <w:rFonts w:ascii="Palatino Linotype" w:hAnsi="Palatino Linotype"/>
                <w:sz w:val="24"/>
                <w:szCs w:val="24"/>
                <w:lang w:val="sr-Latn-RS"/>
              </w:rPr>
              <w:t xml:space="preserve">, (2023) vol. 10(1), str. 6393-6402. DOI: </w:t>
            </w:r>
            <w:r>
              <w:fldChar w:fldCharType="begin"/>
            </w:r>
            <w:r>
              <w:instrText xml:space="preserve"> HYPERLINK "https://doi.org/10.1002/fsn3.3577" </w:instrText>
            </w:r>
            <w:r>
              <w:fldChar w:fldCharType="separate"/>
            </w:r>
            <w:r>
              <w:rPr>
                <w:rStyle w:val="18"/>
                <w:rFonts w:ascii="Palatino Linotype" w:hAnsi="Palatino Linotype"/>
                <w:color w:val="auto"/>
                <w:sz w:val="24"/>
                <w:szCs w:val="24"/>
                <w:lang w:val="sr-Latn-RS"/>
              </w:rPr>
              <w:t>https://doi.org/10.1002/fsn3.3577</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2022</w:t>
            </w:r>
            <w:r>
              <w:rPr>
                <w:rFonts w:ascii="Palatino Linotype" w:hAnsi="Palatino Linotype"/>
                <w:sz w:val="24"/>
                <w:szCs w:val="24"/>
                <w:lang w:val="sr-Latn-RS"/>
              </w:rPr>
              <w:t xml:space="preserve">:3.9; </w:t>
            </w:r>
            <w:r>
              <w:rPr>
                <w:rFonts w:ascii="Palatino Linotype" w:hAnsi="Palatino Linotype"/>
                <w:b/>
                <w:bCs/>
                <w:sz w:val="24"/>
                <w:szCs w:val="24"/>
                <w:lang w:val="sr-Latn-RS"/>
              </w:rPr>
              <w:t>M22</w:t>
            </w:r>
          </w:p>
          <w:p>
            <w:pPr>
              <w:jc w:val="both"/>
              <w:rPr>
                <w:rFonts w:ascii="Palatino Linotype" w:hAnsi="Palatino Linotype"/>
                <w:sz w:val="24"/>
                <w:szCs w:val="24"/>
                <w:lang w:val="sr-Latn-RS"/>
              </w:rPr>
            </w:pPr>
            <w:r>
              <w:rPr>
                <w:rFonts w:ascii="Palatino Linotype" w:hAnsi="Palatino Linotype"/>
                <w:sz w:val="24"/>
                <w:szCs w:val="24"/>
                <w:lang w:val="sr-Latn-RS"/>
              </w:rPr>
              <w:t xml:space="preserve">18.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Olgica Stefanović, Sava Vasić, Ljiljana Čomić, Antimicrobial, antioxidant and antibiofilm activity of extracts of </w:t>
            </w:r>
            <w:r>
              <w:rPr>
                <w:rFonts w:ascii="Palatino Linotype" w:hAnsi="Palatino Linotype"/>
                <w:i/>
                <w:iCs/>
                <w:sz w:val="24"/>
                <w:szCs w:val="24"/>
                <w:lang w:val="sr-Latn-RS"/>
              </w:rPr>
              <w:t>Melilotus officinalis</w:t>
            </w:r>
            <w:r>
              <w:rPr>
                <w:rFonts w:ascii="Palatino Linotype" w:hAnsi="Palatino Linotype"/>
                <w:sz w:val="24"/>
                <w:szCs w:val="24"/>
                <w:lang w:val="sr-Latn-RS"/>
              </w:rPr>
              <w:t xml:space="preserve"> (L.) Pall. </w:t>
            </w:r>
            <w:r>
              <w:rPr>
                <w:rFonts w:ascii="Palatino Linotype" w:hAnsi="Palatino Linotype"/>
                <w:i/>
                <w:iCs/>
                <w:sz w:val="24"/>
                <w:szCs w:val="24"/>
                <w:lang w:val="sr-Latn-RS"/>
              </w:rPr>
              <w:t>Journal of Animal and Plant Science</w:t>
            </w:r>
            <w:r>
              <w:rPr>
                <w:rFonts w:ascii="Palatino Linotype" w:hAnsi="Palatino Linotype"/>
                <w:sz w:val="24"/>
                <w:szCs w:val="24"/>
                <w:lang w:val="sr-Latn-RS"/>
              </w:rPr>
              <w:t>, (2016), vol. 26(5), str. 1436–1444. IF</w:t>
            </w:r>
            <w:r>
              <w:rPr>
                <w:rFonts w:ascii="Palatino Linotype" w:hAnsi="Palatino Linotype"/>
                <w:sz w:val="24"/>
                <w:szCs w:val="24"/>
                <w:vertAlign w:val="subscript"/>
                <w:lang w:val="sr-Latn-RS"/>
              </w:rPr>
              <w:t>2015</w:t>
            </w:r>
            <w:r>
              <w:rPr>
                <w:rFonts w:ascii="Palatino Linotype" w:hAnsi="Palatino Linotype"/>
                <w:sz w:val="24"/>
                <w:szCs w:val="24"/>
                <w:lang w:val="sr-Latn-RS"/>
              </w:rPr>
              <w:t xml:space="preserve">: 0.529;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19. </w:t>
            </w:r>
            <w:r>
              <w:rPr>
                <w:rFonts w:ascii="Palatino Linotype" w:hAnsi="Palatino Linotype"/>
                <w:b/>
                <w:bCs/>
                <w:sz w:val="24"/>
                <w:szCs w:val="24"/>
                <w:lang w:val="sr-Latn-RS"/>
              </w:rPr>
              <w:t>Mirjana Muruzović</w:t>
            </w:r>
            <w:r>
              <w:rPr>
                <w:rFonts w:ascii="Palatino Linotype" w:hAnsi="Palatino Linotype"/>
                <w:sz w:val="24"/>
                <w:szCs w:val="24"/>
                <w:lang w:val="sr-Latn-RS"/>
              </w:rPr>
              <w:t>, Katarina Mladenović, Tanja Žugić Petrović, Ljiljana Čomić</w:t>
            </w:r>
            <w:r>
              <w:rPr>
                <w:rFonts w:ascii="Palatino Linotype" w:hAnsi="Palatino Linotype"/>
                <w:i/>
                <w:iCs/>
                <w:sz w:val="24"/>
                <w:szCs w:val="24"/>
                <w:lang w:val="sr-Latn-RS"/>
              </w:rPr>
              <w:t>, In vitro</w:t>
            </w:r>
            <w:r>
              <w:rPr>
                <w:rFonts w:ascii="Palatino Linotype" w:hAnsi="Palatino Linotype"/>
                <w:sz w:val="24"/>
                <w:szCs w:val="24"/>
                <w:lang w:val="sr-Latn-RS"/>
              </w:rPr>
              <w:t xml:space="preserve"> evaluation of the antimicrobial potential of </w:t>
            </w:r>
            <w:r>
              <w:rPr>
                <w:rFonts w:ascii="Palatino Linotype" w:hAnsi="Palatino Linotype"/>
                <w:i/>
                <w:iCs/>
                <w:sz w:val="24"/>
                <w:szCs w:val="24"/>
                <w:lang w:val="sr-Latn-RS"/>
              </w:rPr>
              <w:t>Streptococcus uberis</w:t>
            </w:r>
            <w:r>
              <w:rPr>
                <w:rFonts w:ascii="Palatino Linotype" w:hAnsi="Palatino Linotype"/>
                <w:sz w:val="24"/>
                <w:szCs w:val="24"/>
                <w:lang w:val="sr-Latn-RS"/>
              </w:rPr>
              <w:t xml:space="preserve"> isolated from a local cheese from Southeastern Serbia, </w:t>
            </w:r>
            <w:r>
              <w:rPr>
                <w:rFonts w:ascii="Palatino Linotype" w:hAnsi="Palatino Linotype"/>
                <w:i/>
                <w:iCs/>
                <w:sz w:val="24"/>
                <w:szCs w:val="24"/>
                <w:lang w:val="sr-Latn-RS"/>
              </w:rPr>
              <w:t>Veterinarski arhiv</w:t>
            </w:r>
            <w:r>
              <w:rPr>
                <w:rFonts w:ascii="Palatino Linotype" w:hAnsi="Palatino Linotype"/>
                <w:sz w:val="24"/>
                <w:szCs w:val="24"/>
                <w:lang w:val="sr-Latn-RS"/>
              </w:rPr>
              <w:t>, (2018), vol. 88(4), str. 521-534. DOI: 10.24099/vet.arhiv.0007;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0.426;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20.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Olgica Stefanović, Tanja Žugić Petrović, Ljiljana Čomić, Effects of some potassium preservatives on physiological activities of selected food borne bacteria, </w:t>
            </w:r>
            <w:r>
              <w:rPr>
                <w:rFonts w:ascii="Palatino Linotype" w:hAnsi="Palatino Linotype"/>
                <w:i/>
                <w:iCs/>
                <w:sz w:val="24"/>
                <w:szCs w:val="24"/>
                <w:lang w:val="sr-Latn-RS"/>
              </w:rPr>
              <w:t>Acta Alimentaria</w:t>
            </w:r>
            <w:r>
              <w:rPr>
                <w:rFonts w:ascii="Palatino Linotype" w:hAnsi="Palatino Linotype"/>
                <w:sz w:val="24"/>
                <w:szCs w:val="24"/>
                <w:lang w:val="sr-Latn-RS"/>
              </w:rPr>
              <w:t>, (2018), vol. 47(2), str. 171–180. DOI: 10.1556/066.2018.47.2.5;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0.547;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21.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Ljiljana Čomić, The effects of environmental factors on planktonic growth and biofilm formation of </w:t>
            </w:r>
            <w:r>
              <w:rPr>
                <w:rFonts w:ascii="Palatino Linotype" w:hAnsi="Palatino Linotype"/>
                <w:i/>
                <w:iCs/>
                <w:sz w:val="24"/>
                <w:szCs w:val="24"/>
                <w:lang w:val="sr-Latn-RS"/>
              </w:rPr>
              <w:t>Serratia odorifera</w:t>
            </w:r>
            <w:r>
              <w:rPr>
                <w:rFonts w:ascii="Palatino Linotype" w:hAnsi="Palatino Linotype"/>
                <w:sz w:val="24"/>
                <w:szCs w:val="24"/>
                <w:lang w:val="sr-Latn-RS"/>
              </w:rPr>
              <w:t xml:space="preserve"> and </w:t>
            </w:r>
            <w:r>
              <w:rPr>
                <w:rFonts w:ascii="Palatino Linotype" w:hAnsi="Palatino Linotype"/>
                <w:i/>
                <w:iCs/>
                <w:sz w:val="24"/>
                <w:szCs w:val="24"/>
                <w:lang w:val="sr-Latn-RS"/>
              </w:rPr>
              <w:t>Serratia marcescens</w:t>
            </w:r>
            <w:r>
              <w:rPr>
                <w:rFonts w:ascii="Palatino Linotype" w:hAnsi="Palatino Linotype"/>
                <w:sz w:val="24"/>
                <w:szCs w:val="24"/>
                <w:lang w:val="sr-Latn-RS"/>
              </w:rPr>
              <w:t xml:space="preserve"> isolated from traditionally made cheese, </w:t>
            </w:r>
            <w:r>
              <w:rPr>
                <w:rFonts w:ascii="Palatino Linotype" w:hAnsi="Palatino Linotype"/>
                <w:i/>
                <w:iCs/>
                <w:sz w:val="24"/>
                <w:szCs w:val="24"/>
                <w:lang w:val="sr-Latn-RS"/>
              </w:rPr>
              <w:t>Acta Alimentaria</w:t>
            </w:r>
            <w:r>
              <w:rPr>
                <w:rFonts w:ascii="Palatino Linotype" w:hAnsi="Palatino Linotype"/>
                <w:sz w:val="24"/>
                <w:szCs w:val="24"/>
                <w:lang w:val="sr-Latn-RS"/>
              </w:rPr>
              <w:t>, (2018), vol. 47(3), str. 370-378. DOI: 10.1556/066.2018.47.3.13;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0.547;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22. Tanja Žugić Petrović, Predrag Ilić,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Katarina Mladenović, Dragana Stanisavljević, Ljiljana Čomić, Dry-fermented sausage as probiotic carrier food, </w:t>
            </w:r>
            <w:r>
              <w:rPr>
                <w:rFonts w:ascii="Palatino Linotype" w:hAnsi="Palatino Linotype"/>
                <w:i/>
                <w:iCs/>
                <w:sz w:val="24"/>
                <w:szCs w:val="24"/>
                <w:lang w:val="sr-Latn-RS"/>
              </w:rPr>
              <w:t>Fleischwirtschaft</w:t>
            </w:r>
            <w:r>
              <w:rPr>
                <w:rFonts w:ascii="Palatino Linotype" w:hAnsi="Palatino Linotype"/>
                <w:sz w:val="24"/>
                <w:szCs w:val="24"/>
                <w:lang w:val="sr-Latn-RS"/>
              </w:rPr>
              <w:t>, (2019), vol. 99(2), str. 100-103.;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0.172 ;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23. Katarina Mladenović, </w:t>
            </w:r>
            <w:r>
              <w:rPr>
                <w:rFonts w:ascii="Palatino Linotype" w:hAnsi="Palatino Linotype"/>
                <w:b/>
                <w:bCs/>
                <w:sz w:val="24"/>
                <w:szCs w:val="24"/>
                <w:lang w:val="sr-Latn-RS"/>
              </w:rPr>
              <w:t>Mirjana Muruzović</w:t>
            </w:r>
            <w:r>
              <w:rPr>
                <w:rFonts w:ascii="Palatino Linotype" w:hAnsi="Palatino Linotype"/>
                <w:sz w:val="24"/>
                <w:szCs w:val="24"/>
                <w:lang w:val="sr-Latn-RS"/>
              </w:rPr>
              <w:t xml:space="preserve">, Sava Vasić, Ljiljana Čomić, The symbiotic effect of temperature and sugars on the planktonic growth and biofilm formation of </w:t>
            </w:r>
            <w:r>
              <w:rPr>
                <w:rFonts w:ascii="Palatino Linotype" w:hAnsi="Palatino Linotype"/>
                <w:i/>
                <w:iCs/>
                <w:sz w:val="24"/>
                <w:szCs w:val="24"/>
                <w:lang w:val="sr-Latn-RS"/>
              </w:rPr>
              <w:t>Klebsiella</w:t>
            </w:r>
            <w:r>
              <w:rPr>
                <w:rFonts w:ascii="Palatino Linotype" w:hAnsi="Palatino Linotype"/>
                <w:sz w:val="24"/>
                <w:szCs w:val="24"/>
                <w:lang w:val="sr-Latn-RS"/>
              </w:rPr>
              <w:t xml:space="preserve"> spp. isolated from traditionally made cheese, </w:t>
            </w:r>
            <w:r>
              <w:rPr>
                <w:rFonts w:ascii="Palatino Linotype" w:hAnsi="Palatino Linotype"/>
                <w:i/>
                <w:iCs/>
                <w:sz w:val="24"/>
                <w:szCs w:val="24"/>
                <w:lang w:val="sr-Latn-RS"/>
              </w:rPr>
              <w:t>Romanian Biotechnological Letters</w:t>
            </w:r>
            <w:r>
              <w:rPr>
                <w:rFonts w:ascii="Palatino Linotype" w:hAnsi="Palatino Linotype"/>
                <w:sz w:val="24"/>
                <w:szCs w:val="24"/>
                <w:lang w:val="sr-Latn-RS"/>
              </w:rPr>
              <w:t>, (2019), vol. 24(3), str. 400-406. DOI: 10.26327/RBL2017.132; IF</w:t>
            </w:r>
            <w:r>
              <w:rPr>
                <w:rFonts w:ascii="Palatino Linotype" w:hAnsi="Palatino Linotype"/>
                <w:sz w:val="24"/>
                <w:szCs w:val="24"/>
                <w:vertAlign w:val="subscript"/>
                <w:lang w:val="sr-Latn-RS"/>
              </w:rPr>
              <w:t>2018</w:t>
            </w:r>
            <w:r>
              <w:rPr>
                <w:rFonts w:ascii="Palatino Linotype" w:hAnsi="Palatino Linotype"/>
                <w:sz w:val="24"/>
                <w:szCs w:val="24"/>
                <w:lang w:val="sr-Latn-RS"/>
              </w:rPr>
              <w:t xml:space="preserve">: 0.590;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24.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Tanja Žugić Petrović, Lјiljana Čomić, Rating of antagonistic potential and ability of biofilm formation of </w:t>
            </w:r>
            <w:r>
              <w:rPr>
                <w:rFonts w:ascii="Palatino Linotype" w:hAnsi="Palatino Linotype"/>
                <w:i/>
                <w:iCs/>
                <w:sz w:val="24"/>
                <w:szCs w:val="24"/>
                <w:lang w:val="sr-Latn-RS"/>
              </w:rPr>
              <w:t>Enterococcus</w:t>
            </w:r>
            <w:r>
              <w:rPr>
                <w:rFonts w:ascii="Palatino Linotype" w:hAnsi="Palatino Linotype"/>
                <w:sz w:val="24"/>
                <w:szCs w:val="24"/>
                <w:lang w:val="sr-Latn-RS"/>
              </w:rPr>
              <w:t xml:space="preserve"> spp. isolated from Serbian cheese, </w:t>
            </w:r>
            <w:r>
              <w:rPr>
                <w:rFonts w:ascii="Palatino Linotype" w:hAnsi="Palatino Linotype"/>
                <w:i/>
                <w:iCs/>
                <w:sz w:val="24"/>
                <w:szCs w:val="24"/>
                <w:lang w:val="sr-Latn-RS"/>
              </w:rPr>
              <w:t>Veterinarski arhiv</w:t>
            </w:r>
            <w:r>
              <w:rPr>
                <w:rFonts w:ascii="Palatino Linotype" w:hAnsi="Palatino Linotype"/>
                <w:sz w:val="24"/>
                <w:szCs w:val="24"/>
                <w:lang w:val="sr-Latn-RS"/>
              </w:rPr>
              <w:t>, (2019), vol. 89(5), str. 653–667. DOI: 10.24099/vet.arhiv.0485; IF</w:t>
            </w:r>
            <w:r>
              <w:rPr>
                <w:rFonts w:ascii="Palatino Linotype" w:hAnsi="Palatino Linotype"/>
                <w:sz w:val="24"/>
                <w:szCs w:val="24"/>
                <w:vertAlign w:val="subscript"/>
                <w:lang w:val="sr-Latn-RS"/>
              </w:rPr>
              <w:t>2019</w:t>
            </w:r>
            <w:r>
              <w:rPr>
                <w:rFonts w:ascii="Palatino Linotype" w:hAnsi="Palatino Linotype"/>
                <w:sz w:val="24"/>
                <w:szCs w:val="24"/>
                <w:lang w:val="sr-Latn-RS"/>
              </w:rPr>
              <w:t xml:space="preserve">: 0.426;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25.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Danijela Nikodijević, Ljiljana Čomić, The hydrophobicity of enterobacteria and their co-aggregation with </w:t>
            </w:r>
            <w:r>
              <w:rPr>
                <w:rFonts w:ascii="Palatino Linotype" w:hAnsi="Palatino Linotype"/>
                <w:i/>
                <w:iCs/>
                <w:sz w:val="24"/>
                <w:szCs w:val="24"/>
                <w:lang w:val="sr-Latn-RS"/>
              </w:rPr>
              <w:t>Enterococcus faecalis</w:t>
            </w:r>
            <w:r>
              <w:rPr>
                <w:rFonts w:ascii="Palatino Linotype" w:hAnsi="Palatino Linotype"/>
                <w:sz w:val="24"/>
                <w:szCs w:val="24"/>
                <w:lang w:val="sr-Latn-RS"/>
              </w:rPr>
              <w:t xml:space="preserve"> isolated from Serbian cheese, </w:t>
            </w:r>
            <w:r>
              <w:rPr>
                <w:rFonts w:ascii="Palatino Linotype" w:hAnsi="Palatino Linotype"/>
                <w:i/>
                <w:iCs/>
                <w:sz w:val="24"/>
                <w:szCs w:val="24"/>
                <w:lang w:val="sr-Latn-RS"/>
              </w:rPr>
              <w:t>Bioscience of Microbiota, Food and Health</w:t>
            </w:r>
            <w:r>
              <w:rPr>
                <w:rFonts w:ascii="Palatino Linotype" w:hAnsi="Palatino Linotype"/>
                <w:sz w:val="24"/>
                <w:szCs w:val="24"/>
                <w:lang w:val="sr-Latn-RS"/>
              </w:rPr>
              <w:t>, (2020), vol. 39(4), str. 227-233. DOI: 10.12938/bmfh.2020-004;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3.121;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26. Tanja Žugić Petrović, Predrag Ilić,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Sunčica Kocić-Tanackov, Ljiljana Čomić, Probiotic potential of autochthone microbiota from dry-rippened sheep ham, </w:t>
            </w:r>
            <w:r>
              <w:rPr>
                <w:rFonts w:ascii="Palatino Linotype" w:hAnsi="Palatino Linotype"/>
                <w:i/>
                <w:iCs/>
                <w:sz w:val="24"/>
                <w:szCs w:val="24"/>
                <w:lang w:val="sr-Latn-RS"/>
              </w:rPr>
              <w:t>Journal of Food Safety and Food Quality/Archiv Fur Lebensmittelhygiene</w:t>
            </w:r>
            <w:r>
              <w:rPr>
                <w:rFonts w:ascii="Palatino Linotype" w:hAnsi="Palatino Linotype"/>
                <w:sz w:val="24"/>
                <w:szCs w:val="24"/>
                <w:lang w:val="sr-Latn-RS"/>
              </w:rPr>
              <w:t>, (2020), vol. 71, str. 146-151. DOI: 10.2376/0003-925X-71-146;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0.356;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27. Ljiljana Čomić, Ivana Radojević, Sava Vasić,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Traditionally made red wines produced from an autochthonous grapevine variety as a source of biologically active compounds and their antioxidant and biological potential, </w:t>
            </w:r>
            <w:r>
              <w:rPr>
                <w:rFonts w:ascii="Palatino Linotype" w:hAnsi="Palatino Linotype"/>
                <w:i/>
                <w:iCs/>
                <w:sz w:val="24"/>
                <w:szCs w:val="24"/>
                <w:lang w:val="sr-Latn-RS"/>
              </w:rPr>
              <w:t>Journal of Food and Nutrition Research</w:t>
            </w:r>
            <w:r>
              <w:rPr>
                <w:rFonts w:ascii="Palatino Linotype" w:hAnsi="Palatino Linotype"/>
                <w:sz w:val="24"/>
                <w:szCs w:val="24"/>
                <w:lang w:val="sr-Latn-RS"/>
              </w:rPr>
              <w:t>, (2020), vol. 59(4), str. 301–310.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1.333;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28.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The probiotic potential and evaluation of the safety aspect of </w:t>
            </w:r>
            <w:r>
              <w:rPr>
                <w:rFonts w:ascii="Palatino Linotype" w:hAnsi="Palatino Linotype"/>
                <w:i/>
                <w:iCs/>
                <w:sz w:val="24"/>
                <w:szCs w:val="24"/>
                <w:lang w:val="sr-Latn-RS"/>
              </w:rPr>
              <w:t xml:space="preserve">Enterococcus </w:t>
            </w:r>
            <w:r>
              <w:rPr>
                <w:rFonts w:ascii="Palatino Linotype" w:hAnsi="Palatino Linotype"/>
                <w:sz w:val="24"/>
                <w:szCs w:val="24"/>
                <w:lang w:val="sr-Latn-RS"/>
              </w:rPr>
              <w:t xml:space="preserve">sp. strains isolated from traditionally made Serbian cheese, </w:t>
            </w:r>
            <w:r>
              <w:rPr>
                <w:rFonts w:ascii="Palatino Linotype" w:hAnsi="Palatino Linotype"/>
                <w:i/>
                <w:iCs/>
                <w:sz w:val="24"/>
                <w:szCs w:val="24"/>
                <w:lang w:val="sr-Latn-RS"/>
              </w:rPr>
              <w:t>Veterinarski arhiv</w:t>
            </w:r>
            <w:r>
              <w:rPr>
                <w:rFonts w:ascii="Palatino Linotype" w:hAnsi="Palatino Linotype"/>
                <w:sz w:val="24"/>
                <w:szCs w:val="24"/>
                <w:lang w:val="sr-Latn-RS"/>
              </w:rPr>
              <w:t>, (2021), vol. 91(3), str. 319-328. DOI: 10.24099/vet.arhiv.0925; IF</w:t>
            </w:r>
            <w:r>
              <w:rPr>
                <w:rFonts w:ascii="Palatino Linotype" w:hAnsi="Palatino Linotype"/>
                <w:sz w:val="24"/>
                <w:szCs w:val="24"/>
                <w:vertAlign w:val="subscript"/>
                <w:lang w:val="sr-Latn-RS"/>
              </w:rPr>
              <w:t>2020</w:t>
            </w:r>
            <w:r>
              <w:rPr>
                <w:rFonts w:ascii="Palatino Linotype" w:hAnsi="Palatino Linotype"/>
                <w:sz w:val="24"/>
                <w:szCs w:val="24"/>
                <w:lang w:val="sr-Latn-RS"/>
              </w:rPr>
              <w:t xml:space="preserve">: 0.496;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29. Ivana Radojević,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Ljiljana Čomić, Milan Dekić, Gorica Djelić, Nevena Mihailović, The phytochemical composition and biological activities of different types of extracts of </w:t>
            </w:r>
            <w:r>
              <w:rPr>
                <w:rFonts w:ascii="Palatino Linotype" w:hAnsi="Palatino Linotype"/>
                <w:i/>
                <w:iCs/>
                <w:sz w:val="24"/>
                <w:szCs w:val="24"/>
                <w:lang w:val="sr-Latn-RS"/>
              </w:rPr>
              <w:t>Achillea ageratifolia</w:t>
            </w:r>
            <w:r>
              <w:rPr>
                <w:rFonts w:ascii="Palatino Linotype" w:hAnsi="Palatino Linotype"/>
                <w:sz w:val="24"/>
                <w:szCs w:val="24"/>
                <w:lang w:val="sr-Latn-RS"/>
              </w:rPr>
              <w:t xml:space="preserve"> subsp. </w:t>
            </w:r>
            <w:r>
              <w:rPr>
                <w:rFonts w:ascii="Palatino Linotype" w:hAnsi="Palatino Linotype"/>
                <w:i/>
                <w:iCs/>
                <w:sz w:val="24"/>
                <w:szCs w:val="24"/>
                <w:lang w:val="sr-Latn-RS"/>
              </w:rPr>
              <w:t>serbica</w:t>
            </w:r>
            <w:r>
              <w:rPr>
                <w:rFonts w:ascii="Palatino Linotype" w:hAnsi="Palatino Linotype"/>
                <w:sz w:val="24"/>
                <w:szCs w:val="24"/>
                <w:lang w:val="sr-Latn-RS"/>
              </w:rPr>
              <w:t xml:space="preserve"> (Nyman) Heimerl, </w:t>
            </w:r>
            <w:r>
              <w:rPr>
                <w:rFonts w:ascii="Palatino Linotype" w:hAnsi="Palatino Linotype"/>
                <w:i/>
                <w:iCs/>
                <w:sz w:val="24"/>
                <w:szCs w:val="24"/>
                <w:lang w:val="sr-Latn-RS"/>
              </w:rPr>
              <w:t>Botanica Serbica</w:t>
            </w:r>
            <w:r>
              <w:rPr>
                <w:rFonts w:ascii="Palatino Linotype" w:hAnsi="Palatino Linotype"/>
                <w:sz w:val="24"/>
                <w:szCs w:val="24"/>
                <w:lang w:val="sr-Latn-RS"/>
              </w:rPr>
              <w:t>, (2021), vol. 45(1), str. 49-59. DOI: 10.2298/BOTSERB2101049R;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0.574;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30. Saša Milosavljević, Tanja Žugić Petrović,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Stefan Kolašinac, Dragan Orović, Quality assessment, antimicrobial activity organic sunflower honey and use of MALDI-TOF mass spectrometry for the identification bacteria isolated from honey, </w:t>
            </w:r>
            <w:r>
              <w:rPr>
                <w:rFonts w:ascii="Palatino Linotype" w:hAnsi="Palatino Linotype"/>
                <w:i/>
                <w:iCs/>
                <w:sz w:val="24"/>
                <w:szCs w:val="24"/>
                <w:lang w:val="sr-Latn-RS"/>
              </w:rPr>
              <w:t>Progress in Nutrition</w:t>
            </w:r>
            <w:r>
              <w:rPr>
                <w:rFonts w:ascii="Palatino Linotype" w:hAnsi="Palatino Linotype"/>
                <w:sz w:val="24"/>
                <w:szCs w:val="24"/>
                <w:lang w:val="sr-Latn-RS"/>
              </w:rPr>
              <w:t>, (2021), vol. 23(2): DOI: 10.23751/pn.v23i2.9307;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0.567;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31. Tanja Žugić Petrović, Predrag Ilić,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Sunčica Kocić-Tanackov, Ljiljana Čomić, </w:t>
            </w:r>
            <w:r>
              <w:rPr>
                <w:rFonts w:ascii="Palatino Linotype" w:hAnsi="Palatino Linotype"/>
                <w:i/>
                <w:iCs/>
                <w:sz w:val="24"/>
                <w:szCs w:val="24"/>
                <w:lang w:val="sr-Latn-RS"/>
              </w:rPr>
              <w:t>Lactobacillus curvatus</w:t>
            </w:r>
            <w:r>
              <w:rPr>
                <w:rFonts w:ascii="Palatino Linotype" w:hAnsi="Palatino Linotype"/>
                <w:sz w:val="24"/>
                <w:szCs w:val="24"/>
                <w:lang w:val="sr-Latn-RS"/>
              </w:rPr>
              <w:t xml:space="preserve"> from fermented sausages as new probiotic functional foods, </w:t>
            </w:r>
            <w:r>
              <w:rPr>
                <w:rFonts w:ascii="Palatino Linotype" w:hAnsi="Palatino Linotype"/>
                <w:i/>
                <w:iCs/>
                <w:sz w:val="24"/>
                <w:szCs w:val="24"/>
                <w:lang w:val="sr-Latn-RS"/>
              </w:rPr>
              <w:t>Food Science and Technology</w:t>
            </w:r>
            <w:r>
              <w:rPr>
                <w:rFonts w:ascii="Palatino Linotype" w:hAnsi="Palatino Linotype"/>
                <w:sz w:val="24"/>
                <w:szCs w:val="24"/>
                <w:lang w:val="sr-Latn-RS"/>
              </w:rPr>
              <w:t>, (2022), DOI: 10.1590/fst.17121;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2.602;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32. Katarina Mladenović, </w:t>
            </w:r>
            <w:r>
              <w:rPr>
                <w:rFonts w:ascii="Palatino Linotype" w:hAnsi="Palatino Linotype"/>
                <w:i/>
                <w:iCs/>
                <w:sz w:val="24"/>
                <w:szCs w:val="24"/>
                <w:lang w:val="sr-Latn-RS"/>
              </w:rPr>
              <w:t>Mirjana Grujović</w:t>
            </w:r>
            <w:r>
              <w:rPr>
                <w:rFonts w:ascii="Palatino Linotype" w:hAnsi="Palatino Linotype"/>
                <w:sz w:val="24"/>
                <w:szCs w:val="24"/>
                <w:lang w:val="sr-Latn-RS"/>
              </w:rPr>
              <w:t xml:space="preserve">, Jelena Grujić, Ljiljana Čomić, Ecological parameters which control the in vitro development and growth of </w:t>
            </w:r>
            <w:r>
              <w:rPr>
                <w:rFonts w:ascii="Palatino Linotype" w:hAnsi="Palatino Linotype"/>
                <w:i/>
                <w:iCs/>
                <w:sz w:val="24"/>
                <w:szCs w:val="24"/>
                <w:lang w:val="sr-Latn-RS"/>
              </w:rPr>
              <w:t>Klebsiella</w:t>
            </w:r>
            <w:r>
              <w:rPr>
                <w:rFonts w:ascii="Palatino Linotype" w:hAnsi="Palatino Linotype"/>
                <w:sz w:val="24"/>
                <w:szCs w:val="24"/>
                <w:lang w:val="sr-Latn-RS"/>
              </w:rPr>
              <w:t xml:space="preserve"> isolates from traditional Serbian cheese, </w:t>
            </w:r>
            <w:r>
              <w:rPr>
                <w:rFonts w:ascii="Palatino Linotype" w:hAnsi="Palatino Linotype"/>
                <w:i/>
                <w:iCs/>
                <w:sz w:val="24"/>
                <w:szCs w:val="24"/>
                <w:lang w:val="sr-Latn-RS"/>
              </w:rPr>
              <w:t>Journal of Food Safety and Food Quality/ Archiv Für Lebensmittelhygiene</w:t>
            </w:r>
            <w:r>
              <w:rPr>
                <w:rFonts w:ascii="Palatino Linotype" w:hAnsi="Palatino Linotype"/>
                <w:sz w:val="24"/>
                <w:szCs w:val="24"/>
                <w:lang w:val="sr-Latn-RS"/>
              </w:rPr>
              <w:t>, (2022), vol. 73, str. 25-32. DOI: 10.2376/0003-925X-73-XX;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0.378;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33. Ivana Radojević,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Sava Vasić, Grape stalks as a source of antioxidant and antimicrobial substances and their potential application, </w:t>
            </w:r>
            <w:r>
              <w:rPr>
                <w:rFonts w:ascii="Palatino Linotype" w:hAnsi="Palatino Linotype"/>
                <w:i/>
                <w:iCs/>
                <w:sz w:val="24"/>
                <w:szCs w:val="24"/>
                <w:lang w:val="sr-Latn-RS"/>
              </w:rPr>
              <w:t>Botanica Serbica</w:t>
            </w:r>
            <w:r>
              <w:rPr>
                <w:rFonts w:ascii="Palatino Linotype" w:hAnsi="Palatino Linotype"/>
                <w:sz w:val="24"/>
                <w:szCs w:val="24"/>
                <w:lang w:val="sr-Latn-RS"/>
              </w:rPr>
              <w:t xml:space="preserve">, (2022), vol. 46(2), str. 179-186. DOI: </w:t>
            </w:r>
            <w:r>
              <w:fldChar w:fldCharType="begin"/>
            </w:r>
            <w:r>
              <w:instrText xml:space="preserve"> HYPERLINK "https://doi.org/10.2298/BOTSERB2202179R" </w:instrText>
            </w:r>
            <w:r>
              <w:fldChar w:fldCharType="separate"/>
            </w:r>
            <w:r>
              <w:rPr>
                <w:rStyle w:val="18"/>
                <w:rFonts w:ascii="Palatino Linotype" w:hAnsi="Palatino Linotype"/>
                <w:sz w:val="24"/>
                <w:szCs w:val="24"/>
                <w:lang w:val="sr-Latn-RS"/>
              </w:rPr>
              <w:t>https://doi.org/10.2298/BOTSERB2202179R</w:t>
            </w:r>
            <w:r>
              <w:rPr>
                <w:rStyle w:val="18"/>
                <w:rFonts w:ascii="Palatino Linotype" w:hAnsi="Palatino Linotype"/>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0.574;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34. Olgica Stefanović, Dijana Mladenović, Katarina Mladenović, </w:t>
            </w:r>
            <w:r>
              <w:rPr>
                <w:rFonts w:ascii="Palatino Linotype" w:hAnsi="Palatino Linotype"/>
                <w:i/>
                <w:iCs/>
                <w:sz w:val="24"/>
                <w:szCs w:val="24"/>
                <w:lang w:val="sr-Latn-RS"/>
              </w:rPr>
              <w:t>Mirjana Grujović</w:t>
            </w:r>
            <w:r>
              <w:rPr>
                <w:rFonts w:ascii="Palatino Linotype" w:hAnsi="Palatino Linotype"/>
                <w:sz w:val="24"/>
                <w:szCs w:val="24"/>
                <w:lang w:val="sr-Latn-RS"/>
              </w:rPr>
              <w:t xml:space="preserve">, Dragana Ivanović, </w:t>
            </w:r>
            <w:r>
              <w:rPr>
                <w:rFonts w:ascii="Palatino Linotype" w:hAnsi="Palatino Linotype"/>
                <w:i/>
                <w:iCs/>
                <w:sz w:val="24"/>
                <w:szCs w:val="24"/>
                <w:lang w:val="sr-Latn-RS"/>
              </w:rPr>
              <w:t>Escherichia coli</w:t>
            </w:r>
            <w:r>
              <w:rPr>
                <w:rFonts w:ascii="Palatino Linotype" w:hAnsi="Palatino Linotype"/>
                <w:sz w:val="24"/>
                <w:szCs w:val="24"/>
                <w:lang w:val="sr-Latn-RS"/>
              </w:rPr>
              <w:t xml:space="preserve"> biofilm formation and control by phenolic compounds from </w:t>
            </w:r>
            <w:r>
              <w:rPr>
                <w:rFonts w:ascii="Palatino Linotype" w:hAnsi="Palatino Linotype"/>
                <w:i/>
                <w:iCs/>
                <w:sz w:val="24"/>
                <w:szCs w:val="24"/>
                <w:lang w:val="sr-Latn-RS"/>
              </w:rPr>
              <w:t>Salvia</w:t>
            </w:r>
            <w:r>
              <w:rPr>
                <w:rFonts w:ascii="Palatino Linotype" w:hAnsi="Palatino Linotype"/>
                <w:sz w:val="24"/>
                <w:szCs w:val="24"/>
                <w:lang w:val="sr-Latn-RS"/>
              </w:rPr>
              <w:t xml:space="preserve"> </w:t>
            </w:r>
            <w:r>
              <w:rPr>
                <w:rFonts w:ascii="Palatino Linotype" w:hAnsi="Palatino Linotype"/>
                <w:i/>
                <w:iCs/>
                <w:sz w:val="24"/>
                <w:szCs w:val="24"/>
                <w:lang w:val="sr-Latn-RS"/>
              </w:rPr>
              <w:t xml:space="preserve">officinalis </w:t>
            </w:r>
            <w:r>
              <w:rPr>
                <w:rFonts w:ascii="Palatino Linotype" w:hAnsi="Palatino Linotype"/>
                <w:sz w:val="24"/>
                <w:szCs w:val="24"/>
                <w:lang w:val="sr-Latn-RS"/>
              </w:rPr>
              <w:t xml:space="preserve">extracts, </w:t>
            </w:r>
            <w:r>
              <w:rPr>
                <w:rFonts w:ascii="Palatino Linotype" w:hAnsi="Palatino Linotype"/>
                <w:i/>
                <w:iCs/>
                <w:sz w:val="24"/>
                <w:szCs w:val="24"/>
                <w:lang w:val="sr-Latn-RS"/>
              </w:rPr>
              <w:t>Indian Journal of Experimental Biology</w:t>
            </w:r>
            <w:r>
              <w:rPr>
                <w:rFonts w:ascii="Palatino Linotype" w:hAnsi="Palatino Linotype"/>
                <w:sz w:val="24"/>
                <w:szCs w:val="24"/>
                <w:lang w:val="sr-Latn-RS"/>
              </w:rPr>
              <w:t>, (2022), vol. 60, str. 771-780. DOI: 10.56042/ijeb.v60i10.41435;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0.944;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35.</w:t>
            </w:r>
            <w:r>
              <w:rPr>
                <w:sz w:val="24"/>
                <w:szCs w:val="24"/>
              </w:rPr>
              <w:t xml:space="preserve"> </w:t>
            </w:r>
            <w:r>
              <w:rPr>
                <w:rFonts w:ascii="Palatino Linotype" w:hAnsi="Palatino Linotype"/>
                <w:sz w:val="24"/>
                <w:szCs w:val="24"/>
                <w:lang w:val="sr-Latn-RS"/>
              </w:rPr>
              <w:t xml:space="preserve">Ivana Radojević,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Olivera Milošević-Djordjević, Jovana Tubić Vukajlović, Aleksandra Marković, Darko Grujičić, Andrija Ćirić, Gorica Djelić, Marina Topuzović, Ljiljana Čomić, Putative application of </w:t>
            </w:r>
            <w:r>
              <w:rPr>
                <w:rFonts w:ascii="Palatino Linotype" w:hAnsi="Palatino Linotype"/>
                <w:i/>
                <w:iCs/>
                <w:sz w:val="24"/>
                <w:szCs w:val="24"/>
                <w:lang w:val="sr-Latn-RS"/>
              </w:rPr>
              <w:t>Najas marina</w:t>
            </w:r>
            <w:r>
              <w:rPr>
                <w:rFonts w:ascii="Palatino Linotype" w:hAnsi="Palatino Linotype"/>
                <w:sz w:val="24"/>
                <w:szCs w:val="24"/>
                <w:lang w:val="sr-Latn-RS"/>
              </w:rPr>
              <w:t xml:space="preserve"> L. extracts as a source of bioactive compounds and their antioxidant, antimicrobial, antibiofilm and genotoxic properties,</w:t>
            </w:r>
            <w:r>
              <w:rPr>
                <w:rFonts w:ascii="Palatino Linotype" w:hAnsi="Palatino Linotype"/>
                <w:i/>
                <w:iCs/>
                <w:sz w:val="24"/>
                <w:szCs w:val="24"/>
                <w:lang w:val="sr-Latn-RS"/>
              </w:rPr>
              <w:t xml:space="preserve"> Letters in Applied Microbiology</w:t>
            </w:r>
            <w:r>
              <w:rPr>
                <w:rFonts w:ascii="Palatino Linotype" w:hAnsi="Palatino Linotype"/>
                <w:sz w:val="24"/>
                <w:szCs w:val="24"/>
                <w:lang w:val="sr-Latn-RS"/>
              </w:rPr>
              <w:t xml:space="preserve">, (2023), DOI: </w:t>
            </w:r>
            <w:r>
              <w:fldChar w:fldCharType="begin"/>
            </w:r>
            <w:r>
              <w:instrText xml:space="preserve"> HYPERLINK "https://doi.org/10.1093/lambio/ovad055" </w:instrText>
            </w:r>
            <w:r>
              <w:fldChar w:fldCharType="separate"/>
            </w:r>
            <w:r>
              <w:rPr>
                <w:rStyle w:val="18"/>
                <w:rFonts w:ascii="Palatino Linotype" w:hAnsi="Palatino Linotype"/>
                <w:color w:val="auto"/>
                <w:sz w:val="24"/>
                <w:szCs w:val="24"/>
                <w:lang w:val="sr-Latn-RS"/>
              </w:rPr>
              <w:t>https://doi.org/10.1093/lambio/ovad055</w:t>
            </w:r>
            <w:r>
              <w:rPr>
                <w:rStyle w:val="18"/>
                <w:rFonts w:ascii="Palatino Linotype" w:hAnsi="Palatino Linotype"/>
                <w:color w:val="auto"/>
                <w:sz w:val="24"/>
                <w:szCs w:val="24"/>
                <w:lang w:val="sr-Latn-RS"/>
              </w:rPr>
              <w:fldChar w:fldCharType="end"/>
            </w:r>
            <w:r>
              <w:rPr>
                <w:rFonts w:ascii="Palatino Linotype" w:hAnsi="Palatino Linotype"/>
                <w:sz w:val="24"/>
                <w:szCs w:val="24"/>
                <w:lang w:val="sr-Latn-RS"/>
              </w:rPr>
              <w:t>; IF</w:t>
            </w:r>
            <w:r>
              <w:rPr>
                <w:rFonts w:ascii="Palatino Linotype" w:hAnsi="Palatino Linotype"/>
                <w:sz w:val="24"/>
                <w:szCs w:val="24"/>
                <w:vertAlign w:val="subscript"/>
                <w:lang w:val="sr-Latn-RS"/>
              </w:rPr>
              <w:t>2021</w:t>
            </w:r>
            <w:r>
              <w:rPr>
                <w:rFonts w:ascii="Palatino Linotype" w:hAnsi="Palatino Linotype"/>
                <w:sz w:val="24"/>
                <w:szCs w:val="24"/>
                <w:lang w:val="sr-Latn-RS"/>
              </w:rPr>
              <w:t xml:space="preserve">: 2.813; </w:t>
            </w:r>
            <w:r>
              <w:rPr>
                <w:rFonts w:ascii="Palatino Linotype" w:hAnsi="Palatino Linotype"/>
                <w:b/>
                <w:bCs/>
                <w:sz w:val="24"/>
                <w:szCs w:val="24"/>
                <w:lang w:val="sr-Latn-RS"/>
              </w:rPr>
              <w:t>M23</w:t>
            </w:r>
          </w:p>
          <w:p>
            <w:pPr>
              <w:jc w:val="both"/>
              <w:rPr>
                <w:rFonts w:ascii="Palatino Linotype" w:hAnsi="Palatino Linotype"/>
                <w:b/>
                <w:bCs/>
                <w:sz w:val="24"/>
                <w:szCs w:val="24"/>
                <w:lang w:val="sr-Latn-RS"/>
              </w:rPr>
            </w:pPr>
            <w:r>
              <w:rPr>
                <w:rFonts w:ascii="Palatino Linotype" w:hAnsi="Palatino Linotype"/>
                <w:sz w:val="24"/>
                <w:szCs w:val="24"/>
                <w:lang w:val="sr-Latn-RS"/>
              </w:rPr>
              <w:t xml:space="preserve">36. Ivana Radojević, Katarina Ćirković,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Aleksandar Ostojić, 2023. Characterization of bacterial isolates from tailings pond and their resistance to heavy metals and antibiotics, </w:t>
            </w:r>
            <w:r>
              <w:rPr>
                <w:rFonts w:ascii="Palatino Linotype" w:hAnsi="Palatino Linotype"/>
                <w:i/>
                <w:iCs/>
                <w:sz w:val="24"/>
                <w:szCs w:val="24"/>
                <w:lang w:val="sr-Latn-RS"/>
              </w:rPr>
              <w:t>Applied Biochemistry and Microbiology</w:t>
            </w:r>
            <w:r>
              <w:rPr>
                <w:rFonts w:ascii="Palatino Linotype" w:hAnsi="Palatino Linotype"/>
                <w:sz w:val="24"/>
                <w:szCs w:val="24"/>
                <w:lang w:val="sr-Latn-RS"/>
              </w:rPr>
              <w:t>, accepted for publication, IF</w:t>
            </w:r>
            <w:r>
              <w:rPr>
                <w:rFonts w:ascii="Palatino Linotype" w:hAnsi="Palatino Linotype"/>
                <w:sz w:val="24"/>
                <w:szCs w:val="24"/>
                <w:vertAlign w:val="subscript"/>
                <w:lang w:val="sr-Latn-RS"/>
              </w:rPr>
              <w:t>2022</w:t>
            </w:r>
            <w:r>
              <w:rPr>
                <w:rFonts w:ascii="Palatino Linotype" w:hAnsi="Palatino Linotype"/>
                <w:sz w:val="24"/>
                <w:szCs w:val="24"/>
                <w:lang w:val="sr-Latn-RS"/>
              </w:rPr>
              <w:t xml:space="preserve">: 0.8; </w:t>
            </w:r>
            <w:r>
              <w:rPr>
                <w:rFonts w:ascii="Palatino Linotype" w:hAnsi="Palatino Linotype"/>
                <w:b/>
                <w:bCs/>
                <w:sz w:val="24"/>
                <w:szCs w:val="24"/>
                <w:lang w:val="sr-Latn-RS"/>
              </w:rPr>
              <w:t>M23</w:t>
            </w:r>
          </w:p>
          <w:p>
            <w:pPr>
              <w:jc w:val="both"/>
              <w:rPr>
                <w:rFonts w:ascii="Palatino Linotype" w:hAnsi="Palatino Linotype"/>
                <w:sz w:val="24"/>
                <w:szCs w:val="24"/>
                <w:lang w:val="sr-Latn-RS"/>
              </w:rPr>
            </w:pPr>
            <w:r>
              <w:rPr>
                <w:rFonts w:ascii="Palatino Linotype" w:hAnsi="Palatino Linotype"/>
                <w:sz w:val="24"/>
                <w:szCs w:val="24"/>
                <w:lang w:val="sr-Latn-RS"/>
              </w:rPr>
              <w:t xml:space="preserve">37.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Tolerance of autochthonous lactic acid bacteria to different processing conditions </w:t>
            </w:r>
            <w:r>
              <w:rPr>
                <w:rFonts w:ascii="Palatino Linotype" w:hAnsi="Palatino Linotype"/>
                <w:i/>
                <w:iCs/>
                <w:sz w:val="24"/>
                <w:szCs w:val="24"/>
                <w:lang w:val="sr-Latn-RS"/>
              </w:rPr>
              <w:t>in vitro</w:t>
            </w:r>
            <w:r>
              <w:rPr>
                <w:rFonts w:ascii="Palatino Linotype" w:hAnsi="Palatino Linotype"/>
                <w:sz w:val="24"/>
                <w:szCs w:val="24"/>
                <w:lang w:val="sr-Latn-RS"/>
              </w:rPr>
              <w:t xml:space="preserve">, </w:t>
            </w:r>
            <w:r>
              <w:rPr>
                <w:rFonts w:ascii="Palatino Linotype" w:hAnsi="Palatino Linotype"/>
                <w:i/>
                <w:iCs/>
                <w:sz w:val="24"/>
                <w:szCs w:val="24"/>
                <w:lang w:val="sr-Latn-RS"/>
              </w:rPr>
              <w:t>Food and Feed Research</w:t>
            </w:r>
            <w:r>
              <w:rPr>
                <w:rFonts w:ascii="Palatino Linotype" w:hAnsi="Palatino Linotype"/>
                <w:sz w:val="24"/>
                <w:szCs w:val="24"/>
                <w:lang w:val="sr-Latn-RS"/>
              </w:rPr>
              <w:t xml:space="preserve">, (2020), vol. 47(2), str. 119 – 129. DOI: 10.5937/ffr47-29426;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38.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Violeta Jakovljević, Ljiljana Čomić, Detection of enzymes produced by lactic acid bacteria isolated from traditionally made Serbian cheese and their role in the formation of its specific flavor, </w:t>
            </w:r>
            <w:r>
              <w:rPr>
                <w:rFonts w:ascii="Palatino Linotype" w:hAnsi="Palatino Linotype"/>
                <w:i/>
                <w:iCs/>
                <w:sz w:val="24"/>
                <w:szCs w:val="24"/>
                <w:lang w:val="sr-Latn-RS"/>
              </w:rPr>
              <w:t>Acta Agriculturae Serbica</w:t>
            </w:r>
            <w:r>
              <w:rPr>
                <w:rFonts w:ascii="Palatino Linotype" w:hAnsi="Palatino Linotype"/>
                <w:sz w:val="24"/>
                <w:szCs w:val="24"/>
                <w:lang w:val="sr-Latn-RS"/>
              </w:rPr>
              <w:t xml:space="preserve">, (2020), vol. 25(50), str. 165‒169. DOI: 10.5937/AASer2050165G;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39.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Katarina Mladenović, Ljiljana Čomić, The ability of using sugars and sugar substitutes as prebiotics by autochthonous Serbian lactic acid bacteria, </w:t>
            </w:r>
            <w:r>
              <w:rPr>
                <w:rFonts w:ascii="Palatino Linotype" w:hAnsi="Palatino Linotype"/>
                <w:i/>
                <w:iCs/>
                <w:sz w:val="24"/>
                <w:szCs w:val="24"/>
                <w:lang w:val="sr-Latn-RS"/>
              </w:rPr>
              <w:t>Kragujevac Journal of Science</w:t>
            </w:r>
            <w:r>
              <w:rPr>
                <w:rFonts w:ascii="Palatino Linotype" w:hAnsi="Palatino Linotype"/>
                <w:sz w:val="24"/>
                <w:szCs w:val="24"/>
                <w:lang w:val="sr-Latn-RS"/>
              </w:rPr>
              <w:t xml:space="preserve">, (2020), vol. 42, str. 113–122. DOI: 10.5937/KgJSci2042113G; </w:t>
            </w:r>
            <w:r>
              <w:rPr>
                <w:rFonts w:ascii="Palatino Linotype" w:hAnsi="Palatino Linotype"/>
                <w:b/>
                <w:bCs/>
                <w:sz w:val="24"/>
                <w:szCs w:val="24"/>
                <w:lang w:val="sr-Latn-RS"/>
              </w:rPr>
              <w:t>M24</w:t>
            </w:r>
          </w:p>
          <w:p>
            <w:pPr>
              <w:jc w:val="both"/>
              <w:rPr>
                <w:rFonts w:ascii="Palatino Linotype" w:hAnsi="Palatino Linotype"/>
                <w:sz w:val="24"/>
                <w:szCs w:val="24"/>
                <w:lang w:val="sr-Latn-RS"/>
              </w:rPr>
            </w:pPr>
            <w:r>
              <w:rPr>
                <w:rFonts w:ascii="Palatino Linotype" w:hAnsi="Palatino Linotype"/>
                <w:sz w:val="24"/>
                <w:szCs w:val="24"/>
                <w:lang w:val="sr-Latn-RS"/>
              </w:rPr>
              <w:t xml:space="preserve">40.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Violeta Jakovljević, Ljiljana Čomić, Broth depending production of extracellular enzymes by enterobacteria isolated from diary food (Serbian cheese), </w:t>
            </w:r>
            <w:r>
              <w:rPr>
                <w:rFonts w:ascii="Palatino Linotype" w:hAnsi="Palatino Linotype"/>
                <w:i/>
                <w:iCs/>
                <w:sz w:val="24"/>
                <w:szCs w:val="24"/>
                <w:lang w:val="sr-Latn-RS"/>
              </w:rPr>
              <w:t>Kragujevac Journal of Science</w:t>
            </w:r>
            <w:r>
              <w:rPr>
                <w:rFonts w:ascii="Palatino Linotype" w:hAnsi="Palatino Linotype"/>
                <w:sz w:val="24"/>
                <w:szCs w:val="24"/>
                <w:lang w:val="sr-Latn-RS"/>
              </w:rPr>
              <w:t xml:space="preserve">, (2020), vol. 42, str. 123–134. DOI: 10.5937/KgJSci2042123M; </w:t>
            </w:r>
            <w:r>
              <w:rPr>
                <w:rFonts w:ascii="Palatino Linotype" w:hAnsi="Palatino Linotype"/>
                <w:b/>
                <w:bCs/>
                <w:sz w:val="24"/>
                <w:szCs w:val="24"/>
                <w:lang w:val="sr-Latn-RS"/>
              </w:rPr>
              <w:t>M24</w:t>
            </w:r>
          </w:p>
          <w:p>
            <w:pPr>
              <w:spacing w:after="0" w:line="240" w:lineRule="auto"/>
              <w:jc w:val="both"/>
              <w:rPr>
                <w:rFonts w:ascii="Palatino Linotype" w:hAnsi="Palatino Linotype"/>
                <w:b/>
                <w:bCs/>
                <w:sz w:val="24"/>
                <w:szCs w:val="24"/>
                <w:lang w:val="sr-Latn-RS"/>
              </w:rPr>
            </w:pPr>
            <w:r>
              <w:rPr>
                <w:rFonts w:ascii="Palatino Linotype" w:hAnsi="Palatino Linotype"/>
                <w:sz w:val="24"/>
                <w:szCs w:val="24"/>
                <w:lang w:val="sr-Latn-RS"/>
              </w:rPr>
              <w:t xml:space="preserve">41. Katarina Mladenović,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Ljiljana Čomić, Contribution to the knowledge about the presence and role of </w:t>
            </w:r>
            <w:r>
              <w:rPr>
                <w:rFonts w:ascii="Palatino Linotype" w:hAnsi="Palatino Linotype"/>
                <w:i/>
                <w:iCs/>
                <w:sz w:val="24"/>
                <w:szCs w:val="24"/>
                <w:lang w:val="sr-Latn-RS"/>
              </w:rPr>
              <w:t>Enterobacter gergoviae</w:t>
            </w:r>
            <w:r>
              <w:rPr>
                <w:rFonts w:ascii="Palatino Linotype" w:hAnsi="Palatino Linotype"/>
                <w:sz w:val="24"/>
                <w:szCs w:val="24"/>
                <w:lang w:val="sr-Latn-RS"/>
              </w:rPr>
              <w:t xml:space="preserve"> in sensory characteristics of dairy products, </w:t>
            </w:r>
            <w:r>
              <w:rPr>
                <w:rFonts w:ascii="Palatino Linotype" w:hAnsi="Palatino Linotype"/>
                <w:i/>
                <w:iCs/>
                <w:sz w:val="24"/>
                <w:szCs w:val="24"/>
                <w:lang w:val="sr-Latn-RS"/>
              </w:rPr>
              <w:t>Archives of Veterinary Medicine</w:t>
            </w:r>
            <w:r>
              <w:rPr>
                <w:rFonts w:ascii="Palatino Linotype" w:hAnsi="Palatino Linotype"/>
                <w:sz w:val="24"/>
                <w:szCs w:val="24"/>
                <w:lang w:val="sr-Latn-RS"/>
              </w:rPr>
              <w:t xml:space="preserve">, (2020), vol. 13(1), str. 101–109. DOI: 10.46784/e-avm.v13i1.104; </w:t>
            </w:r>
            <w:r>
              <w:rPr>
                <w:rFonts w:ascii="Palatino Linotype" w:hAnsi="Palatino Linotype"/>
                <w:b/>
                <w:bCs/>
                <w:sz w:val="24"/>
                <w:szCs w:val="24"/>
                <w:lang w:val="sr-Latn-RS"/>
              </w:rPr>
              <w:t>M24</w:t>
            </w:r>
          </w:p>
          <w:p>
            <w:pPr>
              <w:spacing w:after="0" w:line="240" w:lineRule="auto"/>
              <w:jc w:val="both"/>
              <w:rPr>
                <w:rFonts w:ascii="Palatino Linotype" w:hAnsi="Palatino Linotype"/>
                <w:b/>
                <w:bCs/>
                <w:sz w:val="24"/>
                <w:szCs w:val="24"/>
                <w:lang w:val="sr-Latn-RS"/>
              </w:rPr>
            </w:pPr>
          </w:p>
          <w:p>
            <w:pPr>
              <w:spacing w:after="0" w:line="240" w:lineRule="auto"/>
              <w:jc w:val="both"/>
              <w:rPr>
                <w:rFonts w:ascii="Palatino Linotype" w:hAnsi="Palatino Linotype" w:eastAsia="Times New Roman"/>
                <w:b/>
                <w:color w:val="000000"/>
                <w:sz w:val="24"/>
                <w:szCs w:val="24"/>
              </w:rPr>
            </w:pPr>
            <w:r>
              <w:rPr>
                <w:rFonts w:ascii="Palatino Linotype" w:hAnsi="Palatino Linotype"/>
                <w:sz w:val="24"/>
                <w:szCs w:val="24"/>
                <w:lang w:val="sr-Latn-RS"/>
              </w:rPr>
              <w:t>42.</w:t>
            </w:r>
            <w:r>
              <w:rPr>
                <w:sz w:val="24"/>
                <w:szCs w:val="24"/>
                <w:lang w:val="sr-Latn-RS"/>
              </w:rPr>
              <w:t xml:space="preserve"> </w:t>
            </w:r>
            <w:r>
              <w:rPr>
                <w:rFonts w:ascii="Palatino Linotype" w:hAnsi="Palatino Linotype"/>
                <w:sz w:val="24"/>
                <w:szCs w:val="24"/>
                <w:lang w:val="sr-Latn-RS"/>
              </w:rPr>
              <w:t xml:space="preserve">Ivana Radojević, Katarina Marković, </w:t>
            </w:r>
            <w:r>
              <w:rPr>
                <w:rFonts w:ascii="Palatino Linotype" w:hAnsi="Palatino Linotype"/>
                <w:b/>
                <w:bCs/>
                <w:sz w:val="24"/>
                <w:szCs w:val="24"/>
                <w:lang w:val="sr-Latn-RS"/>
              </w:rPr>
              <w:t>Mirjana Grujović</w:t>
            </w:r>
            <w:r>
              <w:rPr>
                <w:rFonts w:ascii="Palatino Linotype" w:hAnsi="Palatino Linotype"/>
                <w:sz w:val="24"/>
                <w:szCs w:val="24"/>
                <w:lang w:val="sr-Latn-RS"/>
              </w:rPr>
              <w:t xml:space="preserve">, Milena Vukić, Nenad Vuković, 2023. Different extracts and isolated substances from the root of </w:t>
            </w:r>
            <w:r>
              <w:rPr>
                <w:rFonts w:ascii="Palatino Linotype" w:hAnsi="Palatino Linotype"/>
                <w:i/>
                <w:iCs/>
                <w:sz w:val="24"/>
                <w:szCs w:val="24"/>
                <w:lang w:val="sr-Latn-RS"/>
              </w:rPr>
              <w:t>Onosma visianii</w:t>
            </w:r>
            <w:r>
              <w:rPr>
                <w:rFonts w:ascii="Palatino Linotype" w:hAnsi="Palatino Linotype"/>
                <w:sz w:val="24"/>
                <w:szCs w:val="24"/>
                <w:lang w:val="sr-Latn-RS"/>
              </w:rPr>
              <w:t xml:space="preserve"> Clem. as antifungal agents, </w:t>
            </w:r>
            <w:r>
              <w:rPr>
                <w:rFonts w:ascii="Palatino Linotype" w:hAnsi="Palatino Linotype"/>
                <w:i/>
                <w:iCs/>
                <w:sz w:val="24"/>
                <w:szCs w:val="24"/>
                <w:lang w:val="sr-Latn-RS"/>
              </w:rPr>
              <w:t>Kragujevac Journal of Science</w:t>
            </w:r>
            <w:r>
              <w:rPr>
                <w:rFonts w:ascii="Palatino Linotype" w:hAnsi="Palatino Linotype"/>
                <w:sz w:val="24"/>
                <w:szCs w:val="24"/>
                <w:lang w:val="sr-Latn-RS"/>
              </w:rPr>
              <w:t>, vol. 45, str. 257–264. DOI: 10.5937/KgJSci2345257R</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17</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4"/>
                <w:szCs w:val="24"/>
              </w:rPr>
            </w:pPr>
            <w:r>
              <w:rPr>
                <w:rFonts w:ascii="Palatino Linotype" w:hAnsi="Palatino Linotype"/>
                <w:bCs/>
                <w:sz w:val="24"/>
                <w:szCs w:val="24"/>
              </w:rPr>
              <w:t xml:space="preserve">1. </w:t>
            </w:r>
            <w:r>
              <w:rPr>
                <w:rFonts w:ascii="Palatino Linotype" w:hAnsi="Palatino Linotype"/>
                <w:sz w:val="24"/>
                <w:szCs w:val="24"/>
              </w:rPr>
              <w:t>Tanja Žugić Petrović</w:t>
            </w:r>
            <w:r>
              <w:rPr>
                <w:rFonts w:ascii="Palatino Linotype" w:hAnsi="Palatino Linotype"/>
                <w:bCs/>
                <w:sz w:val="24"/>
                <w:szCs w:val="24"/>
              </w:rPr>
              <w:t>,</w:t>
            </w:r>
            <w:r>
              <w:rPr>
                <w:rFonts w:ascii="Palatino Linotype" w:hAnsi="Palatino Linotype"/>
                <w:b/>
                <w:bCs/>
                <w:sz w:val="24"/>
                <w:szCs w:val="24"/>
              </w:rPr>
              <w:t xml:space="preserve"> </w:t>
            </w:r>
            <w:r>
              <w:rPr>
                <w:rFonts w:ascii="Palatino Linotype" w:hAnsi="Palatino Linotype"/>
                <w:bCs/>
                <w:sz w:val="24"/>
                <w:szCs w:val="24"/>
              </w:rPr>
              <w:t>Dragana</w:t>
            </w:r>
            <w:r>
              <w:rPr>
                <w:rFonts w:ascii="Palatino Linotype" w:hAnsi="Palatino Linotype"/>
                <w:b/>
                <w:bCs/>
                <w:sz w:val="24"/>
                <w:szCs w:val="24"/>
              </w:rPr>
              <w:t xml:space="preserve"> </w:t>
            </w:r>
            <w:r>
              <w:rPr>
                <w:rFonts w:ascii="Palatino Linotype" w:hAnsi="Palatino Linotype"/>
                <w:bCs/>
                <w:sz w:val="24"/>
                <w:szCs w:val="24"/>
              </w:rPr>
              <w:t xml:space="preserve">Stanisavljević, </w:t>
            </w:r>
            <w:r>
              <w:rPr>
                <w:rFonts w:ascii="Palatino Linotype" w:hAnsi="Palatino Linotype"/>
                <w:sz w:val="24"/>
                <w:szCs w:val="24"/>
                <w:lang w:val="sr-Latn-RS"/>
              </w:rPr>
              <w:t>Predrag</w:t>
            </w:r>
            <w:r>
              <w:rPr>
                <w:rFonts w:ascii="Palatino Linotype" w:hAnsi="Palatino Linotype"/>
                <w:sz w:val="24"/>
                <w:szCs w:val="24"/>
              </w:rPr>
              <w:t xml:space="preserve"> Ilić</w:t>
            </w:r>
            <w:r>
              <w:rPr>
                <w:rFonts w:ascii="Palatino Linotype" w:hAnsi="Palatino Linotype"/>
                <w:bCs/>
                <w:sz w:val="24"/>
                <w:szCs w:val="24"/>
              </w:rPr>
              <w:t xml:space="preserve">, </w:t>
            </w:r>
            <w:r>
              <w:rPr>
                <w:rFonts w:ascii="Palatino Linotype" w:hAnsi="Palatino Linotype"/>
                <w:sz w:val="24"/>
                <w:szCs w:val="24"/>
              </w:rPr>
              <w:t>Katarina Mladenović</w:t>
            </w:r>
            <w:r>
              <w:rPr>
                <w:rFonts w:ascii="Palatino Linotype" w:hAnsi="Palatino Linotype"/>
                <w:bCs/>
                <w:sz w:val="24"/>
                <w:szCs w:val="24"/>
              </w:rPr>
              <w:t xml:space="preserve">, </w:t>
            </w:r>
            <w:r>
              <w:rPr>
                <w:rFonts w:ascii="Palatino Linotype" w:hAnsi="Palatino Linotype"/>
                <w:b/>
                <w:sz w:val="24"/>
                <w:szCs w:val="24"/>
              </w:rPr>
              <w:t>Mirjana Muruzović</w:t>
            </w:r>
            <w:r>
              <w:rPr>
                <w:rFonts w:ascii="Palatino Linotype" w:hAnsi="Palatino Linotype"/>
                <w:bCs/>
                <w:sz w:val="24"/>
                <w:szCs w:val="24"/>
              </w:rPr>
              <w:t xml:space="preserve">, </w:t>
            </w:r>
            <w:r>
              <w:rPr>
                <w:rFonts w:ascii="Palatino Linotype" w:hAnsi="Palatino Linotype"/>
                <w:sz w:val="24"/>
                <w:szCs w:val="24"/>
              </w:rPr>
              <w:t>L</w:t>
            </w:r>
            <w:r>
              <w:rPr>
                <w:rFonts w:ascii="Palatino Linotype" w:hAnsi="Palatino Linotype"/>
                <w:sz w:val="24"/>
                <w:szCs w:val="24"/>
                <w:lang w:val="sr-Cyrl-RS"/>
              </w:rPr>
              <w:t>ј</w:t>
            </w:r>
            <w:r>
              <w:rPr>
                <w:rFonts w:ascii="Palatino Linotype" w:hAnsi="Palatino Linotype"/>
                <w:sz w:val="24"/>
                <w:szCs w:val="24"/>
              </w:rPr>
              <w:t>iljana Čomić,</w:t>
            </w:r>
            <w:r>
              <w:rPr>
                <w:rFonts w:ascii="Palatino Linotype" w:hAnsi="Palatino Linotype"/>
                <w:bCs/>
                <w:sz w:val="24"/>
                <w:szCs w:val="24"/>
              </w:rPr>
              <w:t xml:space="preserve"> Effect of different packagink conditions on shelf</w:t>
            </w:r>
            <w:r>
              <w:rPr>
                <w:rFonts w:ascii="Palatino Linotype" w:hAnsi="Palatino Linotype"/>
                <w:sz w:val="24"/>
                <w:szCs w:val="24"/>
              </w:rPr>
              <w:t>–</w:t>
            </w:r>
            <w:r>
              <w:rPr>
                <w:rFonts w:ascii="Palatino Linotype" w:hAnsi="Palatino Linotype"/>
                <w:bCs/>
                <w:sz w:val="24"/>
                <w:szCs w:val="24"/>
              </w:rPr>
              <w:t xml:space="preserve">life of ham, </w:t>
            </w:r>
            <w:r>
              <w:rPr>
                <w:rFonts w:ascii="Palatino Linotype" w:hAnsi="Palatino Linotype"/>
                <w:bCs/>
                <w:i/>
                <w:sz w:val="24"/>
                <w:szCs w:val="24"/>
              </w:rPr>
              <w:t xml:space="preserve">XXII International Eco </w:t>
            </w:r>
            <w:r>
              <w:rPr>
                <w:rFonts w:ascii="Palatino Linotype" w:hAnsi="Palatino Linotype"/>
                <w:i/>
                <w:sz w:val="24"/>
                <w:szCs w:val="24"/>
              </w:rPr>
              <w:t xml:space="preserve">– conference, X </w:t>
            </w:r>
            <w:r>
              <w:rPr>
                <w:rFonts w:ascii="Palatino Linotype" w:hAnsi="Palatino Linotype"/>
                <w:bCs/>
                <w:i/>
                <w:sz w:val="24"/>
                <w:szCs w:val="24"/>
              </w:rPr>
              <w:t xml:space="preserve">Eco </w:t>
            </w:r>
            <w:r>
              <w:rPr>
                <w:rFonts w:ascii="Palatino Linotype" w:hAnsi="Palatino Linotype"/>
                <w:i/>
                <w:sz w:val="24"/>
                <w:szCs w:val="24"/>
              </w:rPr>
              <w:t>– conference on Safe food</w:t>
            </w:r>
            <w:r>
              <w:rPr>
                <w:rFonts w:ascii="Palatino Linotype" w:hAnsi="Palatino Linotype"/>
                <w:sz w:val="24"/>
                <w:szCs w:val="24"/>
              </w:rPr>
              <w:t xml:space="preserve">, Novi Sad, Serbia, (2018), Book of Processing, p. 181–188. </w:t>
            </w:r>
            <w:r>
              <w:rPr>
                <w:rFonts w:ascii="Palatino Linotype" w:hAnsi="Palatino Linotype"/>
                <w:b/>
                <w:bCs/>
                <w:sz w:val="24"/>
                <w:szCs w:val="24"/>
              </w:rPr>
              <w:t>M33</w:t>
            </w:r>
          </w:p>
          <w:p>
            <w:pPr>
              <w:spacing w:after="0" w:line="240" w:lineRule="auto"/>
              <w:jc w:val="both"/>
              <w:rPr>
                <w:rFonts w:ascii="Palatino Linotype" w:hAnsi="Palatino Linotype"/>
                <w:sz w:val="24"/>
                <w:szCs w:val="24"/>
              </w:rPr>
            </w:pPr>
            <w:r>
              <w:rPr>
                <w:rFonts w:ascii="Palatino Linotype" w:hAnsi="Palatino Linotype"/>
                <w:sz w:val="24"/>
                <w:szCs w:val="24"/>
              </w:rPr>
              <w:t>ISBN 978-86-83177-35-6</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2. Tanja Žugić Petrović, Katarina Mladenović, </w:t>
            </w:r>
            <w:r>
              <w:rPr>
                <w:rFonts w:ascii="Palatino Linotype" w:hAnsi="Palatino Linotype"/>
                <w:b/>
                <w:bCs/>
                <w:sz w:val="24"/>
                <w:szCs w:val="24"/>
              </w:rPr>
              <w:t>Mirjana Muruzović</w:t>
            </w:r>
            <w:r>
              <w:rPr>
                <w:rFonts w:ascii="Palatino Linotype" w:hAnsi="Palatino Linotype"/>
                <w:sz w:val="24"/>
                <w:szCs w:val="24"/>
              </w:rPr>
              <w:t xml:space="preserve">, Zorana Žugić, Suncica Kocić Tanackov, Vladimir Tomović, Ljiljana Čomić, Effects of vacuum and map packaging on microbiological status and sensory properties of fresh pork, </w:t>
            </w:r>
            <w:r>
              <w:rPr>
                <w:rFonts w:ascii="Palatino Linotype" w:hAnsi="Palatino Linotype"/>
                <w:i/>
                <w:iCs/>
                <w:sz w:val="24"/>
                <w:szCs w:val="24"/>
              </w:rPr>
              <w:t>XXIV International Eco-Conference®, XI Eco-conference® on Safe Food,</w:t>
            </w:r>
            <w:r>
              <w:rPr>
                <w:rFonts w:ascii="Palatino Linotype" w:hAnsi="Palatino Linotype"/>
                <w:sz w:val="24"/>
                <w:szCs w:val="24"/>
              </w:rPr>
              <w:t xml:space="preserve"> Novi Sad, Serbia (2020). Book of Processing, p. 395-402.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3. </w:t>
            </w:r>
            <w:r>
              <w:rPr>
                <w:rFonts w:ascii="Palatino Linotype" w:hAnsi="Palatino Linotype"/>
                <w:b/>
                <w:bCs/>
                <w:sz w:val="24"/>
                <w:szCs w:val="24"/>
              </w:rPr>
              <w:t>Mirjana Grujović</w:t>
            </w:r>
            <w:r>
              <w:rPr>
                <w:rFonts w:ascii="Palatino Linotype" w:hAnsi="Palatino Linotype"/>
                <w:sz w:val="24"/>
                <w:szCs w:val="24"/>
              </w:rPr>
              <w:t xml:space="preserve">, Katarina Mladenović, Zoran Simić, Simona Đuretanović, Consumption of raw water – the health risks related to the presence of heavy metals and </w:t>
            </w:r>
            <w:r>
              <w:rPr>
                <w:rFonts w:ascii="Palatino Linotype" w:hAnsi="Palatino Linotype"/>
                <w:i/>
                <w:iCs/>
                <w:sz w:val="24"/>
                <w:szCs w:val="24"/>
              </w:rPr>
              <w:t>Escherichia coli,</w:t>
            </w:r>
            <w:r>
              <w:rPr>
                <w:rFonts w:ascii="Palatino Linotype" w:hAnsi="Palatino Linotype"/>
                <w:sz w:val="24"/>
                <w:szCs w:val="24"/>
              </w:rPr>
              <w:t xml:space="preserve"> </w:t>
            </w:r>
            <w:r>
              <w:rPr>
                <w:rFonts w:ascii="Palatino Linotype" w:hAnsi="Palatino Linotype"/>
                <w:i/>
                <w:iCs/>
                <w:sz w:val="24"/>
                <w:szCs w:val="24"/>
              </w:rPr>
              <w:t>1</w:t>
            </w:r>
            <w:r>
              <w:rPr>
                <w:rFonts w:ascii="Palatino Linotype" w:hAnsi="Palatino Linotype"/>
                <w:i/>
                <w:iCs/>
                <w:sz w:val="24"/>
                <w:szCs w:val="24"/>
                <w:vertAlign w:val="superscript"/>
              </w:rPr>
              <w:t>st</w:t>
            </w:r>
            <w:r>
              <w:rPr>
                <w:rFonts w:ascii="Palatino Linotype" w:hAnsi="Palatino Linotype"/>
                <w:i/>
                <w:iCs/>
                <w:sz w:val="24"/>
                <w:szCs w:val="24"/>
              </w:rPr>
              <w:t xml:space="preserve"> International Conference on Chemo and Bioinformatics</w:t>
            </w:r>
            <w:r>
              <w:rPr>
                <w:rFonts w:ascii="Palatino Linotype" w:hAnsi="Palatino Linotype"/>
                <w:sz w:val="24"/>
                <w:szCs w:val="24"/>
              </w:rPr>
              <w:t xml:space="preserve">, Kragujevac, Serbia, (2021), Book of Processing, p. 210-213. DOI:10.46793/ICCBI21.210G.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4. Milena Jovanović, </w:t>
            </w:r>
            <w:r>
              <w:rPr>
                <w:rFonts w:ascii="Palatino Linotype" w:hAnsi="Palatino Linotype"/>
                <w:b/>
                <w:bCs/>
                <w:sz w:val="24"/>
                <w:szCs w:val="24"/>
              </w:rPr>
              <w:t>Mirjana Grujović</w:t>
            </w:r>
            <w:r>
              <w:rPr>
                <w:rFonts w:ascii="Palatino Linotype" w:hAnsi="Palatino Linotype"/>
                <w:sz w:val="24"/>
                <w:szCs w:val="24"/>
              </w:rPr>
              <w:t xml:space="preserve">, Katarina Mladenović, Milan Mitić, Jelena Nikolić, Nevena Milivojević, Dragana Šeklić, 2021. Phenolic profile and effects of edible mushroom </w:t>
            </w:r>
            <w:r>
              <w:rPr>
                <w:rFonts w:ascii="Palatino Linotype" w:hAnsi="Palatino Linotype"/>
                <w:i/>
                <w:iCs/>
                <w:sz w:val="24"/>
                <w:szCs w:val="24"/>
              </w:rPr>
              <w:t>Laetiporus sulphureus</w:t>
            </w:r>
            <w:r>
              <w:rPr>
                <w:rFonts w:ascii="Palatino Linotype" w:hAnsi="Palatino Linotype"/>
                <w:sz w:val="24"/>
                <w:szCs w:val="24"/>
              </w:rPr>
              <w:t xml:space="preserve"> extract on cervical cancer cell line, </w:t>
            </w:r>
            <w:r>
              <w:rPr>
                <w:rFonts w:ascii="Palatino Linotype" w:hAnsi="Palatino Linotype"/>
                <w:i/>
                <w:iCs/>
                <w:sz w:val="24"/>
                <w:szCs w:val="24"/>
              </w:rPr>
              <w:t>ISPEC 7</w:t>
            </w:r>
            <w:r>
              <w:rPr>
                <w:rFonts w:ascii="Palatino Linotype" w:hAnsi="Palatino Linotype"/>
                <w:i/>
                <w:iCs/>
                <w:sz w:val="24"/>
                <w:szCs w:val="24"/>
                <w:vertAlign w:val="superscript"/>
              </w:rPr>
              <w:t>th</w:t>
            </w:r>
            <w:r>
              <w:rPr>
                <w:rFonts w:ascii="Palatino Linotype" w:hAnsi="Palatino Linotype"/>
                <w:i/>
                <w:iCs/>
                <w:sz w:val="24"/>
                <w:szCs w:val="24"/>
              </w:rPr>
              <w:t xml:space="preserve"> International conference on agriculture, animal sciences and rural development</w:t>
            </w:r>
            <w:r>
              <w:rPr>
                <w:rFonts w:ascii="Palatino Linotype" w:hAnsi="Palatino Linotype"/>
                <w:sz w:val="24"/>
                <w:szCs w:val="24"/>
              </w:rPr>
              <w:t xml:space="preserve">, MUS/Turkey, (2021), Book of Processings, p. 917-923.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5. </w:t>
            </w:r>
            <w:bookmarkStart w:id="0" w:name="_Hlk120270354"/>
            <w:r>
              <w:rPr>
                <w:rFonts w:ascii="Palatino Linotype" w:hAnsi="Palatino Linotype"/>
                <w:sz w:val="24"/>
                <w:szCs w:val="24"/>
              </w:rPr>
              <w:t xml:space="preserve">Dejan Arsenijević, Milena Jovanović, Katarina Pecić, </w:t>
            </w:r>
            <w:r>
              <w:rPr>
                <w:rFonts w:ascii="Palatino Linotype" w:hAnsi="Palatino Linotype"/>
                <w:b/>
                <w:bCs/>
                <w:sz w:val="24"/>
                <w:szCs w:val="24"/>
              </w:rPr>
              <w:t>Mirjana Grujović</w:t>
            </w:r>
            <w:r>
              <w:rPr>
                <w:rFonts w:ascii="Palatino Linotype" w:hAnsi="Palatino Linotype"/>
                <w:sz w:val="24"/>
                <w:szCs w:val="24"/>
              </w:rPr>
              <w:t xml:space="preserve">, Katarina Mladenović, Dragana Šeklić, Effects of </w:t>
            </w:r>
            <w:r>
              <w:rPr>
                <w:rFonts w:ascii="Palatino Linotype" w:hAnsi="Palatino Linotype"/>
                <w:i/>
                <w:iCs/>
                <w:sz w:val="24"/>
                <w:szCs w:val="24"/>
              </w:rPr>
              <w:t>Laetiporus sulphureus</w:t>
            </w:r>
            <w:r>
              <w:rPr>
                <w:rFonts w:ascii="Palatino Linotype" w:hAnsi="Palatino Linotype"/>
                <w:sz w:val="24"/>
                <w:szCs w:val="24"/>
              </w:rPr>
              <w:t xml:space="preserve"> on viability of HELA cells in co-culture system with </w:t>
            </w:r>
            <w:r>
              <w:rPr>
                <w:rFonts w:ascii="Palatino Linotype" w:hAnsi="Palatino Linotype"/>
                <w:i/>
                <w:iCs/>
                <w:sz w:val="24"/>
                <w:szCs w:val="24"/>
              </w:rPr>
              <w:t>Saccharomyces boulardii, The</w:t>
            </w:r>
            <w:r>
              <w:rPr>
                <w:rFonts w:ascii="Palatino Linotype" w:hAnsi="Palatino Linotype"/>
                <w:sz w:val="24"/>
                <w:szCs w:val="24"/>
              </w:rPr>
              <w:t xml:space="preserve"> </w:t>
            </w:r>
            <w:r>
              <w:rPr>
                <w:rFonts w:ascii="Palatino Linotype" w:hAnsi="Palatino Linotype"/>
                <w:i/>
                <w:iCs/>
                <w:sz w:val="24"/>
                <w:szCs w:val="24"/>
              </w:rPr>
              <w:t>3</w:t>
            </w:r>
            <w:r>
              <w:rPr>
                <w:rFonts w:ascii="Palatino Linotype" w:hAnsi="Palatino Linotype"/>
                <w:i/>
                <w:iCs/>
                <w:sz w:val="24"/>
                <w:szCs w:val="24"/>
                <w:vertAlign w:val="superscript"/>
              </w:rPr>
              <w:t>rd</w:t>
            </w:r>
            <w:r>
              <w:rPr>
                <w:rFonts w:ascii="Palatino Linotype" w:hAnsi="Palatino Linotype"/>
                <w:i/>
                <w:iCs/>
                <w:sz w:val="24"/>
                <w:szCs w:val="24"/>
              </w:rPr>
              <w:t xml:space="preserve"> International Electronic Conference on Foods: Food, Microbiome, and Health - A Celebration of the 10th Anniversary of Foods' Impact on Our Wellbeing</w:t>
            </w:r>
            <w:r>
              <w:rPr>
                <w:rFonts w:ascii="Palatino Linotype" w:hAnsi="Palatino Linotype"/>
                <w:sz w:val="24"/>
                <w:szCs w:val="24"/>
              </w:rPr>
              <w:t xml:space="preserve">, MDPI: Basel, Switzerland, (2022), Book of Proceedings, p. 1–15. DOI: </w:t>
            </w:r>
            <w:r>
              <w:fldChar w:fldCharType="begin"/>
            </w:r>
            <w:r>
              <w:instrText xml:space="preserve"> HYPERLINK "https://doi.org/10.3390/Foods2022-13028" </w:instrText>
            </w:r>
            <w:r>
              <w:fldChar w:fldCharType="separate"/>
            </w:r>
            <w:r>
              <w:rPr>
                <w:rStyle w:val="18"/>
                <w:rFonts w:ascii="Palatino Linotype" w:hAnsi="Palatino Linotype"/>
                <w:color w:val="auto"/>
                <w:sz w:val="24"/>
                <w:szCs w:val="24"/>
              </w:rPr>
              <w:t>https://doi.org/10.3390/Foods2022-13028</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6. Katarina Pecić, Milena Jovanović, Dejan Arsenijević, Jelena Pavić, </w:t>
            </w:r>
            <w:r>
              <w:rPr>
                <w:rFonts w:ascii="Palatino Linotype" w:hAnsi="Palatino Linotype"/>
                <w:b/>
                <w:bCs/>
                <w:sz w:val="24"/>
                <w:szCs w:val="24"/>
              </w:rPr>
              <w:t>Mirjana Grujović</w:t>
            </w:r>
            <w:r>
              <w:rPr>
                <w:rFonts w:ascii="Palatino Linotype" w:hAnsi="Palatino Linotype"/>
                <w:sz w:val="24"/>
                <w:szCs w:val="24"/>
              </w:rPr>
              <w:t xml:space="preserve">, Katarina Mladenović, Katarina Virijević, Marko Živanović, Dragana Šeklić, </w:t>
            </w:r>
            <w:r>
              <w:rPr>
                <w:rFonts w:ascii="Palatino Linotype" w:hAnsi="Palatino Linotype"/>
                <w:i/>
                <w:iCs/>
                <w:sz w:val="24"/>
                <w:szCs w:val="24"/>
              </w:rPr>
              <w:t>Laetiporus sulphureus</w:t>
            </w:r>
            <w:r>
              <w:rPr>
                <w:rFonts w:ascii="Palatino Linotype" w:hAnsi="Palatino Linotype"/>
                <w:sz w:val="24"/>
                <w:szCs w:val="24"/>
              </w:rPr>
              <w:t xml:space="preserve"> affects migration and superoxide anion radical level in Hela cervical Cancer Cells, </w:t>
            </w:r>
            <w:r>
              <w:rPr>
                <w:rFonts w:ascii="Palatino Linotype" w:hAnsi="Palatino Linotype"/>
                <w:i/>
                <w:iCs/>
                <w:sz w:val="24"/>
                <w:szCs w:val="24"/>
              </w:rPr>
              <w:t>The 3</w:t>
            </w:r>
            <w:r>
              <w:rPr>
                <w:rFonts w:ascii="Palatino Linotype" w:hAnsi="Palatino Linotype"/>
                <w:i/>
                <w:iCs/>
                <w:sz w:val="24"/>
                <w:szCs w:val="24"/>
                <w:vertAlign w:val="superscript"/>
              </w:rPr>
              <w:t>rd</w:t>
            </w:r>
            <w:r>
              <w:rPr>
                <w:rFonts w:ascii="Palatino Linotype" w:hAnsi="Palatino Linotype"/>
                <w:i/>
                <w:iCs/>
                <w:sz w:val="24"/>
                <w:szCs w:val="24"/>
              </w:rPr>
              <w:t xml:space="preserve"> International Electronic Conference on Foods: Food, Microbiome, and Health - A Celebration of the 10th Anniversary of Foods' Impact on Our Wellbeing</w:t>
            </w:r>
            <w:r>
              <w:rPr>
                <w:rFonts w:ascii="Palatino Linotype" w:hAnsi="Palatino Linotype"/>
                <w:sz w:val="24"/>
                <w:szCs w:val="24"/>
              </w:rPr>
              <w:t xml:space="preserve">, MDPI: Basel, Switzerland, (2022), Book of Proceedings, p. 16–20. DOI: </w:t>
            </w:r>
            <w:r>
              <w:fldChar w:fldCharType="begin"/>
            </w:r>
            <w:r>
              <w:instrText xml:space="preserve"> HYPERLINK "https://doi.org/10.3390/Foods2022-12933" </w:instrText>
            </w:r>
            <w:r>
              <w:fldChar w:fldCharType="separate"/>
            </w:r>
            <w:r>
              <w:rPr>
                <w:rStyle w:val="18"/>
                <w:rFonts w:ascii="Palatino Linotype" w:hAnsi="Palatino Linotype"/>
                <w:color w:val="auto"/>
                <w:sz w:val="24"/>
                <w:szCs w:val="24"/>
              </w:rPr>
              <w:t>https://doi.org/10.3390/Foods2022-12933</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b/>
                <w:bCs/>
                <w:sz w:val="24"/>
                <w:szCs w:val="24"/>
              </w:rPr>
            </w:pPr>
            <w:r>
              <w:rPr>
                <w:rFonts w:ascii="Palatino Linotype" w:hAnsi="Palatino Linotype"/>
                <w:sz w:val="24"/>
                <w:szCs w:val="24"/>
              </w:rPr>
              <w:t xml:space="preserve">7. Katarina Marković, </w:t>
            </w:r>
            <w:r>
              <w:rPr>
                <w:rFonts w:ascii="Palatino Linotype" w:hAnsi="Palatino Linotype"/>
                <w:b/>
                <w:bCs/>
                <w:sz w:val="24"/>
                <w:szCs w:val="24"/>
              </w:rPr>
              <w:t>Mirjana Grujović</w:t>
            </w:r>
            <w:r>
              <w:rPr>
                <w:rFonts w:ascii="Palatino Linotype" w:hAnsi="Palatino Linotype"/>
                <w:sz w:val="24"/>
                <w:szCs w:val="24"/>
              </w:rPr>
              <w:t xml:space="preserve">, Ana Kesić, Zoran Marković, Green synthesis of silver nanoparticles using </w:t>
            </w:r>
            <w:r>
              <w:rPr>
                <w:rFonts w:ascii="Palatino Linotype" w:hAnsi="Palatino Linotype"/>
                <w:i/>
                <w:iCs/>
                <w:sz w:val="24"/>
                <w:szCs w:val="24"/>
              </w:rPr>
              <w:t>A. eupatoria</w:t>
            </w:r>
            <w:r>
              <w:rPr>
                <w:rFonts w:ascii="Palatino Linotype" w:hAnsi="Palatino Linotype"/>
                <w:sz w:val="24"/>
                <w:szCs w:val="24"/>
              </w:rPr>
              <w:t xml:space="preserve"> extract in certain conditions, </w:t>
            </w:r>
            <w:r>
              <w:rPr>
                <w:rFonts w:ascii="Palatino Linotype" w:hAnsi="Palatino Linotype"/>
                <w:i/>
                <w:iCs/>
                <w:sz w:val="24"/>
                <w:szCs w:val="24"/>
              </w:rPr>
              <w:t>The 8</w:t>
            </w:r>
            <w:r>
              <w:rPr>
                <w:rFonts w:ascii="Palatino Linotype" w:hAnsi="Palatino Linotype"/>
                <w:i/>
                <w:iCs/>
                <w:sz w:val="24"/>
                <w:szCs w:val="24"/>
                <w:vertAlign w:val="superscript"/>
              </w:rPr>
              <w:t>th</w:t>
            </w:r>
            <w:r>
              <w:rPr>
                <w:rFonts w:ascii="Palatino Linotype" w:hAnsi="Palatino Linotype"/>
                <w:i/>
                <w:iCs/>
                <w:sz w:val="24"/>
                <w:szCs w:val="24"/>
              </w:rPr>
              <w:t xml:space="preserve"> International Electronic Conference on Medicinal Chemistry</w:t>
            </w:r>
            <w:r>
              <w:rPr>
                <w:rFonts w:ascii="Palatino Linotype" w:hAnsi="Palatino Linotype"/>
                <w:sz w:val="24"/>
                <w:szCs w:val="24"/>
              </w:rPr>
              <w:t xml:space="preserve">, 1–30 November 2022, MDPI: Basel, Switzerland (2022), DOI: </w:t>
            </w:r>
            <w:r>
              <w:fldChar w:fldCharType="begin"/>
            </w:r>
            <w:r>
              <w:instrText xml:space="preserve"> HYPERLINK "https://doi.org/10.3390/ECMC2022-13150" </w:instrText>
            </w:r>
            <w:r>
              <w:fldChar w:fldCharType="separate"/>
            </w:r>
            <w:r>
              <w:rPr>
                <w:rStyle w:val="18"/>
                <w:rFonts w:ascii="Palatino Linotype" w:hAnsi="Palatino Linotype"/>
                <w:color w:val="auto"/>
                <w:sz w:val="24"/>
                <w:szCs w:val="24"/>
              </w:rPr>
              <w:t>https://doi.org/10.3390/ECMC2022-13150</w:t>
            </w:r>
            <w:r>
              <w:rPr>
                <w:rStyle w:val="18"/>
                <w:rFonts w:ascii="Palatino Linotype" w:hAnsi="Palatino Linotype"/>
                <w:color w:val="auto"/>
                <w:sz w:val="24"/>
                <w:szCs w:val="24"/>
              </w:rPr>
              <w:fldChar w:fldCharType="end"/>
            </w:r>
            <w:bookmarkEnd w:id="0"/>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b/>
                <w:bCs/>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8. Ana Kesić, Katarina Marković, </w:t>
            </w:r>
            <w:r>
              <w:rPr>
                <w:rFonts w:ascii="Palatino Linotype" w:hAnsi="Palatino Linotype"/>
                <w:b/>
                <w:bCs/>
                <w:sz w:val="24"/>
                <w:szCs w:val="24"/>
              </w:rPr>
              <w:t>Mirjana Grujović</w:t>
            </w:r>
            <w:r>
              <w:rPr>
                <w:rFonts w:ascii="Palatino Linotype" w:hAnsi="Palatino Linotype"/>
                <w:sz w:val="24"/>
                <w:szCs w:val="24"/>
              </w:rPr>
              <w:t xml:space="preserve">, Zoran Marković, An investigation of the optimal conditions for the green synthesis of silver nanoparticles using an aqueous extract from the plant </w:t>
            </w:r>
            <w:r>
              <w:rPr>
                <w:rFonts w:ascii="Palatino Linotype" w:hAnsi="Palatino Linotype"/>
                <w:i/>
                <w:iCs/>
                <w:sz w:val="24"/>
                <w:szCs w:val="24"/>
              </w:rPr>
              <w:t>Agrimonia eupatoria</w:t>
            </w:r>
            <w:r>
              <w:rPr>
                <w:rFonts w:ascii="Palatino Linotype" w:hAnsi="Palatino Linotype"/>
                <w:sz w:val="24"/>
                <w:szCs w:val="24"/>
              </w:rPr>
              <w:t xml:space="preserve"> L, </w:t>
            </w:r>
            <w:r>
              <w:rPr>
                <w:rFonts w:ascii="Palatino Linotype" w:hAnsi="Palatino Linotype"/>
                <w:i/>
                <w:iCs/>
                <w:sz w:val="24"/>
                <w:szCs w:val="24"/>
              </w:rPr>
              <w:t>The 4</w:t>
            </w:r>
            <w:r>
              <w:rPr>
                <w:rFonts w:ascii="Palatino Linotype" w:hAnsi="Palatino Linotype"/>
                <w:i/>
                <w:iCs/>
                <w:sz w:val="24"/>
                <w:szCs w:val="24"/>
                <w:vertAlign w:val="superscript"/>
              </w:rPr>
              <w:t>th</w:t>
            </w:r>
            <w:r>
              <w:rPr>
                <w:rFonts w:ascii="Palatino Linotype" w:hAnsi="Palatino Linotype"/>
                <w:i/>
                <w:iCs/>
                <w:sz w:val="24"/>
                <w:szCs w:val="24"/>
              </w:rPr>
              <w:t xml:space="preserve"> International Online Conference on Nanomaterials</w:t>
            </w:r>
            <w:r>
              <w:rPr>
                <w:rFonts w:ascii="Palatino Linotype" w:hAnsi="Palatino Linotype"/>
                <w:sz w:val="24"/>
                <w:szCs w:val="24"/>
              </w:rPr>
              <w:t xml:space="preserve">, 5–19 May 2023, MDPI: Basel, Switzerland, 2023, DOI: </w:t>
            </w:r>
            <w:r>
              <w:fldChar w:fldCharType="begin"/>
            </w:r>
            <w:r>
              <w:instrText xml:space="preserve"> HYPERLINK "https://doi.org/10.3390/IOCN2023-14477" </w:instrText>
            </w:r>
            <w:r>
              <w:fldChar w:fldCharType="separate"/>
            </w:r>
            <w:r>
              <w:rPr>
                <w:rStyle w:val="18"/>
                <w:rFonts w:ascii="Palatino Linotype" w:hAnsi="Palatino Linotype"/>
                <w:color w:val="auto"/>
                <w:sz w:val="24"/>
                <w:szCs w:val="24"/>
              </w:rPr>
              <w:t>https://doi.org/10.3390/IOCN2023-14477</w:t>
            </w:r>
            <w:r>
              <w:rPr>
                <w:rStyle w:val="18"/>
                <w:rFonts w:ascii="Palatino Linotype" w:hAnsi="Palatino Linotype"/>
                <w:color w:val="auto"/>
                <w:sz w:val="24"/>
                <w:szCs w:val="24"/>
              </w:rPr>
              <w:fldChar w:fldCharType="end"/>
            </w:r>
            <w:r>
              <w:rPr>
                <w:rFonts w:ascii="Palatino Linotype" w:hAnsi="Palatino Linotype"/>
                <w:sz w:val="24"/>
                <w:szCs w:val="24"/>
              </w:rPr>
              <w:t xml:space="preserve">; </w:t>
            </w:r>
            <w:r>
              <w:rPr>
                <w:rFonts w:ascii="Palatino Linotype" w:hAnsi="Palatino Linotype"/>
                <w:b/>
                <w:bCs/>
                <w:sz w:val="24"/>
                <w:szCs w:val="24"/>
              </w:rPr>
              <w:t>M33</w:t>
            </w:r>
          </w:p>
          <w:p>
            <w:pPr>
              <w:spacing w:after="0" w:line="240" w:lineRule="auto"/>
              <w:jc w:val="both"/>
              <w:rPr>
                <w:rFonts w:ascii="Palatino Linotype" w:hAnsi="Palatino Linotype"/>
                <w:b/>
                <w:bCs/>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9. Jovana Bogojeski, Angelina Caković, Biljana Petrović, Snežana Jovanović Stević, Ana Đeković, Snežana Radisavljević, Dušan Ćoćić, Snežana Sretenović, Ivana Raković, Ivana Radojević, Katarina Marković, </w:t>
            </w:r>
            <w:r>
              <w:rPr>
                <w:rFonts w:ascii="Palatino Linotype" w:hAnsi="Palatino Linotype"/>
                <w:b/>
                <w:bCs/>
                <w:sz w:val="24"/>
                <w:szCs w:val="24"/>
              </w:rPr>
              <w:t>Mirjana Grujović</w:t>
            </w:r>
            <w:r>
              <w:rPr>
                <w:rFonts w:ascii="Palatino Linotype" w:hAnsi="Palatino Linotype"/>
                <w:sz w:val="24"/>
                <w:szCs w:val="24"/>
              </w:rPr>
              <w:t xml:space="preserve">, Antimicrobial activity of OS(II) complexes containing N,N,N-inert ligands derivates of pyrazyl-pyridine, </w:t>
            </w:r>
            <w:r>
              <w:rPr>
                <w:rFonts w:ascii="Palatino Linotype" w:hAnsi="Palatino Linotype"/>
                <w:i/>
                <w:iCs/>
                <w:sz w:val="24"/>
                <w:szCs w:val="24"/>
              </w:rPr>
              <w:t>The 2</w:t>
            </w:r>
            <w:r>
              <w:rPr>
                <w:rFonts w:ascii="Palatino Linotype" w:hAnsi="Palatino Linotype"/>
                <w:i/>
                <w:iCs/>
                <w:sz w:val="24"/>
                <w:szCs w:val="24"/>
                <w:vertAlign w:val="superscript"/>
              </w:rPr>
              <w:t>nd</w:t>
            </w:r>
            <w:r>
              <w:rPr>
                <w:rFonts w:ascii="Palatino Linotype" w:hAnsi="Palatino Linotype"/>
                <w:i/>
                <w:iCs/>
                <w:sz w:val="24"/>
                <w:szCs w:val="24"/>
              </w:rPr>
              <w:t xml:space="preserve"> International Conference „Conference on advances in science and technology“ COAST 2023</w:t>
            </w:r>
            <w:r>
              <w:rPr>
                <w:rFonts w:ascii="Palatino Linotype" w:hAnsi="Palatino Linotype"/>
                <w:sz w:val="24"/>
                <w:szCs w:val="24"/>
              </w:rPr>
              <w:t xml:space="preserve">, 31 May - 03 June 2023 Herceg Novi, Montenegro, Book of Processings, (2023), p. 430-436. ISBN: 978-9940-611-06-4; </w:t>
            </w:r>
            <w:r>
              <w:rPr>
                <w:rFonts w:ascii="Palatino Linotype" w:hAnsi="Palatino Linotype"/>
                <w:b/>
                <w:bCs/>
                <w:sz w:val="24"/>
                <w:szCs w:val="24"/>
              </w:rPr>
              <w:t>M33</w:t>
            </w:r>
          </w:p>
          <w:p>
            <w:pPr>
              <w:spacing w:after="0" w:line="240" w:lineRule="auto"/>
              <w:jc w:val="both"/>
              <w:rPr>
                <w:rFonts w:ascii="Palatino Linotype" w:hAnsi="Palatino Linotype" w:eastAsia="Times New Roman"/>
                <w:b/>
                <w:bCs/>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10. Tanja Žugić-Petrović,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Lјiljana Čomić, Probiotic potential of </w:t>
            </w:r>
            <w:r>
              <w:rPr>
                <w:rFonts w:ascii="Palatino Linotype" w:hAnsi="Palatino Linotype" w:eastAsia="Times New Roman"/>
                <w:i/>
                <w:iCs/>
                <w:sz w:val="24"/>
                <w:szCs w:val="24"/>
              </w:rPr>
              <w:t>Enterococcus faecium</w:t>
            </w:r>
            <w:r>
              <w:rPr>
                <w:rFonts w:ascii="Palatino Linotype" w:hAnsi="Palatino Linotype" w:eastAsia="Times New Roman"/>
                <w:sz w:val="24"/>
                <w:szCs w:val="24"/>
              </w:rPr>
              <w:t xml:space="preserve"> isolated from Sokobanja sausage, </w:t>
            </w:r>
            <w:r>
              <w:rPr>
                <w:rFonts w:ascii="Palatino Linotype" w:hAnsi="Palatino Linotype" w:eastAsia="Times New Roman"/>
                <w:i/>
                <w:iCs/>
                <w:sz w:val="24"/>
                <w:szCs w:val="24"/>
              </w:rPr>
              <w:t>International symposium on animal science (ISAS)</w:t>
            </w:r>
            <w:r>
              <w:rPr>
                <w:rFonts w:ascii="Palatino Linotype" w:hAnsi="Palatino Linotype" w:eastAsia="Times New Roman"/>
                <w:sz w:val="24"/>
                <w:szCs w:val="24"/>
              </w:rPr>
              <w:t xml:space="preserve">, Herceg Novi, Montenegro. Book of abstracts, (2017), p. 30.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11. Tanja Žugić-Petrović, Dragana Stanisavljević, Predrag Ilić,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Sunčica Kocić Tanackov, Lјiljana Čomić, Еffect of water activity on the radial growth of fungi isolated from dry-cured sheep ham, </w:t>
            </w:r>
            <w:r>
              <w:rPr>
                <w:rFonts w:ascii="Palatino Linotype" w:hAnsi="Palatino Linotype" w:eastAsia="Times New Roman"/>
                <w:i/>
                <w:iCs/>
                <w:sz w:val="24"/>
                <w:szCs w:val="24"/>
              </w:rPr>
              <w:t>in vitro</w:t>
            </w:r>
            <w:r>
              <w:rPr>
                <w:rFonts w:ascii="Palatino Linotype" w:hAnsi="Palatino Linotype" w:eastAsia="Times New Roman"/>
                <w:sz w:val="24"/>
                <w:szCs w:val="24"/>
              </w:rPr>
              <w:t xml:space="preserve">, </w:t>
            </w:r>
            <w:r>
              <w:rPr>
                <w:rFonts w:ascii="Palatino Linotype" w:hAnsi="Palatino Linotype" w:eastAsia="Times New Roman"/>
                <w:i/>
                <w:iCs/>
                <w:sz w:val="24"/>
                <w:szCs w:val="24"/>
              </w:rPr>
              <w:t>The 6th international scientific meeting mycology, mycotoxicology, and mycoses</w:t>
            </w:r>
            <w:r>
              <w:rPr>
                <w:rFonts w:ascii="Palatino Linotype" w:hAnsi="Palatino Linotype" w:eastAsia="Times New Roman"/>
                <w:sz w:val="24"/>
                <w:szCs w:val="24"/>
              </w:rPr>
              <w:t xml:space="preserve">, Novi Sad, Serbia, Book of abstracts, (2017), p. 64.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12. Ivana Radojević, Katarina Mladenović, </w:t>
            </w:r>
            <w:r>
              <w:rPr>
                <w:rFonts w:ascii="Palatino Linotype" w:hAnsi="Palatino Linotype" w:eastAsia="Times New Roman"/>
                <w:b/>
                <w:bCs/>
                <w:sz w:val="24"/>
                <w:szCs w:val="24"/>
              </w:rPr>
              <w:t>Mirjana Muruzović</w:t>
            </w:r>
            <w:r>
              <w:rPr>
                <w:rFonts w:ascii="Palatino Linotype" w:hAnsi="Palatino Linotype" w:eastAsia="Times New Roman"/>
                <w:sz w:val="24"/>
                <w:szCs w:val="24"/>
              </w:rPr>
              <w:t xml:space="preserve">, Milijana-Jovana Popadić, Ljiljana Čomić, Аntifungal activity of the Serbia and Мontenegro autochthonous wines and evaluation of total phenolic, flavonoid and proanthocyanidin contents, </w:t>
            </w:r>
            <w:r>
              <w:rPr>
                <w:rFonts w:ascii="Palatino Linotype" w:hAnsi="Palatino Linotype" w:eastAsia="Times New Roman"/>
                <w:i/>
                <w:iCs/>
                <w:sz w:val="24"/>
                <w:szCs w:val="24"/>
              </w:rPr>
              <w:t>The 6th international scientific meeting mycology, mycotoxicology, and mycoses</w:t>
            </w:r>
            <w:r>
              <w:rPr>
                <w:rFonts w:ascii="Palatino Linotype" w:hAnsi="Palatino Linotype" w:eastAsia="Times New Roman"/>
                <w:sz w:val="24"/>
                <w:szCs w:val="24"/>
              </w:rPr>
              <w:t xml:space="preserve">, Novi Sad, Serbia, Book of abstracts, (2017), p. 55.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13.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Olgica Stefanović, Ivana Radojević, New </w:t>
            </w:r>
            <w:r>
              <w:rPr>
                <w:rFonts w:ascii="Palatino Linotype" w:hAnsi="Palatino Linotype" w:eastAsia="Times New Roman"/>
                <w:i/>
                <w:iCs/>
                <w:sz w:val="24"/>
                <w:szCs w:val="24"/>
              </w:rPr>
              <w:t>Lactobacillus</w:t>
            </w:r>
            <w:r>
              <w:rPr>
                <w:rFonts w:ascii="Palatino Linotype" w:hAnsi="Palatino Linotype" w:eastAsia="Times New Roman"/>
                <w:sz w:val="24"/>
                <w:szCs w:val="24"/>
              </w:rPr>
              <w:t xml:space="preserve"> strains with probiotic potential isolated from traditionally made Serbian cheese, </w:t>
            </w:r>
            <w:r>
              <w:rPr>
                <w:rFonts w:ascii="Palatino Linotype" w:hAnsi="Palatino Linotype" w:eastAsia="Times New Roman"/>
                <w:i/>
                <w:iCs/>
                <w:sz w:val="24"/>
                <w:szCs w:val="24"/>
              </w:rPr>
              <w:t>FEMS Conference on Microbiology</w:t>
            </w:r>
            <w:r>
              <w:rPr>
                <w:rFonts w:ascii="Palatino Linotype" w:hAnsi="Palatino Linotype" w:eastAsia="Times New Roman"/>
                <w:sz w:val="24"/>
                <w:szCs w:val="24"/>
              </w:rPr>
              <w:t xml:space="preserve">, Belgrade, Serbia, Book of abstracts, (2020), p. 167.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sz w:val="24"/>
                <w:szCs w:val="24"/>
              </w:rPr>
              <w:t xml:space="preserve">14.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Tanja Žugić Petrović, Microbiological safety and identification of dominant micriobiota from “duvan čvarci“, </w:t>
            </w:r>
            <w:r>
              <w:rPr>
                <w:rFonts w:ascii="Palatino Linotype" w:hAnsi="Palatino Linotype" w:eastAsia="Times New Roman"/>
                <w:i/>
                <w:iCs/>
                <w:sz w:val="24"/>
                <w:szCs w:val="24"/>
              </w:rPr>
              <w:t>IV simpozijum biologa i ekologa Republike Srpske sa međunarodnim učešćem – SBERS2020</w:t>
            </w:r>
            <w:r>
              <w:rPr>
                <w:rFonts w:ascii="Palatino Linotype" w:hAnsi="Palatino Linotype" w:eastAsia="Times New Roman"/>
                <w:sz w:val="24"/>
                <w:szCs w:val="24"/>
              </w:rPr>
              <w:t xml:space="preserve">, Banja Luka, Republika Srpska, Book of abstracts, (2020) p. 115-116.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sz w:val="24"/>
                <w:szCs w:val="24"/>
              </w:rPr>
            </w:pPr>
            <w:r>
              <w:rPr>
                <w:rFonts w:ascii="Palatino Linotype" w:hAnsi="Palatino Linotype" w:eastAsia="Times New Roman"/>
                <w:sz w:val="24"/>
                <w:szCs w:val="24"/>
              </w:rPr>
              <w:t xml:space="preserve">15. Katarina Mladenović,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Danijela Nikodijević, Adhesive ability of the species from genus </w:t>
            </w:r>
            <w:r>
              <w:rPr>
                <w:rFonts w:ascii="Palatino Linotype" w:hAnsi="Palatino Linotype" w:eastAsia="Times New Roman"/>
                <w:i/>
                <w:iCs/>
                <w:sz w:val="24"/>
                <w:szCs w:val="24"/>
              </w:rPr>
              <w:t>Klebsiella</w:t>
            </w:r>
            <w:r>
              <w:rPr>
                <w:rFonts w:ascii="Palatino Linotype" w:hAnsi="Palatino Linotype" w:eastAsia="Times New Roman"/>
                <w:sz w:val="24"/>
                <w:szCs w:val="24"/>
              </w:rPr>
              <w:t xml:space="preserve"> and their co-aggregation ability with </w:t>
            </w:r>
            <w:r>
              <w:rPr>
                <w:rFonts w:ascii="Palatino Linotype" w:hAnsi="Palatino Linotype" w:eastAsia="Times New Roman"/>
                <w:i/>
                <w:iCs/>
                <w:sz w:val="24"/>
                <w:szCs w:val="24"/>
              </w:rPr>
              <w:t>Enterococcus faecalis</w:t>
            </w:r>
            <w:r>
              <w:rPr>
                <w:rFonts w:ascii="Palatino Linotype" w:hAnsi="Palatino Linotype" w:eastAsia="Times New Roman"/>
                <w:sz w:val="24"/>
                <w:szCs w:val="24"/>
              </w:rPr>
              <w:t xml:space="preserve">, </w:t>
            </w:r>
            <w:r>
              <w:rPr>
                <w:rFonts w:ascii="Palatino Linotype" w:hAnsi="Palatino Linotype" w:eastAsia="Times New Roman"/>
                <w:i/>
                <w:iCs/>
                <w:sz w:val="24"/>
                <w:szCs w:val="24"/>
              </w:rPr>
              <w:t>IV simpozijum biologa i ekologa Republike Srpske sa međunarodnim učešćem – SBERS2020</w:t>
            </w:r>
            <w:r>
              <w:rPr>
                <w:rFonts w:ascii="Palatino Linotype" w:hAnsi="Palatino Linotype" w:eastAsia="Times New Roman"/>
                <w:sz w:val="24"/>
                <w:szCs w:val="24"/>
              </w:rPr>
              <w:t xml:space="preserve">, Banja Luka, Republika Srpska, Book of abstract, (2020), p. 113-114.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sz w:val="24"/>
                <w:szCs w:val="24"/>
              </w:rPr>
            </w:pPr>
            <w:r>
              <w:rPr>
                <w:rFonts w:ascii="Palatino Linotype" w:hAnsi="Palatino Linotype" w:eastAsia="Times New Roman"/>
                <w:sz w:val="24"/>
                <w:szCs w:val="24"/>
              </w:rPr>
              <w:t xml:space="preserve">16. Ivana Radojević, Katarina Ćirković,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Aleksandar Ostojić, 2022. Characterization of bacterial isolates from tailings pond wastewater, </w:t>
            </w:r>
            <w:r>
              <w:rPr>
                <w:rFonts w:ascii="Palatino Linotype" w:hAnsi="Palatino Linotype" w:eastAsia="Times New Roman"/>
                <w:i/>
                <w:iCs/>
                <w:sz w:val="24"/>
                <w:szCs w:val="24"/>
              </w:rPr>
              <w:t>FEMS Conference on Microbiology</w:t>
            </w:r>
            <w:r>
              <w:rPr>
                <w:rFonts w:ascii="Palatino Linotype" w:hAnsi="Palatino Linotype" w:eastAsia="Times New Roman"/>
                <w:sz w:val="24"/>
                <w:szCs w:val="24"/>
              </w:rPr>
              <w:t xml:space="preserve">, Belgrade, Serbia, Book of abstracts, (2022), p. 572-573. </w:t>
            </w:r>
            <w:r>
              <w:rPr>
                <w:rFonts w:ascii="Palatino Linotype" w:hAnsi="Palatino Linotype" w:eastAsia="Times New Roman"/>
                <w:b/>
                <w:bCs/>
                <w:sz w:val="24"/>
                <w:szCs w:val="24"/>
              </w:rPr>
              <w:t>M34</w:t>
            </w:r>
          </w:p>
          <w:p>
            <w:pPr>
              <w:spacing w:after="0" w:line="240" w:lineRule="auto"/>
              <w:jc w:val="both"/>
              <w:rPr>
                <w:rFonts w:ascii="Palatino Linotype" w:hAnsi="Palatino Linotype" w:eastAsia="Times New Roman"/>
                <w:sz w:val="24"/>
                <w:szCs w:val="24"/>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sz w:val="24"/>
                <w:szCs w:val="24"/>
              </w:rPr>
              <w:t xml:space="preserve">17. Tanja Žugić-Petrović, Zorana Žugić, </w:t>
            </w:r>
            <w:r>
              <w:rPr>
                <w:rFonts w:ascii="Palatino Linotype" w:hAnsi="Palatino Linotype" w:eastAsia="Times New Roman"/>
                <w:b/>
                <w:bCs/>
                <w:sz w:val="24"/>
                <w:szCs w:val="24"/>
              </w:rPr>
              <w:t>Mirjana Grujović</w:t>
            </w:r>
            <w:r>
              <w:rPr>
                <w:rFonts w:ascii="Palatino Linotype" w:hAnsi="Palatino Linotype" w:eastAsia="Times New Roman"/>
                <w:sz w:val="24"/>
                <w:szCs w:val="24"/>
              </w:rPr>
              <w:t xml:space="preserve">, Katarina Mladenović, Sunčica Kocić-Tanackov, Mold contamination in small-scale facilities during the production of traditional dry-cured sheep ham, </w:t>
            </w:r>
            <w:r>
              <w:rPr>
                <w:rFonts w:ascii="Palatino Linotype" w:hAnsi="Palatino Linotype" w:eastAsia="Times New Roman"/>
                <w:i/>
                <w:iCs/>
                <w:sz w:val="24"/>
                <w:szCs w:val="24"/>
              </w:rPr>
              <w:t>7th International Scientific Meeting: „Mycology, Mycotoxicology, and Mycoses”</w:t>
            </w:r>
            <w:r>
              <w:rPr>
                <w:rFonts w:ascii="Palatino Linotype" w:hAnsi="Palatino Linotype" w:eastAsia="Times New Roman"/>
                <w:sz w:val="24"/>
                <w:szCs w:val="24"/>
              </w:rPr>
              <w:t xml:space="preserve"> Matica Srpska, Novi Sad, Serbia, Book of abstracts, (2022), p. 50. </w:t>
            </w:r>
            <w:r>
              <w:rPr>
                <w:rFonts w:ascii="Palatino Linotype" w:hAnsi="Palatino Linotype" w:eastAsia="Times New Roman"/>
                <w:b/>
                <w:bCs/>
                <w:sz w:val="24"/>
                <w:szCs w:val="24"/>
              </w:rPr>
              <w:t>M34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sz w:val="24"/>
                <w:szCs w:val="24"/>
              </w:rPr>
            </w:pPr>
            <w:r>
              <w:rPr>
                <w:rFonts w:ascii="Palatino Linotype" w:hAnsi="Palatino Linotype"/>
                <w:sz w:val="24"/>
                <w:szCs w:val="24"/>
                <w:lang w:val="sr-Cyrl-RS"/>
              </w:rPr>
              <w:t xml:space="preserve">1. </w:t>
            </w:r>
            <w:r>
              <w:rPr>
                <w:rFonts w:ascii="Palatino Linotype" w:hAnsi="Palatino Linotype"/>
                <w:sz w:val="24"/>
                <w:szCs w:val="24"/>
                <w:lang w:val="sr-Latn-RS"/>
              </w:rPr>
              <w:t>Predrag</w:t>
            </w:r>
            <w:r>
              <w:rPr>
                <w:rFonts w:ascii="Palatino Linotype" w:hAnsi="Palatino Linotype"/>
                <w:sz w:val="24"/>
                <w:szCs w:val="24"/>
              </w:rPr>
              <w:t xml:space="preserve"> Ilić, Danica Šošević, Tanja Žugić Petrović, Katarina Mladenović, </w:t>
            </w:r>
            <w:r>
              <w:rPr>
                <w:rFonts w:ascii="Palatino Linotype" w:hAnsi="Palatino Linotype"/>
                <w:b/>
                <w:sz w:val="24"/>
                <w:szCs w:val="24"/>
              </w:rPr>
              <w:t>Mirjana</w:t>
            </w:r>
            <w:r>
              <w:rPr>
                <w:rFonts w:ascii="Palatino Linotype" w:hAnsi="Palatino Linotype"/>
                <w:sz w:val="24"/>
                <w:szCs w:val="24"/>
              </w:rPr>
              <w:t xml:space="preserve"> </w:t>
            </w:r>
            <w:r>
              <w:rPr>
                <w:rFonts w:ascii="Palatino Linotype" w:hAnsi="Palatino Linotype"/>
                <w:b/>
                <w:sz w:val="24"/>
                <w:szCs w:val="24"/>
              </w:rPr>
              <w:t>Grujović</w:t>
            </w:r>
            <w:r>
              <w:rPr>
                <w:rFonts w:ascii="Palatino Linotype" w:hAnsi="Palatino Linotype"/>
                <w:sz w:val="24"/>
                <w:szCs w:val="24"/>
              </w:rPr>
              <w:t>, Ljiljana Čomić,</w:t>
            </w:r>
            <w:r>
              <w:rPr>
                <w:rFonts w:ascii="Palatino Linotype" w:hAnsi="Palatino Linotype"/>
                <w:sz w:val="24"/>
                <w:szCs w:val="24"/>
                <w:lang w:val="sr-Latn-RS"/>
              </w:rPr>
              <w:t xml:space="preserve"> </w:t>
            </w:r>
            <w:r>
              <w:rPr>
                <w:rFonts w:ascii="Palatino Linotype" w:hAnsi="Palatino Linotype"/>
                <w:sz w:val="24"/>
                <w:szCs w:val="24"/>
              </w:rPr>
              <w:t xml:space="preserve">Characterization and antibiotic sensitivity of coagulase-negative staphylococci from Zlatibor prosciutto, </w:t>
            </w:r>
            <w:r>
              <w:rPr>
                <w:rFonts w:ascii="Palatino Linotype" w:hAnsi="Palatino Linotype"/>
                <w:i/>
                <w:sz w:val="24"/>
                <w:szCs w:val="24"/>
              </w:rPr>
              <w:t>XXII Conference about Biotechnology with international participation</w:t>
            </w:r>
            <w:r>
              <w:rPr>
                <w:rFonts w:ascii="Palatino Linotype" w:hAnsi="Palatino Linotype"/>
                <w:sz w:val="24"/>
                <w:szCs w:val="24"/>
              </w:rPr>
              <w:t>, Čačak, Serbia, Conference Proceeding, (</w:t>
            </w:r>
            <w:r>
              <w:rPr>
                <w:rFonts w:ascii="Palatino Linotype" w:hAnsi="Palatino Linotype"/>
                <w:sz w:val="24"/>
                <w:szCs w:val="24"/>
                <w:lang w:val="sr-Latn-RS"/>
              </w:rPr>
              <w:t>2017),</w:t>
            </w:r>
            <w:r>
              <w:rPr>
                <w:rFonts w:ascii="Palatino Linotype" w:hAnsi="Palatino Linotype"/>
                <w:sz w:val="24"/>
                <w:szCs w:val="24"/>
              </w:rPr>
              <w:t xml:space="preserve"> Vol. 2, str.</w:t>
            </w:r>
            <w:r>
              <w:rPr>
                <w:rFonts w:ascii="Palatino Linotype" w:hAnsi="Palatino Linotype"/>
                <w:sz w:val="24"/>
                <w:szCs w:val="24"/>
                <w:lang w:val="sr-Latn-RS"/>
              </w:rPr>
              <w:t xml:space="preserve"> </w:t>
            </w:r>
            <w:r>
              <w:rPr>
                <w:rFonts w:ascii="Palatino Linotype" w:hAnsi="Palatino Linotype"/>
                <w:sz w:val="24"/>
                <w:szCs w:val="24"/>
              </w:rPr>
              <w:t xml:space="preserve">667–672. </w:t>
            </w:r>
            <w:r>
              <w:rPr>
                <w:rFonts w:ascii="Palatino Linotype" w:hAnsi="Palatino Linotype"/>
                <w:b/>
                <w:bCs/>
                <w:sz w:val="24"/>
                <w:szCs w:val="24"/>
              </w:rPr>
              <w:t>M63</w:t>
            </w:r>
          </w:p>
          <w:p>
            <w:pPr>
              <w:spacing w:after="0" w:line="240" w:lineRule="auto"/>
              <w:jc w:val="both"/>
              <w:rPr>
                <w:rFonts w:ascii="Palatino Linotype" w:hAnsi="Palatino Linotype"/>
                <w:sz w:val="24"/>
                <w:szCs w:val="24"/>
                <w:lang w:val="sr-Cyrl-RS"/>
              </w:rPr>
            </w:pPr>
          </w:p>
          <w:p>
            <w:pPr>
              <w:spacing w:after="0" w:line="240" w:lineRule="auto"/>
              <w:jc w:val="both"/>
              <w:rPr>
                <w:rFonts w:ascii="Palatino Linotype" w:hAnsi="Palatino Linotype"/>
                <w:b/>
                <w:bCs/>
                <w:sz w:val="24"/>
                <w:szCs w:val="24"/>
              </w:rPr>
            </w:pPr>
            <w:r>
              <w:rPr>
                <w:rFonts w:ascii="Palatino Linotype" w:hAnsi="Palatino Linotype"/>
                <w:sz w:val="24"/>
                <w:szCs w:val="24"/>
              </w:rPr>
              <w:t xml:space="preserve">2. Tanja Žugić Petrović, </w:t>
            </w:r>
            <w:r>
              <w:rPr>
                <w:rFonts w:ascii="Palatino Linotype" w:hAnsi="Palatino Linotype"/>
                <w:sz w:val="24"/>
                <w:szCs w:val="24"/>
                <w:lang w:val="sr-Latn-RS"/>
              </w:rPr>
              <w:t>Predrag</w:t>
            </w:r>
            <w:r>
              <w:rPr>
                <w:rFonts w:ascii="Palatino Linotype" w:hAnsi="Palatino Linotype"/>
                <w:sz w:val="24"/>
                <w:szCs w:val="24"/>
              </w:rPr>
              <w:t xml:space="preserve"> Ilić, </w:t>
            </w:r>
            <w:r>
              <w:rPr>
                <w:rFonts w:ascii="Palatino Linotype" w:hAnsi="Palatino Linotype"/>
                <w:b/>
                <w:sz w:val="24"/>
                <w:szCs w:val="24"/>
              </w:rPr>
              <w:t>Mirjana Muruzović</w:t>
            </w:r>
            <w:r>
              <w:rPr>
                <w:rFonts w:ascii="Palatino Linotype" w:hAnsi="Palatino Linotype"/>
                <w:sz w:val="24"/>
                <w:szCs w:val="24"/>
              </w:rPr>
              <w:t>, Katarina Mladenović, L</w:t>
            </w:r>
            <w:r>
              <w:rPr>
                <w:rFonts w:ascii="Palatino Linotype" w:hAnsi="Palatino Linotype"/>
                <w:sz w:val="24"/>
                <w:szCs w:val="24"/>
                <w:lang w:val="sr-Cyrl-RS"/>
              </w:rPr>
              <w:t>ј</w:t>
            </w:r>
            <w:r>
              <w:rPr>
                <w:rFonts w:ascii="Palatino Linotype" w:hAnsi="Palatino Linotype"/>
                <w:sz w:val="24"/>
                <w:szCs w:val="24"/>
              </w:rPr>
              <w:t xml:space="preserve">iljana Čomić, Autochthone microbiota from dry-cured sheep ham, </w:t>
            </w:r>
            <w:r>
              <w:rPr>
                <w:rFonts w:ascii="Palatino Linotype" w:hAnsi="Palatino Linotype"/>
                <w:i/>
                <w:sz w:val="24"/>
                <w:szCs w:val="24"/>
              </w:rPr>
              <w:t>XXIII Conference about Biotechnology with international participation</w:t>
            </w:r>
            <w:r>
              <w:rPr>
                <w:rFonts w:ascii="Palatino Linotype" w:hAnsi="Palatino Linotype"/>
                <w:sz w:val="24"/>
                <w:szCs w:val="24"/>
              </w:rPr>
              <w:t xml:space="preserve">, Čačak, Serbia, Conference Proceeding, (2018), str. 536–543. </w:t>
            </w:r>
            <w:r>
              <w:rPr>
                <w:rFonts w:ascii="Palatino Linotype" w:hAnsi="Palatino Linotype"/>
                <w:b/>
                <w:bCs/>
                <w:sz w:val="24"/>
                <w:szCs w:val="24"/>
              </w:rPr>
              <w:t>M63</w:t>
            </w:r>
          </w:p>
          <w:p>
            <w:pPr>
              <w:spacing w:after="0" w:line="240" w:lineRule="auto"/>
              <w:jc w:val="both"/>
              <w:rPr>
                <w:rFonts w:ascii="Palatino Linotype" w:hAnsi="Palatino Linotype"/>
                <w:sz w:val="24"/>
                <w:szCs w:val="24"/>
              </w:rPr>
            </w:pPr>
          </w:p>
          <w:p>
            <w:pPr>
              <w:tabs>
                <w:tab w:val="left" w:pos="3885"/>
              </w:tabs>
              <w:spacing w:after="0" w:line="240" w:lineRule="auto"/>
              <w:jc w:val="both"/>
              <w:rPr>
                <w:rFonts w:ascii="Palatino Linotype" w:hAnsi="Palatino Linotype"/>
                <w:sz w:val="24"/>
                <w:szCs w:val="24"/>
              </w:rPr>
            </w:pPr>
            <w:r>
              <w:rPr>
                <w:rFonts w:ascii="Palatino Linotype" w:hAnsi="Palatino Linotype"/>
                <w:sz w:val="24"/>
                <w:szCs w:val="24"/>
              </w:rPr>
              <w:t xml:space="preserve">3. Tanja Žugić Petrović, </w:t>
            </w:r>
            <w:r>
              <w:rPr>
                <w:rFonts w:ascii="Palatino Linotype" w:hAnsi="Palatino Linotype"/>
                <w:b/>
                <w:sz w:val="24"/>
                <w:szCs w:val="24"/>
              </w:rPr>
              <w:t>Mirjana Muruzović</w:t>
            </w:r>
            <w:r>
              <w:rPr>
                <w:rFonts w:ascii="Palatino Linotype" w:hAnsi="Palatino Linotype"/>
                <w:sz w:val="24"/>
                <w:szCs w:val="24"/>
              </w:rPr>
              <w:t xml:space="preserve">, Katarina Mladenović, </w:t>
            </w:r>
            <w:r>
              <w:rPr>
                <w:rFonts w:ascii="Palatino Linotype" w:hAnsi="Palatino Linotype"/>
                <w:bCs/>
                <w:sz w:val="24"/>
                <w:szCs w:val="24"/>
              </w:rPr>
              <w:t>Dragana</w:t>
            </w:r>
            <w:r>
              <w:rPr>
                <w:rFonts w:ascii="Palatino Linotype" w:hAnsi="Palatino Linotype"/>
                <w:b/>
                <w:bCs/>
                <w:sz w:val="24"/>
                <w:szCs w:val="24"/>
              </w:rPr>
              <w:t xml:space="preserve"> </w:t>
            </w:r>
            <w:r>
              <w:rPr>
                <w:rFonts w:ascii="Palatino Linotype" w:hAnsi="Palatino Linotype"/>
                <w:bCs/>
                <w:sz w:val="24"/>
                <w:szCs w:val="24"/>
              </w:rPr>
              <w:t>Stanisavljević</w:t>
            </w:r>
            <w:r>
              <w:rPr>
                <w:rFonts w:ascii="Palatino Linotype" w:hAnsi="Palatino Linotype"/>
                <w:sz w:val="24"/>
                <w:szCs w:val="24"/>
                <w:lang w:val="sr-Latn-RS"/>
              </w:rPr>
              <w:t xml:space="preserve">, Sunčica </w:t>
            </w:r>
            <w:r>
              <w:rPr>
                <w:rFonts w:ascii="Palatino Linotype" w:hAnsi="Palatino Linotype"/>
                <w:sz w:val="24"/>
                <w:szCs w:val="24"/>
              </w:rPr>
              <w:t>Kocić Tanackov, L</w:t>
            </w:r>
            <w:r>
              <w:rPr>
                <w:rFonts w:ascii="Palatino Linotype" w:hAnsi="Palatino Linotype"/>
                <w:sz w:val="24"/>
                <w:szCs w:val="24"/>
                <w:lang w:val="sr-Cyrl-RS"/>
              </w:rPr>
              <w:t>ј</w:t>
            </w:r>
            <w:r>
              <w:rPr>
                <w:rFonts w:ascii="Palatino Linotype" w:hAnsi="Palatino Linotype"/>
                <w:sz w:val="24"/>
                <w:szCs w:val="24"/>
              </w:rPr>
              <w:t>iljana Čomić, A</w:t>
            </w:r>
            <w:r>
              <w:rPr>
                <w:rFonts w:ascii="Palatino Linotype" w:hAnsi="Palatino Linotype"/>
                <w:color w:val="111111"/>
                <w:sz w:val="24"/>
                <w:szCs w:val="24"/>
              </w:rPr>
              <w:t xml:space="preserve">ntifungal effect of etheric oil of basil and black Seed oil on the growth of fungi </w:t>
            </w:r>
            <w:r>
              <w:rPr>
                <w:rFonts w:ascii="Palatino Linotype" w:hAnsi="Palatino Linotype"/>
                <w:i/>
                <w:iCs/>
                <w:color w:val="111111"/>
                <w:sz w:val="24"/>
                <w:szCs w:val="24"/>
              </w:rPr>
              <w:t>Penicillium corylohilum</w:t>
            </w:r>
            <w:r>
              <w:rPr>
                <w:rFonts w:ascii="Palatino Linotype" w:hAnsi="Palatino Linotype"/>
                <w:color w:val="111111"/>
                <w:sz w:val="24"/>
                <w:szCs w:val="24"/>
              </w:rPr>
              <w:t xml:space="preserve"> on dry-cured sheep, </w:t>
            </w:r>
            <w:r>
              <w:rPr>
                <w:rFonts w:ascii="Palatino Linotype" w:hAnsi="Palatino Linotype"/>
                <w:i/>
                <w:sz w:val="24"/>
                <w:szCs w:val="24"/>
              </w:rPr>
              <w:t>XXIV Conference about Biotechnology with international participation</w:t>
            </w:r>
            <w:r>
              <w:rPr>
                <w:rFonts w:ascii="Palatino Linotype" w:hAnsi="Palatino Linotype"/>
                <w:sz w:val="24"/>
                <w:szCs w:val="24"/>
              </w:rPr>
              <w:t xml:space="preserve">, Čačak, Serbia, Conference Proceeding, (2019), str. 536–543. </w:t>
            </w:r>
            <w:r>
              <w:rPr>
                <w:rFonts w:ascii="Palatino Linotype" w:hAnsi="Palatino Linotype"/>
                <w:b/>
                <w:bCs/>
                <w:sz w:val="24"/>
                <w:szCs w:val="24"/>
              </w:rPr>
              <w:t>M63</w:t>
            </w:r>
          </w:p>
          <w:p>
            <w:pPr>
              <w:spacing w:after="0" w:line="240" w:lineRule="auto"/>
              <w:rPr>
                <w:rFonts w:ascii="Palatino Linotype" w:hAnsi="Palatino Linotype"/>
                <w:sz w:val="24"/>
                <w:szCs w:val="24"/>
              </w:rPr>
            </w:pPr>
          </w:p>
          <w:p>
            <w:pPr>
              <w:spacing w:after="0" w:line="240" w:lineRule="auto"/>
              <w:jc w:val="both"/>
              <w:rPr>
                <w:rFonts w:ascii="Palatino Linotype" w:hAnsi="Palatino Linotype"/>
                <w:b/>
                <w:bCs/>
                <w:sz w:val="24"/>
                <w:szCs w:val="24"/>
              </w:rPr>
            </w:pPr>
            <w:r>
              <w:rPr>
                <w:rFonts w:ascii="Palatino Linotype" w:hAnsi="Palatino Linotype"/>
                <w:sz w:val="24"/>
                <w:szCs w:val="24"/>
              </w:rPr>
              <w:t xml:space="preserve">4. Nevena Petrović, </w:t>
            </w:r>
            <w:r>
              <w:rPr>
                <w:rFonts w:ascii="Palatino Linotype" w:hAnsi="Palatino Linotype"/>
                <w:b/>
                <w:bCs/>
                <w:sz w:val="24"/>
                <w:szCs w:val="24"/>
              </w:rPr>
              <w:t>Mirjana Grujović</w:t>
            </w:r>
            <w:r>
              <w:rPr>
                <w:rFonts w:ascii="Palatino Linotype" w:hAnsi="Palatino Linotype"/>
                <w:sz w:val="24"/>
                <w:szCs w:val="24"/>
              </w:rPr>
              <w:t xml:space="preserve">, Katarina Mladenović, Marijana Kosanić, Antimicrobial potential of </w:t>
            </w:r>
            <w:r>
              <w:rPr>
                <w:rFonts w:ascii="Palatino Linotype" w:hAnsi="Palatino Linotype"/>
                <w:i/>
                <w:iCs/>
                <w:sz w:val="24"/>
                <w:szCs w:val="24"/>
              </w:rPr>
              <w:t>Lactarius volemus</w:t>
            </w:r>
            <w:r>
              <w:rPr>
                <w:rFonts w:ascii="Palatino Linotype" w:hAnsi="Palatino Linotype"/>
                <w:sz w:val="24"/>
                <w:szCs w:val="24"/>
              </w:rPr>
              <w:t xml:space="preserve">, edible mushroom, </w:t>
            </w:r>
            <w:r>
              <w:rPr>
                <w:rFonts w:ascii="Palatino Linotype" w:hAnsi="Palatino Linotype"/>
                <w:i/>
                <w:iCs/>
                <w:sz w:val="24"/>
                <w:szCs w:val="24"/>
              </w:rPr>
              <w:t>XXV Conference about Biotechnology with international participation</w:t>
            </w:r>
            <w:r>
              <w:rPr>
                <w:rFonts w:ascii="Palatino Linotype" w:hAnsi="Palatino Linotype"/>
                <w:sz w:val="24"/>
                <w:szCs w:val="24"/>
              </w:rPr>
              <w:t xml:space="preserve">, Čačak, Serbia, Conference Proceeding, (2020), str.  457–462. </w:t>
            </w:r>
            <w:r>
              <w:rPr>
                <w:rFonts w:ascii="Palatino Linotype" w:hAnsi="Palatino Linotype"/>
                <w:b/>
                <w:bCs/>
                <w:sz w:val="24"/>
                <w:szCs w:val="24"/>
              </w:rPr>
              <w:t>M63</w:t>
            </w:r>
          </w:p>
          <w:p>
            <w:pPr>
              <w:spacing w:after="0" w:line="240" w:lineRule="auto"/>
              <w:jc w:val="both"/>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5. Katarina Mladenović, </w:t>
            </w:r>
            <w:r>
              <w:rPr>
                <w:rFonts w:ascii="Palatino Linotype" w:hAnsi="Palatino Linotype"/>
                <w:b/>
                <w:bCs/>
                <w:sz w:val="24"/>
                <w:szCs w:val="24"/>
              </w:rPr>
              <w:t>Mirjana Grujović</w:t>
            </w:r>
            <w:r>
              <w:rPr>
                <w:rFonts w:ascii="Palatino Linotype" w:hAnsi="Palatino Linotype"/>
                <w:sz w:val="24"/>
                <w:szCs w:val="24"/>
              </w:rPr>
              <w:t xml:space="preserve">, Nevena Petrović, Marijana Kosanić, Ljiljana Čomić, </w:t>
            </w:r>
            <w:r>
              <w:rPr>
                <w:rFonts w:ascii="Palatino Linotype" w:hAnsi="Palatino Linotype"/>
                <w:i/>
                <w:iCs/>
                <w:sz w:val="24"/>
                <w:szCs w:val="24"/>
              </w:rPr>
              <w:t xml:space="preserve">Allium ursinum </w:t>
            </w:r>
            <w:r>
              <w:rPr>
                <w:rFonts w:ascii="Palatino Linotype" w:hAnsi="Palatino Linotype"/>
                <w:sz w:val="24"/>
                <w:szCs w:val="24"/>
              </w:rPr>
              <w:t>sauce (original product): chemical characteristics, microbiological and antimicrobial properties</w:t>
            </w:r>
            <w:r>
              <w:rPr>
                <w:rFonts w:ascii="Palatino Linotype" w:hAnsi="Palatino Linotype"/>
                <w:i/>
                <w:iCs/>
                <w:sz w:val="24"/>
                <w:szCs w:val="24"/>
              </w:rPr>
              <w:t>, XXV Conference about Biotechnology with international participation</w:t>
            </w:r>
            <w:r>
              <w:rPr>
                <w:rFonts w:ascii="Palatino Linotype" w:hAnsi="Palatino Linotype"/>
                <w:sz w:val="24"/>
                <w:szCs w:val="24"/>
              </w:rPr>
              <w:t xml:space="preserve">, Čačak, Serbia, Conference Proceeding, (2020), str. 463–470. </w:t>
            </w:r>
            <w:r>
              <w:rPr>
                <w:rFonts w:ascii="Palatino Linotype" w:hAnsi="Palatino Linotype"/>
                <w:b/>
                <w:bCs/>
                <w:sz w:val="24"/>
                <w:szCs w:val="24"/>
              </w:rPr>
              <w:t>M63</w:t>
            </w:r>
          </w:p>
          <w:p>
            <w:pPr>
              <w:spacing w:after="0" w:line="240" w:lineRule="auto"/>
              <w:rPr>
                <w:rFonts w:ascii="Palatino Linotype" w:hAnsi="Palatino Linotype"/>
                <w:sz w:val="24"/>
                <w:szCs w:val="24"/>
              </w:rPr>
            </w:pPr>
          </w:p>
          <w:p>
            <w:pPr>
              <w:spacing w:after="0" w:line="240" w:lineRule="auto"/>
              <w:jc w:val="both"/>
              <w:rPr>
                <w:rFonts w:ascii="Palatino Linotype" w:hAnsi="Palatino Linotype"/>
                <w:sz w:val="24"/>
                <w:szCs w:val="24"/>
              </w:rPr>
            </w:pPr>
            <w:r>
              <w:rPr>
                <w:rFonts w:ascii="Palatino Linotype" w:hAnsi="Palatino Linotype"/>
                <w:sz w:val="24"/>
                <w:szCs w:val="24"/>
              </w:rPr>
              <w:t xml:space="preserve">6. </w:t>
            </w:r>
            <w:r>
              <w:rPr>
                <w:rFonts w:ascii="Palatino Linotype" w:hAnsi="Palatino Linotype"/>
                <w:b/>
                <w:bCs/>
                <w:sz w:val="24"/>
                <w:szCs w:val="24"/>
              </w:rPr>
              <w:t>Mirjana Grujović</w:t>
            </w:r>
            <w:r>
              <w:rPr>
                <w:rFonts w:ascii="Palatino Linotype" w:hAnsi="Palatino Linotype"/>
                <w:sz w:val="24"/>
                <w:szCs w:val="24"/>
              </w:rPr>
              <w:t xml:space="preserve">, Katarina Mladenović, Nevena Petrović, Marijana Kosanić, Ljiljana Čomić, Evaluation of antimicrobial activity of oleum hyperici originated from Goč Mountaion (Serbia), </w:t>
            </w:r>
            <w:r>
              <w:rPr>
                <w:rFonts w:ascii="Palatino Linotype" w:hAnsi="Palatino Linotype"/>
                <w:i/>
                <w:iCs/>
                <w:sz w:val="24"/>
                <w:szCs w:val="24"/>
              </w:rPr>
              <w:t>XXV Conference about Biotechnology with international participation</w:t>
            </w:r>
            <w:r>
              <w:rPr>
                <w:rFonts w:ascii="Palatino Linotype" w:hAnsi="Palatino Linotype"/>
                <w:sz w:val="24"/>
                <w:szCs w:val="24"/>
              </w:rPr>
              <w:t xml:space="preserve">, Čačak, Serbia, Conference Proceeding, (2020), str. 557–562. </w:t>
            </w:r>
            <w:r>
              <w:rPr>
                <w:rFonts w:ascii="Palatino Linotype" w:hAnsi="Palatino Linotype"/>
                <w:b/>
                <w:bCs/>
                <w:sz w:val="24"/>
                <w:szCs w:val="24"/>
              </w:rPr>
              <w:t>M63</w:t>
            </w:r>
          </w:p>
          <w:p>
            <w:pPr>
              <w:spacing w:after="0" w:line="240" w:lineRule="auto"/>
              <w:jc w:val="both"/>
              <w:rPr>
                <w:rFonts w:ascii="Palatino Linotype" w:hAnsi="Palatino Linotype" w:eastAsia="Times New Roman"/>
                <w:b/>
                <w:bCs/>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7. Olgica Stefanović, Katarina Mladenović, </w:t>
            </w:r>
            <w:r>
              <w:rPr>
                <w:rFonts w:ascii="Palatino Linotype" w:hAnsi="Palatino Linotype" w:eastAsia="Times New Roman"/>
                <w:b/>
                <w:bCs/>
                <w:color w:val="000000"/>
                <w:sz w:val="24"/>
                <w:szCs w:val="24"/>
              </w:rPr>
              <w:t>Мirjana Grujović</w:t>
            </w:r>
            <w:r>
              <w:rPr>
                <w:rFonts w:ascii="Palatino Linotype" w:hAnsi="Palatino Linotype" w:eastAsia="Times New Roman"/>
                <w:color w:val="000000"/>
                <w:sz w:val="24"/>
                <w:szCs w:val="24"/>
              </w:rPr>
              <w:t xml:space="preserve">, Braho Ličina, Ivana Radojević, Ljiljana Čomić, Biljni ekstrakti: potencijalni prirodni antibakterijski agensi, </w:t>
            </w:r>
            <w:r>
              <w:rPr>
                <w:rFonts w:ascii="Palatino Linotype" w:hAnsi="Palatino Linotype" w:eastAsia="Times New Roman"/>
                <w:i/>
                <w:iCs/>
                <w:color w:val="000000"/>
                <w:sz w:val="24"/>
                <w:szCs w:val="24"/>
              </w:rPr>
              <w:t>X Kongres mikrobiologa Srbije - MIKROMED 2015</w:t>
            </w:r>
            <w:r>
              <w:rPr>
                <w:rFonts w:ascii="Palatino Linotype" w:hAnsi="Palatino Linotype" w:eastAsia="Times New Roman"/>
                <w:color w:val="000000"/>
                <w:sz w:val="24"/>
                <w:szCs w:val="24"/>
              </w:rPr>
              <w:t xml:space="preserve">, Beograd, Srbija. Book of abstracts, (2015), str. 188–189.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8.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Olgica Stefanović, Lјiljana Čomić, Tanja Žugić Petrović, Interaction between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extracts and antibiotic and antibiofilm activity of two extract,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117.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9.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Olgica Stefanović, Lјiljana Čomić, Tanja Žugić Petrović, </w:t>
            </w:r>
            <w:r>
              <w:rPr>
                <w:rFonts w:ascii="Palatino Linotype" w:hAnsi="Palatino Linotype" w:eastAsia="Times New Roman"/>
                <w:i/>
                <w:iCs/>
                <w:color w:val="000000"/>
                <w:sz w:val="24"/>
                <w:szCs w:val="24"/>
              </w:rPr>
              <w:t>In vitro</w:t>
            </w:r>
            <w:r>
              <w:rPr>
                <w:rFonts w:ascii="Palatino Linotype" w:hAnsi="Palatino Linotype" w:eastAsia="Times New Roman"/>
                <w:color w:val="000000"/>
                <w:sz w:val="24"/>
                <w:szCs w:val="24"/>
              </w:rPr>
              <w:t xml:space="preserve"> determination of antioxidant and antimicrobial activity of extracts of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116.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b/>
                <w:bCs/>
                <w:color w:val="000000"/>
                <w:sz w:val="24"/>
                <w:szCs w:val="24"/>
              </w:rPr>
            </w:pPr>
            <w:r>
              <w:rPr>
                <w:rFonts w:ascii="Palatino Linotype" w:hAnsi="Palatino Linotype" w:eastAsia="Times New Roman"/>
                <w:color w:val="000000"/>
                <w:sz w:val="24"/>
                <w:szCs w:val="24"/>
              </w:rPr>
              <w:t xml:space="preserve">10.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Dragana Stanisavljević, Lјiljana Čomić, Antimicrobial activity of rakija travarica “Sante“, </w:t>
            </w:r>
            <w:r>
              <w:rPr>
                <w:rFonts w:ascii="Palatino Linotype" w:hAnsi="Palatino Linotype" w:eastAsia="Times New Roman"/>
                <w:i/>
                <w:iCs/>
                <w:color w:val="000000"/>
                <w:sz w:val="24"/>
                <w:szCs w:val="24"/>
              </w:rPr>
              <w:t>12</w:t>
            </w:r>
            <w:r>
              <w:rPr>
                <w:rFonts w:ascii="Palatino Linotype" w:hAnsi="Palatino Linotype" w:eastAsia="Times New Roman"/>
                <w:i/>
                <w:iCs/>
                <w:color w:val="000000"/>
                <w:sz w:val="24"/>
                <w:szCs w:val="24"/>
                <w:vertAlign w:val="superscript"/>
              </w:rPr>
              <w:t>th</w:t>
            </w:r>
            <w:r>
              <w:rPr>
                <w:rFonts w:ascii="Palatino Linotype" w:hAnsi="Palatino Linotype" w:eastAsia="Times New Roman"/>
                <w:i/>
                <w:iCs/>
                <w:color w:val="000000"/>
                <w:sz w:val="24"/>
                <w:szCs w:val="24"/>
              </w:rPr>
              <w:t xml:space="preserve"> Symposium on the Flora of Southeastern Serbia and Neighboring Regions</w:t>
            </w:r>
            <w:r>
              <w:rPr>
                <w:rFonts w:ascii="Palatino Linotype" w:hAnsi="Palatino Linotype" w:eastAsia="Times New Roman"/>
                <w:color w:val="000000"/>
                <w:sz w:val="24"/>
                <w:szCs w:val="24"/>
              </w:rPr>
              <w:t xml:space="preserve">, Kopaonik, Serbia, Book of abstracts, (2016), str. 118.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11. Olgica Stefanović, Dijana Mladenović, Dragana Ivanović, Katarina Mladenović, </w:t>
            </w:r>
            <w:r>
              <w:rPr>
                <w:rFonts w:ascii="Palatino Linotype" w:hAnsi="Palatino Linotype" w:eastAsia="Times New Roman"/>
                <w:i/>
                <w:iCs/>
                <w:color w:val="000000"/>
                <w:sz w:val="24"/>
                <w:szCs w:val="24"/>
              </w:rPr>
              <w:t>Mirjana Muruzović</w:t>
            </w:r>
            <w:r>
              <w:rPr>
                <w:rFonts w:ascii="Palatino Linotype" w:hAnsi="Palatino Linotype" w:eastAsia="Times New Roman"/>
                <w:color w:val="000000"/>
                <w:sz w:val="24"/>
                <w:szCs w:val="24"/>
              </w:rPr>
              <w:t xml:space="preserve">, Ljiljana Čomić, </w:t>
            </w:r>
            <w:r>
              <w:rPr>
                <w:rFonts w:ascii="Palatino Linotype" w:hAnsi="Palatino Linotype" w:eastAsia="Times New Roman"/>
                <w:i/>
                <w:iCs/>
                <w:color w:val="000000"/>
                <w:sz w:val="24"/>
                <w:szCs w:val="24"/>
              </w:rPr>
              <w:t>Еscherichia coli</w:t>
            </w:r>
            <w:r>
              <w:rPr>
                <w:rFonts w:ascii="Palatino Linotype" w:hAnsi="Palatino Linotype" w:eastAsia="Times New Roman"/>
                <w:color w:val="000000"/>
                <w:sz w:val="24"/>
                <w:szCs w:val="24"/>
              </w:rPr>
              <w:t xml:space="preserve">: in vitro ability of biofilm formation and inhibitory activity of sage extracts, </w:t>
            </w:r>
            <w:r>
              <w:rPr>
                <w:rFonts w:ascii="Palatino Linotype" w:hAnsi="Palatino Linotype" w:eastAsia="Times New Roman"/>
                <w:i/>
                <w:iCs/>
                <w:color w:val="000000"/>
                <w:sz w:val="24"/>
                <w:szCs w:val="24"/>
              </w:rPr>
              <w:t>XI Kongres mikrobiologa Srbije - MIKROMED 2017</w:t>
            </w:r>
            <w:r>
              <w:rPr>
                <w:rFonts w:ascii="Palatino Linotype" w:hAnsi="Palatino Linotype" w:eastAsia="Times New Roman"/>
                <w:color w:val="000000"/>
                <w:sz w:val="24"/>
                <w:szCs w:val="24"/>
              </w:rPr>
              <w:t xml:space="preserve">, Beograd, Srbija. Book of abstracts, (2017), str. 128–129.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12.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Tanja Žugić-Petrović, Olgica Stefanović, Ljiljana Čomić, Isolation and identification of autochthonous Sokobanja's cheese microbiota, </w:t>
            </w:r>
            <w:r>
              <w:rPr>
                <w:rFonts w:ascii="Palatino Linotype" w:hAnsi="Palatino Linotype" w:eastAsia="Times New Roman"/>
                <w:i/>
                <w:iCs/>
                <w:color w:val="000000"/>
                <w:sz w:val="24"/>
                <w:szCs w:val="24"/>
              </w:rPr>
              <w:t>XI Kongres mikrobiologa Srbije - MIKROMED 2017</w:t>
            </w:r>
            <w:r>
              <w:rPr>
                <w:rFonts w:ascii="Palatino Linotype" w:hAnsi="Palatino Linotype" w:eastAsia="Times New Roman"/>
                <w:color w:val="000000"/>
                <w:sz w:val="24"/>
                <w:szCs w:val="24"/>
              </w:rPr>
              <w:t xml:space="preserve">, Beograd, Srbija, Book of abstracts, (2017), str. 203.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13. Katarina Mladenović,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Tanja Žugić-Petrović, Ljiljana Čomić, Ispitivanje uticaja ekoloških faktora na planktonski rast i formiranje biofilma </w:t>
            </w:r>
            <w:r>
              <w:rPr>
                <w:rFonts w:ascii="Palatino Linotype" w:hAnsi="Palatino Linotype" w:eastAsia="Times New Roman"/>
                <w:i/>
                <w:iCs/>
                <w:color w:val="000000"/>
                <w:sz w:val="24"/>
                <w:szCs w:val="24"/>
              </w:rPr>
              <w:t>Klebsiella</w:t>
            </w:r>
            <w:r>
              <w:rPr>
                <w:rFonts w:ascii="Palatino Linotype" w:hAnsi="Palatino Linotype" w:eastAsia="Times New Roman"/>
                <w:color w:val="000000"/>
                <w:sz w:val="24"/>
                <w:szCs w:val="24"/>
              </w:rPr>
              <w:t xml:space="preserve"> spp. izolovanih iz Sokobanjskog sira,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Book of abstracts, (2018), str. 247.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14.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Tanja Žugić-Petrović, Ljiljana Čomić, Izolacija, identifikacija i evaluacija probiotskog potencijala enterokoka izolovanih iz Sokobanjskog sira,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Book of abstracts, (2018), str. 250. </w:t>
            </w:r>
            <w:r>
              <w:rPr>
                <w:rFonts w:ascii="Palatino Linotype" w:hAnsi="Palatino Linotype" w:eastAsia="Times New Roman"/>
                <w:b/>
                <w:bCs/>
                <w:color w:val="000000"/>
                <w:sz w:val="24"/>
                <w:szCs w:val="24"/>
              </w:rPr>
              <w:t>M64</w:t>
            </w:r>
            <w:r>
              <w:rPr>
                <w:rFonts w:ascii="Palatino Linotype" w:hAnsi="Palatino Linotype" w:eastAsia="Times New Roman"/>
                <w:color w:val="000000"/>
                <w:sz w:val="24"/>
                <w:szCs w:val="24"/>
              </w:rPr>
              <w:tab/>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15.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Ljiljana Čomić, Izolacija i karakterizacija </w:t>
            </w:r>
            <w:r>
              <w:rPr>
                <w:rFonts w:ascii="Palatino Linotype" w:hAnsi="Palatino Linotype" w:eastAsia="Times New Roman"/>
                <w:i/>
                <w:iCs/>
                <w:color w:val="000000"/>
                <w:sz w:val="24"/>
                <w:szCs w:val="24"/>
              </w:rPr>
              <w:t>Lactobacillus curvatus</w:t>
            </w:r>
            <w:r>
              <w:rPr>
                <w:rFonts w:ascii="Palatino Linotype" w:hAnsi="Palatino Linotype" w:eastAsia="Times New Roman"/>
                <w:color w:val="000000"/>
                <w:sz w:val="24"/>
                <w:szCs w:val="24"/>
              </w:rPr>
              <w:t xml:space="preserve"> sojeva iz fermentisane tradicionalne kobasice kao potencijalnih startera u mesnoj industriji,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Book of abstracts, (2018), str. 253.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16. Tanja Žugić-Petrović, Predrag Ilić,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Sunčica Kocić Tanackov, Ljiljana Čomić, Kvalitet i autohtona mikrobiota sjeničke ovčije stelje, </w:t>
            </w:r>
            <w:r>
              <w:rPr>
                <w:rFonts w:ascii="Palatino Linotype" w:hAnsi="Palatino Linotype" w:eastAsia="Times New Roman"/>
                <w:i/>
                <w:iCs/>
                <w:color w:val="000000"/>
                <w:sz w:val="24"/>
                <w:szCs w:val="24"/>
              </w:rPr>
              <w:t>II Kongres biologa Srbije</w:t>
            </w:r>
            <w:r>
              <w:rPr>
                <w:rFonts w:ascii="Palatino Linotype" w:hAnsi="Palatino Linotype" w:eastAsia="Times New Roman"/>
                <w:color w:val="000000"/>
                <w:sz w:val="24"/>
                <w:szCs w:val="24"/>
              </w:rPr>
              <w:t xml:space="preserve">, Kladovo, Srbija, Book of abstracts, (2018), str. 254.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bCs/>
                <w:color w:val="000000"/>
                <w:sz w:val="24"/>
                <w:szCs w:val="24"/>
              </w:rPr>
            </w:pPr>
          </w:p>
          <w:p>
            <w:pPr>
              <w:spacing w:after="0" w:line="240" w:lineRule="auto"/>
              <w:jc w:val="both"/>
              <w:rPr>
                <w:rFonts w:ascii="Palatino Linotype" w:hAnsi="Palatino Linotype" w:eastAsia="Times New Roman"/>
                <w:b/>
                <w:bCs/>
                <w:color w:val="000000"/>
                <w:sz w:val="24"/>
                <w:szCs w:val="24"/>
              </w:rPr>
            </w:pPr>
            <w:bookmarkStart w:id="1" w:name="_Hlk120270504"/>
            <w:r>
              <w:rPr>
                <w:rFonts w:ascii="Palatino Linotype" w:hAnsi="Palatino Linotype" w:eastAsia="Times New Roman"/>
                <w:color w:val="000000"/>
                <w:sz w:val="24"/>
                <w:szCs w:val="24"/>
              </w:rPr>
              <w:t xml:space="preserve">17. Tanja Žugić-Petrović, Katarina Mladenović,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Stefan Kolašinac, Dragan Orović, Organic sunflower honey from the area of Banat (northeastern Serbia) - physicochemical and microbiological characterizations, </w:t>
            </w:r>
            <w:r>
              <w:rPr>
                <w:rFonts w:ascii="Palatino Linotype" w:hAnsi="Palatino Linotype" w:eastAsia="Times New Roman"/>
                <w:i/>
                <w:iCs/>
                <w:color w:val="000000"/>
                <w:sz w:val="24"/>
                <w:szCs w:val="24"/>
              </w:rPr>
              <w:t>14th Symposium on the Flora of Southeastern Serbia and Neighboring Regions</w:t>
            </w:r>
            <w:r>
              <w:rPr>
                <w:rFonts w:ascii="Palatino Linotype" w:hAnsi="Palatino Linotype" w:eastAsia="Times New Roman"/>
                <w:color w:val="000000"/>
                <w:sz w:val="24"/>
                <w:szCs w:val="24"/>
              </w:rPr>
              <w:t xml:space="preserve">, Kladovo, Serbia, Book of abstracts, (2022), str. 111. </w:t>
            </w:r>
            <w:r>
              <w:rPr>
                <w:rFonts w:ascii="Palatino Linotype" w:hAnsi="Palatino Linotype" w:eastAsia="Times New Roman"/>
                <w:b/>
                <w:bCs/>
                <w:color w:val="000000"/>
                <w:sz w:val="24"/>
                <w:szCs w:val="24"/>
              </w:rPr>
              <w:t>M64</w:t>
            </w:r>
          </w:p>
          <w:p>
            <w:pPr>
              <w:spacing w:after="0" w:line="240" w:lineRule="auto"/>
              <w:jc w:val="both"/>
              <w:rPr>
                <w:rFonts w:ascii="Palatino Linotype" w:hAnsi="Palatino Linotype" w:eastAsia="Times New Roman"/>
                <w:color w:val="000000"/>
                <w:sz w:val="24"/>
                <w:szCs w:val="24"/>
              </w:rPr>
            </w:pPr>
          </w:p>
          <w:p>
            <w:pPr>
              <w:spacing w:after="0"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rPr>
              <w:t xml:space="preserve">18. Katarina Mladenović,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Tanja Žugić-Petrović, Sunčica Kocić-Tanackov, 2022. Autohtona mikrobiota tradicionalnog kozijeg sa sa područija Šumadije, </w:t>
            </w:r>
            <w:r>
              <w:rPr>
                <w:rFonts w:ascii="Palatino Linotype" w:hAnsi="Palatino Linotype" w:eastAsia="Times New Roman"/>
                <w:i/>
                <w:iCs/>
                <w:color w:val="000000"/>
                <w:sz w:val="24"/>
                <w:szCs w:val="24"/>
              </w:rPr>
              <w:t>III Kongres biologa Srbije</w:t>
            </w:r>
            <w:r>
              <w:rPr>
                <w:rFonts w:ascii="Palatino Linotype" w:hAnsi="Palatino Linotype" w:eastAsia="Times New Roman"/>
                <w:color w:val="000000"/>
                <w:sz w:val="24"/>
                <w:szCs w:val="24"/>
              </w:rPr>
              <w:t xml:space="preserve">, Zlatibor, Srbija, Book of abstracts, (2022), str. 247. </w:t>
            </w:r>
          </w:p>
          <w:p>
            <w:pPr>
              <w:spacing w:after="0" w:line="240" w:lineRule="auto"/>
              <w:jc w:val="both"/>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M64</w:t>
            </w:r>
            <w:bookmarkEnd w:id="1"/>
          </w:p>
          <w:p>
            <w:pPr>
              <w:spacing w:after="0" w:line="240" w:lineRule="auto"/>
              <w:jc w:val="both"/>
              <w:rPr>
                <w:rFonts w:ascii="Palatino Linotype" w:hAnsi="Palatino Linotype" w:eastAsia="Times New Roman"/>
                <w:b/>
                <w:bCs/>
                <w:color w:val="000000"/>
                <w:sz w:val="24"/>
                <w:szCs w:val="24"/>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color w:val="000000"/>
                <w:sz w:val="24"/>
                <w:szCs w:val="24"/>
              </w:rPr>
              <w:t>19.</w:t>
            </w:r>
            <w:r>
              <w:rPr>
                <w:sz w:val="24"/>
                <w:szCs w:val="24"/>
              </w:rPr>
              <w:t xml:space="preserve"> </w:t>
            </w:r>
            <w:r>
              <w:rPr>
                <w:rFonts w:ascii="Palatino Linotype" w:hAnsi="Palatino Linotype" w:eastAsia="Times New Roman"/>
                <w:color w:val="000000"/>
                <w:sz w:val="24"/>
                <w:szCs w:val="24"/>
              </w:rPr>
              <w:t xml:space="preserve">Katarina Ćirković, Aleksandar Ostojić, </w:t>
            </w:r>
            <w:r>
              <w:rPr>
                <w:rFonts w:ascii="Palatino Linotype" w:hAnsi="Palatino Linotype" w:eastAsia="Times New Roman"/>
                <w:b/>
                <w:bCs/>
                <w:color w:val="000000"/>
                <w:sz w:val="24"/>
                <w:szCs w:val="24"/>
              </w:rPr>
              <w:t>Mirjana Grujović</w:t>
            </w:r>
            <w:r>
              <w:rPr>
                <w:rFonts w:ascii="Palatino Linotype" w:hAnsi="Palatino Linotype" w:eastAsia="Times New Roman"/>
                <w:color w:val="000000"/>
                <w:sz w:val="24"/>
                <w:szCs w:val="24"/>
              </w:rPr>
              <w:t xml:space="preserve">, Katarina Mladenović, Milan Đilas, Ivana Radojević, Izolacija, identifikacija i biohemijska karakterizacija mikroorganizama iz postrojenja za prečišćavawe komunalnih otpadnih voda, </w:t>
            </w:r>
            <w:r>
              <w:rPr>
                <w:rFonts w:ascii="Palatino Linotype" w:hAnsi="Palatino Linotype" w:eastAsia="Times New Roman"/>
                <w:i/>
                <w:iCs/>
                <w:color w:val="000000"/>
                <w:sz w:val="24"/>
                <w:szCs w:val="24"/>
              </w:rPr>
              <w:t>Prva konferencija srpskog biološkog društva „Stevan Jakovljević“ Kragujevac</w:t>
            </w:r>
            <w:r>
              <w:rPr>
                <w:rFonts w:ascii="Palatino Linotype" w:hAnsi="Palatino Linotype" w:eastAsia="Times New Roman"/>
                <w:color w:val="000000"/>
                <w:sz w:val="24"/>
                <w:szCs w:val="24"/>
              </w:rPr>
              <w:t>, Kragujevac, Srbija, Knjiga apstrakata, (2023), str. 87. ISBN: 978-86-905643-4-7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6</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jc w:val="both"/>
              <w:rPr>
                <w:rFonts w:ascii="Palatino Linotype" w:hAnsi="Palatino Linotype"/>
                <w:b/>
                <w:bCs/>
                <w:sz w:val="24"/>
                <w:szCs w:val="24"/>
                <w:lang w:val="sr-Latn-RS"/>
              </w:rPr>
            </w:pPr>
            <w:r>
              <w:rPr>
                <w:rFonts w:ascii="Palatino Linotype" w:hAnsi="Palatino Linotype"/>
                <w:sz w:val="24"/>
                <w:szCs w:val="24"/>
                <w:lang w:val="sr-Cyrl-RS"/>
              </w:rPr>
              <w:t xml:space="preserve">1. </w:t>
            </w:r>
            <w:r>
              <w:rPr>
                <w:rFonts w:ascii="Palatino Linotype" w:hAnsi="Palatino Linotype"/>
                <w:sz w:val="24"/>
                <w:szCs w:val="24"/>
                <w:lang w:val="sr-Latn-RS"/>
              </w:rPr>
              <w:t xml:space="preserve">Tanja </w:t>
            </w:r>
            <w:r>
              <w:rPr>
                <w:rFonts w:ascii="Palatino Linotype" w:hAnsi="Palatino Linotype"/>
                <w:sz w:val="24"/>
                <w:szCs w:val="24"/>
                <w:lang w:val="sr-Cyrl-RS"/>
              </w:rPr>
              <w:t>Žugić-Petrović,</w:t>
            </w:r>
            <w:r>
              <w:rPr>
                <w:rFonts w:ascii="Palatino Linotype" w:hAnsi="Palatino Linotype"/>
                <w:sz w:val="24"/>
                <w:szCs w:val="24"/>
                <w:lang w:val="sr-Latn-RS"/>
              </w:rPr>
              <w:t xml:space="preserve"> Dragana</w:t>
            </w:r>
            <w:r>
              <w:rPr>
                <w:rFonts w:ascii="Palatino Linotype" w:hAnsi="Palatino Linotype"/>
                <w:sz w:val="24"/>
                <w:szCs w:val="24"/>
                <w:lang w:val="sr-Cyrl-RS"/>
              </w:rPr>
              <w:t xml:space="preserve"> Stanisavljević, </w:t>
            </w:r>
            <w:r>
              <w:rPr>
                <w:rFonts w:ascii="Palatino Linotype" w:hAnsi="Palatino Linotype"/>
                <w:sz w:val="24"/>
                <w:szCs w:val="24"/>
                <w:lang w:val="sr-Latn-RS"/>
              </w:rPr>
              <w:t xml:space="preserve">Predrag </w:t>
            </w:r>
            <w:r>
              <w:rPr>
                <w:rFonts w:ascii="Palatino Linotype" w:hAnsi="Palatino Linotype"/>
                <w:sz w:val="24"/>
                <w:szCs w:val="24"/>
                <w:lang w:val="sr-Cyrl-RS"/>
              </w:rPr>
              <w:t xml:space="preserve">Ilić, </w:t>
            </w:r>
            <w:r>
              <w:rPr>
                <w:rFonts w:ascii="Palatino Linotype" w:hAnsi="Palatino Linotype"/>
                <w:sz w:val="24"/>
                <w:szCs w:val="24"/>
              </w:rPr>
              <w:t xml:space="preserve">Katarina Mladenović, </w:t>
            </w:r>
            <w:r>
              <w:rPr>
                <w:rFonts w:ascii="Palatino Linotype" w:hAnsi="Palatino Linotype"/>
                <w:b/>
                <w:sz w:val="24"/>
                <w:szCs w:val="24"/>
              </w:rPr>
              <w:t>Mirjana Muruzović</w:t>
            </w:r>
            <w:r>
              <w:rPr>
                <w:rFonts w:ascii="Palatino Linotype" w:hAnsi="Palatino Linotype"/>
                <w:sz w:val="24"/>
                <w:szCs w:val="24"/>
                <w:lang w:val="sr-Cyrl-RS"/>
              </w:rPr>
              <w:t xml:space="preserve">, </w:t>
            </w:r>
            <w:r>
              <w:rPr>
                <w:rFonts w:ascii="Palatino Linotype" w:hAnsi="Palatino Linotype"/>
                <w:sz w:val="24"/>
                <w:szCs w:val="24"/>
                <w:lang w:val="sr-Latn-RS"/>
              </w:rPr>
              <w:t xml:space="preserve">Sunčica </w:t>
            </w:r>
            <w:r>
              <w:rPr>
                <w:rFonts w:ascii="Palatino Linotype" w:hAnsi="Palatino Linotype"/>
                <w:sz w:val="24"/>
                <w:szCs w:val="24"/>
                <w:lang w:val="sr-Cyrl-RS"/>
              </w:rPr>
              <w:t>Kocić</w:t>
            </w:r>
            <w:r>
              <w:rPr>
                <w:rFonts w:ascii="Palatino Linotype" w:hAnsi="Palatino Linotype"/>
                <w:sz w:val="24"/>
                <w:szCs w:val="24"/>
                <w:lang w:val="sr-Latn-RS"/>
              </w:rPr>
              <w:t xml:space="preserve"> </w:t>
            </w:r>
            <w:r>
              <w:rPr>
                <w:rFonts w:ascii="Palatino Linotype" w:hAnsi="Palatino Linotype"/>
                <w:sz w:val="24"/>
                <w:szCs w:val="24"/>
                <w:lang w:val="sr-Cyrl-RS"/>
              </w:rPr>
              <w:t xml:space="preserve">Tanackov,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lang w:val="sr-Latn-RS"/>
              </w:rPr>
              <w:t>,</w:t>
            </w:r>
            <w:r>
              <w:rPr>
                <w:rFonts w:ascii="Palatino Linotype" w:hAnsi="Palatino Linotype"/>
                <w:sz w:val="24"/>
                <w:szCs w:val="24"/>
                <w:lang w:val="sr-Cyrl-RS"/>
              </w:rPr>
              <w:t xml:space="preserve"> Effect of water activity on the radial growth of fungi isolated from dry-cured sheep ham, </w:t>
            </w:r>
            <w:r>
              <w:rPr>
                <w:rFonts w:ascii="Palatino Linotype" w:hAnsi="Palatino Linotype"/>
                <w:i/>
                <w:sz w:val="24"/>
                <w:szCs w:val="24"/>
                <w:lang w:val="sr-Cyrl-RS"/>
              </w:rPr>
              <w:t>in vitro</w:t>
            </w:r>
            <w:r>
              <w:rPr>
                <w:rFonts w:ascii="Palatino Linotype" w:hAnsi="Palatino Linotype"/>
                <w:sz w:val="24"/>
                <w:szCs w:val="24"/>
                <w:lang w:val="sr-Cyrl-RS"/>
              </w:rPr>
              <w:t xml:space="preserve"> (Serbia)</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i/>
                <w:sz w:val="24"/>
                <w:szCs w:val="24"/>
                <w:lang w:val="sr-Cyrl-RS"/>
              </w:rPr>
              <w:t>Matica Srpska Journal for Natural Sciences</w:t>
            </w:r>
            <w:r>
              <w:rPr>
                <w:rFonts w:ascii="Palatino Linotype" w:hAnsi="Palatino Linotype"/>
                <w:sz w:val="24"/>
                <w:szCs w:val="24"/>
                <w:lang w:val="sr-Cyrl-RS"/>
              </w:rPr>
              <w:t xml:space="preserve">, </w:t>
            </w:r>
            <w:r>
              <w:rPr>
                <w:rFonts w:ascii="Palatino Linotype" w:hAnsi="Palatino Linotype"/>
                <w:sz w:val="24"/>
                <w:szCs w:val="24"/>
                <w:lang w:val="sr-Latn-RS"/>
              </w:rPr>
              <w:t>(</w:t>
            </w:r>
            <w:r>
              <w:rPr>
                <w:rFonts w:ascii="Palatino Linotype" w:hAnsi="Palatino Linotype"/>
                <w:sz w:val="24"/>
                <w:szCs w:val="24"/>
                <w:lang w:val="sr-Cyrl-RS"/>
              </w:rPr>
              <w:t>2018</w:t>
            </w:r>
            <w:r>
              <w:rPr>
                <w:rFonts w:ascii="Palatino Linotype" w:hAnsi="Palatino Linotype"/>
                <w:sz w:val="24"/>
                <w:szCs w:val="24"/>
                <w:lang w:val="sr-Latn-RS"/>
              </w:rPr>
              <w:t xml:space="preserve">), vol. </w:t>
            </w:r>
            <w:r>
              <w:rPr>
                <w:rFonts w:ascii="Palatino Linotype" w:hAnsi="Palatino Linotype"/>
                <w:sz w:val="24"/>
                <w:szCs w:val="24"/>
                <w:lang w:val="sr-Cyrl-RS"/>
              </w:rPr>
              <w:t>134</w:t>
            </w:r>
            <w:r>
              <w:rPr>
                <w:rFonts w:ascii="Palatino Linotype" w:hAnsi="Palatino Linotype"/>
                <w:sz w:val="24"/>
                <w:szCs w:val="24"/>
                <w:lang w:val="sr-Latn-RS"/>
              </w:rPr>
              <w:t>, str.</w:t>
            </w:r>
            <w:r>
              <w:rPr>
                <w:rFonts w:ascii="Palatino Linotype" w:hAnsi="Palatino Linotype"/>
                <w:sz w:val="24"/>
                <w:szCs w:val="24"/>
                <w:lang w:val="sr-Cyrl-RS"/>
              </w:rPr>
              <w:t xml:space="preserve"> 65-75.</w:t>
            </w:r>
            <w:r>
              <w:rPr>
                <w:rFonts w:ascii="Palatino Linotype" w:hAnsi="Palatino Linotype"/>
                <w:sz w:val="24"/>
                <w:szCs w:val="24"/>
              </w:rPr>
              <w:t xml:space="preserve"> DOI</w:t>
            </w:r>
            <w:r>
              <w:rPr>
                <w:rFonts w:ascii="Palatino Linotype" w:hAnsi="Palatino Linotype"/>
                <w:sz w:val="24"/>
                <w:szCs w:val="24"/>
                <w:lang w:val="sr-Latn-RS"/>
              </w:rPr>
              <w:t xml:space="preserve">: </w:t>
            </w:r>
            <w:r>
              <w:rPr>
                <w:rFonts w:ascii="Palatino Linotype" w:hAnsi="Palatino Linotype"/>
                <w:sz w:val="24"/>
                <w:szCs w:val="24"/>
              </w:rPr>
              <w:t>10.2298/ZMSPN1834065Z</w:t>
            </w:r>
            <w:r>
              <w:rPr>
                <w:rFonts w:ascii="Palatino Linotype" w:hAnsi="Palatino Linotype"/>
                <w:sz w:val="24"/>
                <w:szCs w:val="24"/>
                <w:lang w:val="sr-Cyrl-RS"/>
              </w:rPr>
              <w:t xml:space="preserve">; </w:t>
            </w:r>
            <w:r>
              <w:rPr>
                <w:rFonts w:ascii="Palatino Linotype" w:hAnsi="Palatino Linotype"/>
                <w:b/>
                <w:bCs/>
                <w:sz w:val="24"/>
                <w:szCs w:val="24"/>
                <w:lang w:val="sr-Latn-RS"/>
              </w:rPr>
              <w:t>M51</w:t>
            </w:r>
          </w:p>
          <w:p>
            <w:pPr>
              <w:spacing w:after="0" w:line="240" w:lineRule="auto"/>
              <w:jc w:val="both"/>
              <w:rPr>
                <w:rFonts w:ascii="Palatino Linotype" w:hAnsi="Palatino Linotype"/>
                <w:sz w:val="24"/>
                <w:szCs w:val="24"/>
                <w:lang w:val="sr-Latn-RS"/>
              </w:rPr>
            </w:pPr>
          </w:p>
          <w:p>
            <w:pPr>
              <w:spacing w:after="0" w:line="240" w:lineRule="auto"/>
              <w:jc w:val="both"/>
              <w:rPr>
                <w:rFonts w:ascii="Palatino Linotype" w:hAnsi="Palatino Linotype"/>
                <w:sz w:val="24"/>
                <w:szCs w:val="24"/>
                <w:lang w:val="sr-Latn-RS"/>
              </w:rPr>
            </w:pPr>
            <w:r>
              <w:rPr>
                <w:rFonts w:ascii="Palatino Linotype" w:hAnsi="Palatino Linotype"/>
                <w:sz w:val="24"/>
                <w:szCs w:val="24"/>
                <w:lang w:val="sr-Cyrl-RS"/>
              </w:rPr>
              <w:t xml:space="preserve">2. </w:t>
            </w:r>
            <w:r>
              <w:rPr>
                <w:rFonts w:ascii="Palatino Linotype" w:hAnsi="Palatino Linotype"/>
                <w:sz w:val="24"/>
                <w:szCs w:val="24"/>
              </w:rPr>
              <w:t xml:space="preserve">Katarina Mladenović, </w:t>
            </w:r>
            <w:r>
              <w:rPr>
                <w:rFonts w:ascii="Palatino Linotype" w:hAnsi="Palatino Linotype"/>
                <w:b/>
                <w:sz w:val="24"/>
                <w:szCs w:val="24"/>
              </w:rPr>
              <w:t>Mirjana Muruzović</w:t>
            </w:r>
            <w:r>
              <w:rPr>
                <w:rFonts w:ascii="Palatino Linotype" w:hAnsi="Palatino Linotype"/>
                <w:sz w:val="24"/>
                <w:szCs w:val="24"/>
              </w:rPr>
              <w:t xml:space="preserve">, </w:t>
            </w:r>
            <w:r>
              <w:rPr>
                <w:rFonts w:ascii="Palatino Linotype" w:hAnsi="Palatino Linotype"/>
                <w:sz w:val="24"/>
                <w:szCs w:val="24"/>
                <w:lang w:val="sr-Latn-RS"/>
              </w:rPr>
              <w:t xml:space="preserve">Tanja </w:t>
            </w:r>
            <w:r>
              <w:rPr>
                <w:rFonts w:ascii="Palatino Linotype" w:hAnsi="Palatino Linotype"/>
                <w:sz w:val="24"/>
                <w:szCs w:val="24"/>
                <w:lang w:val="sr-Cyrl-RS"/>
              </w:rPr>
              <w:t>Žugić-Petrović</w:t>
            </w:r>
            <w:r>
              <w:rPr>
                <w:rFonts w:ascii="Palatino Linotype" w:hAnsi="Palatino Linotype"/>
                <w:sz w:val="24"/>
                <w:szCs w:val="24"/>
              </w:rPr>
              <w:t xml:space="preserve">,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lang w:val="sr-Latn-RS"/>
              </w:rPr>
              <w:t>,</w:t>
            </w:r>
            <w:r>
              <w:rPr>
                <w:rFonts w:ascii="Palatino Linotype" w:hAnsi="Palatino Linotype"/>
                <w:sz w:val="24"/>
                <w:szCs w:val="24"/>
                <w:lang w:val="sr-Cyrl-RS"/>
              </w:rPr>
              <w:t xml:space="preserve"> </w:t>
            </w:r>
            <w:r>
              <w:rPr>
                <w:rFonts w:ascii="Palatino Linotype" w:hAnsi="Palatino Linotype"/>
                <w:sz w:val="24"/>
                <w:szCs w:val="24"/>
              </w:rPr>
              <w:t xml:space="preserve">The influence of environmental factors on the planktonic growth and biofilm formation of </w:t>
            </w:r>
            <w:r>
              <w:rPr>
                <w:rFonts w:ascii="Palatino Linotype" w:hAnsi="Palatino Linotype"/>
                <w:i/>
                <w:sz w:val="24"/>
                <w:szCs w:val="24"/>
              </w:rPr>
              <w:t>Escherichia coli,</w:t>
            </w:r>
            <w:r>
              <w:rPr>
                <w:rFonts w:ascii="Palatino Linotype" w:hAnsi="Palatino Linotype"/>
                <w:sz w:val="24"/>
                <w:szCs w:val="24"/>
              </w:rPr>
              <w:t xml:space="preserve"> </w:t>
            </w:r>
            <w:r>
              <w:rPr>
                <w:rFonts w:ascii="Palatino Linotype" w:hAnsi="Palatino Linotype"/>
                <w:i/>
                <w:sz w:val="24"/>
                <w:szCs w:val="24"/>
              </w:rPr>
              <w:t>Kragujevac Journal of Science</w:t>
            </w:r>
            <w:r>
              <w:rPr>
                <w:rFonts w:ascii="Palatino Linotype" w:hAnsi="Palatino Linotype"/>
                <w:sz w:val="24"/>
                <w:szCs w:val="24"/>
              </w:rPr>
              <w:t xml:space="preserve">, (2018), vol. 40, str. </w:t>
            </w:r>
            <w:r>
              <w:rPr>
                <w:rFonts w:ascii="Palatino Linotype" w:hAnsi="Palatino Linotype"/>
                <w:sz w:val="24"/>
                <w:szCs w:val="24"/>
                <w:lang w:val="sr-Latn-RS"/>
              </w:rPr>
              <w:t xml:space="preserve">205-216. </w:t>
            </w:r>
            <w:r>
              <w:rPr>
                <w:rFonts w:ascii="Palatino Linotype" w:hAnsi="Palatino Linotype"/>
                <w:sz w:val="24"/>
                <w:szCs w:val="24"/>
              </w:rPr>
              <w:t>DOI: 10.5937/kgjsci1840205m</w:t>
            </w:r>
            <w:r>
              <w:rPr>
                <w:rFonts w:ascii="Palatino Linotype" w:hAnsi="Palatino Linotype"/>
                <w:sz w:val="24"/>
                <w:szCs w:val="24"/>
                <w:lang w:val="sr-Cyrl-RS"/>
              </w:rPr>
              <w:t xml:space="preserve">; </w:t>
            </w:r>
            <w:r>
              <w:rPr>
                <w:rFonts w:ascii="Palatino Linotype" w:hAnsi="Palatino Linotype"/>
                <w:b/>
                <w:bCs/>
                <w:sz w:val="24"/>
                <w:szCs w:val="24"/>
                <w:lang w:val="sr-Latn-RS"/>
              </w:rPr>
              <w:t>M51</w:t>
            </w:r>
          </w:p>
          <w:p>
            <w:pPr>
              <w:spacing w:after="0" w:line="240" w:lineRule="auto"/>
              <w:ind w:left="357"/>
              <w:jc w:val="both"/>
              <w:rPr>
                <w:rFonts w:ascii="Palatino Linotype" w:hAnsi="Palatino Linotype"/>
                <w:sz w:val="24"/>
                <w:szCs w:val="24"/>
                <w:lang w:val="sr-Latn-RS"/>
              </w:rPr>
            </w:pPr>
          </w:p>
          <w:p>
            <w:pPr>
              <w:spacing w:after="0" w:line="240" w:lineRule="auto"/>
              <w:jc w:val="both"/>
              <w:rPr>
                <w:rFonts w:ascii="Palatino Linotype" w:hAnsi="Palatino Linotype"/>
                <w:sz w:val="24"/>
                <w:szCs w:val="24"/>
                <w:lang w:val="sr-Latn-RS"/>
              </w:rPr>
            </w:pPr>
            <w:r>
              <w:rPr>
                <w:rFonts w:ascii="Palatino Linotype" w:hAnsi="Palatino Linotype"/>
                <w:sz w:val="24"/>
                <w:szCs w:val="24"/>
                <w:lang w:val="sr-Cyrl-RS"/>
              </w:rPr>
              <w:t>3.</w:t>
            </w:r>
            <w:r>
              <w:rPr>
                <w:rFonts w:ascii="Palatino Linotype" w:hAnsi="Palatino Linotype"/>
                <w:b/>
                <w:sz w:val="24"/>
                <w:szCs w:val="24"/>
                <w:lang w:val="sr-Cyrl-RS"/>
              </w:rPr>
              <w:t xml:space="preserve"> </w:t>
            </w:r>
            <w:r>
              <w:rPr>
                <w:rFonts w:ascii="Palatino Linotype" w:hAnsi="Palatino Linotype"/>
                <w:b/>
                <w:sz w:val="24"/>
                <w:szCs w:val="24"/>
              </w:rPr>
              <w:t>Mirjana</w:t>
            </w:r>
            <w:r>
              <w:rPr>
                <w:rFonts w:ascii="Palatino Linotype" w:hAnsi="Palatino Linotype"/>
                <w:b/>
                <w:sz w:val="24"/>
                <w:szCs w:val="24"/>
                <w:lang w:val="sr-Latn-RS"/>
              </w:rPr>
              <w:t xml:space="preserve"> Gruj</w:t>
            </w:r>
            <w:r>
              <w:rPr>
                <w:rFonts w:ascii="Palatino Linotype" w:hAnsi="Palatino Linotype"/>
                <w:b/>
                <w:sz w:val="24"/>
                <w:szCs w:val="24"/>
              </w:rPr>
              <w:t>ović,</w:t>
            </w:r>
            <w:r>
              <w:rPr>
                <w:rFonts w:ascii="Palatino Linotype" w:hAnsi="Palatino Linotype"/>
                <w:sz w:val="24"/>
                <w:szCs w:val="24"/>
              </w:rPr>
              <w:t xml:space="preserve"> Katarina Mladenović, </w:t>
            </w:r>
            <w:r>
              <w:rPr>
                <w:rFonts w:ascii="Palatino Linotype" w:hAnsi="Palatino Linotype"/>
                <w:sz w:val="24"/>
                <w:szCs w:val="24"/>
                <w:lang w:val="sr-Latn-RS"/>
              </w:rPr>
              <w:t xml:space="preserve">Ljiljana </w:t>
            </w:r>
            <w:r>
              <w:rPr>
                <w:rFonts w:ascii="Palatino Linotype" w:hAnsi="Palatino Linotype"/>
                <w:sz w:val="24"/>
                <w:szCs w:val="24"/>
                <w:lang w:val="sr-Cyrl-RS"/>
              </w:rPr>
              <w:t>Čomić</w:t>
            </w:r>
            <w:r>
              <w:rPr>
                <w:rFonts w:ascii="Palatino Linotype" w:hAnsi="Palatino Linotype"/>
                <w:sz w:val="24"/>
                <w:szCs w:val="24"/>
              </w:rPr>
              <w:t xml:space="preserve">, Aleksandar Glišović, </w:t>
            </w:r>
            <w:r>
              <w:rPr>
                <w:rFonts w:ascii="Palatino Linotype" w:hAnsi="Palatino Linotype"/>
                <w:i/>
                <w:sz w:val="24"/>
                <w:szCs w:val="24"/>
              </w:rPr>
              <w:t>In vitro</w:t>
            </w:r>
            <w:r>
              <w:rPr>
                <w:rFonts w:ascii="Palatino Linotype" w:hAnsi="Palatino Linotype"/>
                <w:sz w:val="24"/>
                <w:szCs w:val="24"/>
              </w:rPr>
              <w:t xml:space="preserve"> evaluation of antimicrobial and antibiofilm activity of Oleum Hyperici: An original product from Goč Mountain (Serbia), </w:t>
            </w:r>
            <w:r>
              <w:rPr>
                <w:rFonts w:ascii="Palatino Linotype" w:hAnsi="Palatino Linotype"/>
                <w:i/>
                <w:sz w:val="24"/>
                <w:szCs w:val="24"/>
              </w:rPr>
              <w:t>Kragujevac Journal of Science</w:t>
            </w:r>
            <w:r>
              <w:rPr>
                <w:rFonts w:ascii="Palatino Linotype" w:hAnsi="Palatino Linotype"/>
                <w:sz w:val="24"/>
                <w:szCs w:val="24"/>
              </w:rPr>
              <w:t>, (2019), vol. 41, str. 97-106</w:t>
            </w:r>
            <w:r>
              <w:rPr>
                <w:rFonts w:ascii="Palatino Linotype" w:hAnsi="Palatino Linotype"/>
                <w:sz w:val="24"/>
                <w:szCs w:val="24"/>
                <w:lang w:val="sr-Latn-RS"/>
              </w:rPr>
              <w:t xml:space="preserve">. </w:t>
            </w:r>
            <w:r>
              <w:rPr>
                <w:rFonts w:ascii="Palatino Linotype" w:hAnsi="Palatino Linotype" w:cs="Arial"/>
                <w:color w:val="000000"/>
                <w:sz w:val="24"/>
                <w:szCs w:val="24"/>
                <w:lang w:val="sr-Latn-RS"/>
              </w:rPr>
              <w:t xml:space="preserve">DOI 10.5937/KgJSci1941097G; </w:t>
            </w:r>
            <w:r>
              <w:rPr>
                <w:rFonts w:ascii="Palatino Linotype" w:hAnsi="Palatino Linotype"/>
                <w:b/>
                <w:bCs/>
                <w:sz w:val="24"/>
                <w:szCs w:val="24"/>
                <w:lang w:val="sr-Latn-RS"/>
              </w:rPr>
              <w:t>M51</w:t>
            </w:r>
          </w:p>
          <w:p>
            <w:pPr>
              <w:spacing w:before="100" w:beforeAutospacing="1" w:after="100" w:afterAutospacing="1" w:line="240" w:lineRule="auto"/>
              <w:jc w:val="both"/>
              <w:rPr>
                <w:rFonts w:ascii="Palatino Linotype" w:hAnsi="Palatino Linotype"/>
                <w:b/>
                <w:bCs/>
                <w:sz w:val="24"/>
                <w:szCs w:val="24"/>
                <w:lang w:val="sr-Latn-RS"/>
              </w:rPr>
            </w:pPr>
            <w:r>
              <w:rPr>
                <w:rFonts w:ascii="Palatino Linotype" w:hAnsi="Palatino Linotype" w:eastAsia="Times New Roman"/>
                <w:color w:val="000000"/>
                <w:sz w:val="24"/>
                <w:szCs w:val="24"/>
                <w:lang w:val="sr-Latn-RS"/>
              </w:rPr>
              <w:t xml:space="preserve">4. Tanja Žugić Petrović, Predrag Ilić, </w:t>
            </w:r>
            <w:r>
              <w:rPr>
                <w:rFonts w:ascii="Palatino Linotype" w:hAnsi="Palatino Linotype" w:eastAsia="Times New Roman"/>
                <w:b/>
                <w:bCs/>
                <w:color w:val="000000"/>
                <w:sz w:val="24"/>
                <w:szCs w:val="24"/>
                <w:lang w:val="sr-Latn-RS"/>
              </w:rPr>
              <w:t>Mirjana Grujović,</w:t>
            </w:r>
            <w:r>
              <w:rPr>
                <w:rFonts w:ascii="Palatino Linotype" w:hAnsi="Palatino Linotype" w:eastAsia="Times New Roman"/>
                <w:color w:val="000000"/>
                <w:sz w:val="24"/>
                <w:szCs w:val="24"/>
                <w:lang w:val="sr-Latn-RS"/>
              </w:rPr>
              <w:t xml:space="preserve"> Vladimir Tomović, Sunčica Kocić-Tanackov, Ljiljana Čomić, Quality and autochthonous microbiota of dry-cured sheep ham from western Balkans, </w:t>
            </w:r>
            <w:r>
              <w:rPr>
                <w:rFonts w:ascii="Palatino Linotype" w:hAnsi="Palatino Linotype" w:eastAsia="Times New Roman"/>
                <w:i/>
                <w:iCs/>
                <w:color w:val="000000"/>
                <w:sz w:val="24"/>
                <w:szCs w:val="24"/>
                <w:lang w:val="sr-Latn-RS"/>
              </w:rPr>
              <w:t>Fleischwirtschaft International</w:t>
            </w:r>
            <w:r>
              <w:rPr>
                <w:rFonts w:ascii="Palatino Linotype" w:hAnsi="Palatino Linotype" w:eastAsia="Times New Roman"/>
                <w:color w:val="000000"/>
                <w:sz w:val="24"/>
                <w:szCs w:val="24"/>
                <w:lang w:val="sr-Latn-RS"/>
              </w:rPr>
              <w:t xml:space="preserve">, (2019), vol. 99(4), str. 66-69. </w:t>
            </w:r>
            <w:r>
              <w:rPr>
                <w:rFonts w:ascii="Palatino Linotype" w:hAnsi="Palatino Linotype"/>
                <w:b/>
                <w:bCs/>
                <w:sz w:val="24"/>
                <w:szCs w:val="24"/>
                <w:lang w:val="sr-Latn-RS"/>
              </w:rPr>
              <w:t>M51</w:t>
            </w:r>
          </w:p>
          <w:p>
            <w:pPr>
              <w:spacing w:before="100" w:beforeAutospacing="1" w:after="100" w:afterAutospacing="1" w:line="240" w:lineRule="auto"/>
              <w:jc w:val="both"/>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Latn-RS"/>
              </w:rPr>
              <w:t xml:space="preserve">5. Tanja Žugić-Petrović, </w:t>
            </w:r>
            <w:r>
              <w:rPr>
                <w:rFonts w:ascii="Palatino Linotype" w:hAnsi="Palatino Linotype" w:eastAsia="Times New Roman"/>
                <w:b/>
                <w:bCs/>
                <w:color w:val="000000"/>
                <w:sz w:val="24"/>
                <w:szCs w:val="24"/>
                <w:lang w:val="sr-Latn-RS"/>
              </w:rPr>
              <w:t>Mirjana Muruzović</w:t>
            </w:r>
            <w:r>
              <w:rPr>
                <w:rFonts w:ascii="Palatino Linotype" w:hAnsi="Palatino Linotype" w:eastAsia="Times New Roman"/>
                <w:color w:val="000000"/>
                <w:sz w:val="24"/>
                <w:szCs w:val="24"/>
                <w:lang w:val="sr-Latn-RS"/>
              </w:rPr>
              <w:t xml:space="preserve">, Katarina Mladenović, Predrag Ilić, Sunčica Kocić Tanackov, Ljiljana Čomić, Karakterizacija koagulaza negativnih stafilokoka izolovanih iz suvog mesa ovčijeg trupa-Sjenička ovčija stelja, </w:t>
            </w:r>
            <w:r>
              <w:rPr>
                <w:rFonts w:ascii="Palatino Linotype" w:hAnsi="Palatino Linotype" w:eastAsia="Times New Roman"/>
                <w:i/>
                <w:iCs/>
                <w:color w:val="000000"/>
                <w:sz w:val="24"/>
                <w:szCs w:val="24"/>
                <w:lang w:val="sr-Latn-RS"/>
              </w:rPr>
              <w:t>Veterinarski žurnal Republike Srpske</w:t>
            </w:r>
            <w:r>
              <w:rPr>
                <w:rFonts w:ascii="Palatino Linotype" w:hAnsi="Palatino Linotype" w:eastAsia="Times New Roman"/>
                <w:color w:val="000000"/>
                <w:sz w:val="24"/>
                <w:szCs w:val="24"/>
                <w:lang w:val="sr-Latn-RS"/>
              </w:rPr>
              <w:t xml:space="preserve">, (2016), vol. 16(1), str. 26–38. </w:t>
            </w:r>
            <w:r>
              <w:rPr>
                <w:rFonts w:ascii="Palatino Linotype" w:hAnsi="Palatino Linotype" w:eastAsia="Times New Roman"/>
                <w:color w:val="000000"/>
                <w:sz w:val="24"/>
                <w:szCs w:val="24"/>
              </w:rPr>
              <w:t xml:space="preserve">DOI: 10.7251/VETJ1601026Z; </w:t>
            </w:r>
            <w:r>
              <w:rPr>
                <w:rFonts w:ascii="Palatino Linotype" w:hAnsi="Palatino Linotype" w:eastAsia="Times New Roman"/>
                <w:b/>
                <w:bCs/>
                <w:color w:val="000000"/>
                <w:sz w:val="24"/>
                <w:szCs w:val="24"/>
              </w:rPr>
              <w:t>M52</w:t>
            </w:r>
          </w:p>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4"/>
                <w:szCs w:val="24"/>
              </w:rPr>
              <w:t xml:space="preserve">6. </w:t>
            </w:r>
            <w:r>
              <w:rPr>
                <w:rFonts w:ascii="Palatino Linotype" w:hAnsi="Palatino Linotype" w:eastAsia="Times New Roman"/>
                <w:b/>
                <w:bCs/>
                <w:color w:val="000000"/>
                <w:sz w:val="24"/>
                <w:szCs w:val="24"/>
              </w:rPr>
              <w:t>Mirjana Muruzović</w:t>
            </w:r>
            <w:r>
              <w:rPr>
                <w:rFonts w:ascii="Palatino Linotype" w:hAnsi="Palatino Linotype" w:eastAsia="Times New Roman"/>
                <w:color w:val="000000"/>
                <w:sz w:val="24"/>
                <w:szCs w:val="24"/>
              </w:rPr>
              <w:t xml:space="preserve">, Katarina Mladenović, Оlgica Stefanović, Tanja Žugić-Petrović, Ljiljana Čomić, </w:t>
            </w:r>
            <w:r>
              <w:rPr>
                <w:rFonts w:ascii="Palatino Linotype" w:hAnsi="Palatino Linotype" w:eastAsia="Times New Roman"/>
                <w:i/>
                <w:iCs/>
                <w:color w:val="000000"/>
                <w:sz w:val="24"/>
                <w:szCs w:val="24"/>
              </w:rPr>
              <w:t>In vitro</w:t>
            </w:r>
            <w:r>
              <w:rPr>
                <w:rFonts w:ascii="Palatino Linotype" w:hAnsi="Palatino Linotype" w:eastAsia="Times New Roman"/>
                <w:color w:val="000000"/>
                <w:sz w:val="24"/>
                <w:szCs w:val="24"/>
              </w:rPr>
              <w:t xml:space="preserve"> interaction between </w:t>
            </w:r>
            <w:r>
              <w:rPr>
                <w:rFonts w:ascii="Palatino Linotype" w:hAnsi="Palatino Linotype" w:eastAsia="Times New Roman"/>
                <w:i/>
                <w:iCs/>
                <w:color w:val="000000"/>
                <w:sz w:val="24"/>
                <w:szCs w:val="24"/>
              </w:rPr>
              <w:t>Agrimonia eupatoria</w:t>
            </w:r>
            <w:r>
              <w:rPr>
                <w:rFonts w:ascii="Palatino Linotype" w:hAnsi="Palatino Linotype" w:eastAsia="Times New Roman"/>
                <w:color w:val="000000"/>
                <w:sz w:val="24"/>
                <w:szCs w:val="24"/>
              </w:rPr>
              <w:t xml:space="preserve"> L. extracts and antibiotic, </w:t>
            </w:r>
            <w:r>
              <w:rPr>
                <w:rFonts w:ascii="Palatino Linotype" w:hAnsi="Palatino Linotype" w:eastAsia="Times New Roman"/>
                <w:i/>
                <w:iCs/>
                <w:color w:val="000000"/>
                <w:sz w:val="24"/>
                <w:szCs w:val="24"/>
              </w:rPr>
              <w:t>Kragujevac Journal of Science</w:t>
            </w:r>
            <w:r>
              <w:rPr>
                <w:rFonts w:ascii="Palatino Linotype" w:hAnsi="Palatino Linotype" w:eastAsia="Times New Roman"/>
                <w:color w:val="000000"/>
                <w:sz w:val="24"/>
                <w:szCs w:val="24"/>
              </w:rPr>
              <w:t xml:space="preserve">, (2017), vol. 39, str. 169-176. DOI: 10.5937/kgjsci1739157m; </w:t>
            </w:r>
            <w:r>
              <w:rPr>
                <w:rFonts w:ascii="Palatino Linotype" w:hAnsi="Palatino Linotype" w:eastAsia="Times New Roman"/>
                <w:b/>
                <w:bCs/>
                <w:color w:val="000000"/>
                <w:sz w:val="24"/>
                <w:szCs w:val="24"/>
              </w:rPr>
              <w:t>M52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The total number of heterocites is 1</w:t>
            </w:r>
            <w:r>
              <w:rPr>
                <w:rFonts w:ascii="Palatino Linotype" w:hAnsi="Palatino Linotype" w:eastAsia="Times New Roman"/>
                <w:sz w:val="27"/>
                <w:szCs w:val="27"/>
                <w:lang w:val="en-GB"/>
              </w:rPr>
              <w:t>96</w:t>
            </w:r>
            <w:r>
              <w:rPr>
                <w:rFonts w:ascii="Palatino Linotype" w:hAnsi="Palatino Linotype" w:eastAsia="Times New Roman"/>
                <w:sz w:val="27"/>
                <w:szCs w:val="27"/>
                <w:lang w:val="sr-Cyrl-RS"/>
              </w:rPr>
              <w:t xml:space="preserve"> (source SCOPUS)</w:t>
            </w: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jc w:val="both"/>
              <w:rPr>
                <w:rFonts w:ascii="Palatino Linotype" w:hAnsi="Palatino Linotype"/>
                <w:sz w:val="24"/>
                <w:szCs w:val="24"/>
              </w:rPr>
            </w:pPr>
            <w:r>
              <w:rPr>
                <w:rFonts w:ascii="Palatino Linotype" w:hAnsi="Palatino Linotype"/>
                <w:sz w:val="24"/>
                <w:szCs w:val="24"/>
              </w:rPr>
              <w:t>In the previous period, Mirjana Ž. Grujović successfully engaged in scientific and research work, where she mastered the techniques and methods of microbiological analysis. During her scientific research, she acquired knowledge of the biochemical and physiological characteristics of lactic acid bacteria isolated from autochthonous fermented milk and meat products, as well as conducting in vitro testing of the biotic potential of isolated bacteria. The research was extended to include in vitro testing of the probiotic characteristics of the selected strains.</w:t>
            </w:r>
          </w:p>
          <w:p>
            <w:pPr>
              <w:spacing w:after="0" w:line="240" w:lineRule="auto"/>
              <w:jc w:val="both"/>
              <w:rPr>
                <w:rFonts w:ascii="Palatino Linotype" w:hAnsi="Palatino Linotype" w:eastAsia="Times New Roman"/>
                <w:color w:val="000000"/>
                <w:sz w:val="27"/>
                <w:szCs w:val="27"/>
                <w:lang w:val="en-GB"/>
              </w:rPr>
            </w:pPr>
            <w:r>
              <w:rPr>
                <w:rFonts w:ascii="Palatino Linotype" w:hAnsi="Palatino Linotype"/>
                <w:sz w:val="24"/>
                <w:szCs w:val="24"/>
              </w:rPr>
              <w:t>She also actively participated in phytochemical, antioxidant, antimicrobial, and antibiofilm testing of plant and lichen extracts. As part of the trilateral project, she is involved in the isolation, identification, and examination of the potential for the uptake of heavy metals by bacterial isolates.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Further research will be focused on isolating lactic acid bacteria and coagulase-negative staphylococci from selected autochthonous fermented products. Additionally, the antimicrobial and antibiofilm potential of plant and lichen extracts, as well as chemical ligands and complexes, will be tested. Investigations into the potential use of plants in the process of green synthesis are planned.</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979B4"/>
    <w:rsid w:val="001A3143"/>
    <w:rsid w:val="001D160F"/>
    <w:rsid w:val="001D6CAC"/>
    <w:rsid w:val="001E5AA1"/>
    <w:rsid w:val="001E6704"/>
    <w:rsid w:val="001F0C54"/>
    <w:rsid w:val="001F22AF"/>
    <w:rsid w:val="002010AC"/>
    <w:rsid w:val="00211FE1"/>
    <w:rsid w:val="002315AC"/>
    <w:rsid w:val="00233D73"/>
    <w:rsid w:val="00236BDA"/>
    <w:rsid w:val="00247977"/>
    <w:rsid w:val="00255F5D"/>
    <w:rsid w:val="00265D8C"/>
    <w:rsid w:val="00280B81"/>
    <w:rsid w:val="00284D12"/>
    <w:rsid w:val="002A5508"/>
    <w:rsid w:val="002C1712"/>
    <w:rsid w:val="002D034D"/>
    <w:rsid w:val="002D5C21"/>
    <w:rsid w:val="003342EC"/>
    <w:rsid w:val="00362DD3"/>
    <w:rsid w:val="0036758C"/>
    <w:rsid w:val="00375395"/>
    <w:rsid w:val="003827C9"/>
    <w:rsid w:val="003A2AF3"/>
    <w:rsid w:val="003B7F67"/>
    <w:rsid w:val="003C1EED"/>
    <w:rsid w:val="003D1283"/>
    <w:rsid w:val="003E61AE"/>
    <w:rsid w:val="003F054C"/>
    <w:rsid w:val="003F2CE1"/>
    <w:rsid w:val="0040396B"/>
    <w:rsid w:val="004071AF"/>
    <w:rsid w:val="00427050"/>
    <w:rsid w:val="004332AB"/>
    <w:rsid w:val="0045742B"/>
    <w:rsid w:val="004825B8"/>
    <w:rsid w:val="0048687E"/>
    <w:rsid w:val="004A1099"/>
    <w:rsid w:val="004A15B5"/>
    <w:rsid w:val="004C0A62"/>
    <w:rsid w:val="004C4682"/>
    <w:rsid w:val="004D5CA1"/>
    <w:rsid w:val="004F5821"/>
    <w:rsid w:val="00506A9C"/>
    <w:rsid w:val="005077EB"/>
    <w:rsid w:val="00521A78"/>
    <w:rsid w:val="0053222B"/>
    <w:rsid w:val="00544DB9"/>
    <w:rsid w:val="00551F43"/>
    <w:rsid w:val="005902A1"/>
    <w:rsid w:val="00591719"/>
    <w:rsid w:val="005C7305"/>
    <w:rsid w:val="005D1E08"/>
    <w:rsid w:val="005E4DB5"/>
    <w:rsid w:val="005F62DD"/>
    <w:rsid w:val="00603377"/>
    <w:rsid w:val="00632484"/>
    <w:rsid w:val="006632DC"/>
    <w:rsid w:val="0069099D"/>
    <w:rsid w:val="006A25D1"/>
    <w:rsid w:val="006C1B9F"/>
    <w:rsid w:val="006D692A"/>
    <w:rsid w:val="006E40C4"/>
    <w:rsid w:val="0071287E"/>
    <w:rsid w:val="007135E7"/>
    <w:rsid w:val="007247F3"/>
    <w:rsid w:val="00725D81"/>
    <w:rsid w:val="00734C19"/>
    <w:rsid w:val="0074136D"/>
    <w:rsid w:val="00752E96"/>
    <w:rsid w:val="00764FD0"/>
    <w:rsid w:val="00777C95"/>
    <w:rsid w:val="00790188"/>
    <w:rsid w:val="007D21B1"/>
    <w:rsid w:val="007D785C"/>
    <w:rsid w:val="00823A68"/>
    <w:rsid w:val="00842BBD"/>
    <w:rsid w:val="00851012"/>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079"/>
    <w:rsid w:val="00993D97"/>
    <w:rsid w:val="009C51EE"/>
    <w:rsid w:val="009F289A"/>
    <w:rsid w:val="009F3C77"/>
    <w:rsid w:val="009F6040"/>
    <w:rsid w:val="009F6B07"/>
    <w:rsid w:val="00A37B9E"/>
    <w:rsid w:val="00A500F3"/>
    <w:rsid w:val="00A61DD6"/>
    <w:rsid w:val="00A83573"/>
    <w:rsid w:val="00AA55F2"/>
    <w:rsid w:val="00AB5B5D"/>
    <w:rsid w:val="00AE633F"/>
    <w:rsid w:val="00AF1CD4"/>
    <w:rsid w:val="00B05B2D"/>
    <w:rsid w:val="00B070D5"/>
    <w:rsid w:val="00B30F84"/>
    <w:rsid w:val="00B36021"/>
    <w:rsid w:val="00B369B6"/>
    <w:rsid w:val="00B41B10"/>
    <w:rsid w:val="00B60CBD"/>
    <w:rsid w:val="00B6114A"/>
    <w:rsid w:val="00B7412B"/>
    <w:rsid w:val="00B90AA1"/>
    <w:rsid w:val="00B918EB"/>
    <w:rsid w:val="00B95BA3"/>
    <w:rsid w:val="00BA1034"/>
    <w:rsid w:val="00BC0104"/>
    <w:rsid w:val="00BD367F"/>
    <w:rsid w:val="00BD7E71"/>
    <w:rsid w:val="00C141B8"/>
    <w:rsid w:val="00C41F9D"/>
    <w:rsid w:val="00C436BF"/>
    <w:rsid w:val="00C671C1"/>
    <w:rsid w:val="00C72113"/>
    <w:rsid w:val="00C76EBE"/>
    <w:rsid w:val="00C819A6"/>
    <w:rsid w:val="00C92518"/>
    <w:rsid w:val="00C96AA5"/>
    <w:rsid w:val="00CB3899"/>
    <w:rsid w:val="00CD15E8"/>
    <w:rsid w:val="00CD7D6B"/>
    <w:rsid w:val="00CE16CD"/>
    <w:rsid w:val="00CF5DE0"/>
    <w:rsid w:val="00D000EE"/>
    <w:rsid w:val="00D1781E"/>
    <w:rsid w:val="00D203A5"/>
    <w:rsid w:val="00D24EE8"/>
    <w:rsid w:val="00D45E8E"/>
    <w:rsid w:val="00D54F08"/>
    <w:rsid w:val="00DA4AD0"/>
    <w:rsid w:val="00DB4D50"/>
    <w:rsid w:val="00DC29D5"/>
    <w:rsid w:val="00DD5301"/>
    <w:rsid w:val="00DE1982"/>
    <w:rsid w:val="00DE791F"/>
    <w:rsid w:val="00DF3139"/>
    <w:rsid w:val="00E0134F"/>
    <w:rsid w:val="00E039F1"/>
    <w:rsid w:val="00E05CF2"/>
    <w:rsid w:val="00E26F93"/>
    <w:rsid w:val="00E52817"/>
    <w:rsid w:val="00E81EC7"/>
    <w:rsid w:val="00EE380A"/>
    <w:rsid w:val="00EE4068"/>
    <w:rsid w:val="00F03FAB"/>
    <w:rsid w:val="00F110A9"/>
    <w:rsid w:val="00F15FB5"/>
    <w:rsid w:val="00F20865"/>
    <w:rsid w:val="00F31971"/>
    <w:rsid w:val="00F3474F"/>
    <w:rsid w:val="00F4418B"/>
    <w:rsid w:val="00F544DC"/>
    <w:rsid w:val="00F60FA6"/>
    <w:rsid w:val="00F720C5"/>
    <w:rsid w:val="00F727B6"/>
    <w:rsid w:val="00F73463"/>
    <w:rsid w:val="00F76682"/>
    <w:rsid w:val="00F7717D"/>
    <w:rsid w:val="00F83A74"/>
    <w:rsid w:val="00F9078C"/>
    <w:rsid w:val="00FA4C21"/>
    <w:rsid w:val="00FA4F49"/>
    <w:rsid w:val="00FD1801"/>
    <w:rsid w:val="00FE35A8"/>
    <w:rsid w:val="00FF2C0E"/>
    <w:rsid w:val="00FF3487"/>
    <w:rsid w:val="00FF73E6"/>
    <w:rsid w:val="34F462D7"/>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16</Pages>
  <Words>5184</Words>
  <Characters>29553</Characters>
  <Lines>246</Lines>
  <Paragraphs>69</Paragraphs>
  <TotalTime>64</TotalTime>
  <ScaleCrop>false</ScaleCrop>
  <LinksUpToDate>false</LinksUpToDate>
  <CharactersWithSpaces>34668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2023-12-20T14:04:54Z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48779DB556174850853CB47346EA51C4_13</vt:lpwstr>
  </property>
</Properties>
</file>