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1" w:name="_GoBack"/>
      <w:bookmarkEnd w:id="1"/>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500"/>
        <w:gridCol w:w="56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rPr>
              <w:t>Danijela Stojković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 xml:space="preserve">27.10.1986. </w:t>
            </w: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cs="Arial"/>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danijela.stojkovic@kg.ac.rs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Natural and mathematical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University of Kragujevac, Institute </w:t>
            </w:r>
            <w:r>
              <w:rPr>
                <w:rFonts w:ascii="Palatino Linotype" w:hAnsi="Palatino Linotype" w:eastAsia="Times New Roman"/>
                <w:color w:val="000000"/>
                <w:sz w:val="27"/>
                <w:szCs w:val="27"/>
              </w:rPr>
              <w:t xml:space="preserve">for </w:t>
            </w:r>
            <w:r>
              <w:rPr>
                <w:rFonts w:ascii="Palatino Linotype" w:hAnsi="Palatino Linotype" w:eastAsia="Times New Roman"/>
                <w:color w:val="000000"/>
                <w:sz w:val="27"/>
                <w:szCs w:val="27"/>
                <w:lang w:val="sr-Cyrl-RS"/>
              </w:rPr>
              <w:t>Information Technologies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Chemistry-inorganic chemistry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Science, University of Kragujevac</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97"/>
        <w:gridCol w:w="66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 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"Synthesis, characterization and biological activity of Pd(II) complexes with ethylenediamine and</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coumarin derivatives of amino acids"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cs="Arial"/>
                <w:sz w:val="27"/>
                <w:szCs w:val="27"/>
              </w:rPr>
            </w:pPr>
            <w:r>
              <w:rPr>
                <w:rFonts w:ascii="Palatino Linotype" w:hAnsi="Palatino Linotype" w:cs="Arial"/>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Chemistry</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22.02.20</w:t>
            </w:r>
            <w:r>
              <w:rPr>
                <w:rFonts w:ascii="Palatino Linotype" w:hAnsi="Palatino Linotype" w:eastAsia="Times New Roman"/>
                <w:color w:val="000000"/>
                <w:sz w:val="27"/>
                <w:szCs w:val="27"/>
              </w:rPr>
              <w:t>1</w:t>
            </w:r>
            <w:r>
              <w:rPr>
                <w:rFonts w:ascii="Palatino Linotype" w:hAnsi="Palatino Linotype" w:eastAsia="Times New Roman"/>
                <w:color w:val="000000"/>
                <w:sz w:val="27"/>
                <w:szCs w:val="27"/>
                <w:lang w:val="sr-Cyrl-RS"/>
              </w:rPr>
              <w:t>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27.08.2014.</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31.01.2018.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10.06.2020.</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National project of Ministry of Education, Science and Technological Development of the Republic of Serbia OI172016: Synthesis, modelling, physico-chemical and biological properties of organic compounds and corresponding metal complexes</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Member of the organizing team of XXII conference of the Serbian Crystallographic Society, Smederevo, 2015 Member of the organizing team of the XXVII conference of the Serbian Crystallographic Society, Kragujevac, 2021 Member of the organizing team of the 53rd Conference of the Serbian Chemical Society, Kragujevac, 2016</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9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p>
                <w:tbl>
                  <w:tblPr>
                    <w:tblStyle w:val="6"/>
                    <w:tblW w:w="0" w:type="auto"/>
                    <w:tblInd w:w="0" w:type="dxa"/>
                    <w:tblLayout w:type="autofit"/>
                    <w:tblCellMar>
                      <w:top w:w="0" w:type="dxa"/>
                      <w:left w:w="108" w:type="dxa"/>
                      <w:bottom w:w="0" w:type="dxa"/>
                      <w:right w:w="108" w:type="dxa"/>
                    </w:tblCellMar>
                  </w:tblPr>
                  <w:tblGrid>
                    <w:gridCol w:w="8094"/>
                  </w:tblGrid>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lang w:val="sr-Cyrl-RS"/>
                          </w:rPr>
                        </w:pPr>
                        <w:r>
                          <w:rPr>
                            <w:rFonts w:ascii="Times New Roman" w:hAnsi="Times New Roman"/>
                            <w:sz w:val="24"/>
                            <w:szCs w:val="24"/>
                            <w:u w:val="single"/>
                          </w:rPr>
                          <w:t>D. Lj. Stojković</w:t>
                        </w:r>
                        <w:r>
                          <w:rPr>
                            <w:rFonts w:ascii="Times New Roman" w:hAnsi="Times New Roman"/>
                            <w:sz w:val="24"/>
                            <w:szCs w:val="24"/>
                          </w:rPr>
                          <w:t>, V. V. Jevtić, G. Radić, I. Potočňák, S. R. Trifunović</w:t>
                        </w:r>
                        <w:r>
                          <w:rPr>
                            <w:rFonts w:ascii="Times New Roman" w:hAnsi="Times New Roman"/>
                            <w:sz w:val="24"/>
                            <w:szCs w:val="24"/>
                            <w:lang w:val="sr-Cyrl-RS"/>
                          </w:rPr>
                          <w:t>,</w:t>
                        </w:r>
                      </w:p>
                      <w:p>
                        <w:pPr>
                          <w:spacing w:after="0" w:line="240" w:lineRule="auto"/>
                          <w:jc w:val="both"/>
                          <w:rPr>
                            <w:rFonts w:ascii="Times New Roman" w:hAnsi="Times New Roman"/>
                            <w:i/>
                            <w:sz w:val="24"/>
                            <w:szCs w:val="24"/>
                          </w:rPr>
                        </w:pPr>
                        <w:r>
                          <w:rPr>
                            <w:rFonts w:ascii="Times New Roman" w:hAnsi="Times New Roman"/>
                            <w:i/>
                            <w:sz w:val="24"/>
                            <w:szCs w:val="24"/>
                          </w:rPr>
                          <w:t>Stereospecific ligands and their complexes. Part XVII.</w:t>
                        </w:r>
                      </w:p>
                      <w:p>
                        <w:pPr>
                          <w:spacing w:after="0" w:line="240" w:lineRule="auto"/>
                          <w:jc w:val="both"/>
                          <w:rPr>
                            <w:rFonts w:ascii="Times New Roman" w:hAnsi="Times New Roman"/>
                            <w:sz w:val="24"/>
                            <w:szCs w:val="24"/>
                          </w:rPr>
                        </w:pPr>
                        <w:r>
                          <w:rPr>
                            <w:rFonts w:ascii="Times New Roman" w:hAnsi="Times New Roman"/>
                            <w:i/>
                            <w:sz w:val="24"/>
                            <w:szCs w:val="24"/>
                          </w:rPr>
                          <w:t xml:space="preserve"> Synthesis and characterization of ethylenediamine-N,N'-di-S,S-2-(3-methyl)butanoic acid and its platinum(IV) complex with bromidо ligands. Crystal structure of s-cis-[PtBr</w:t>
                        </w:r>
                        <w:r>
                          <w:rPr>
                            <w:rFonts w:ascii="Times New Roman" w:hAnsi="Times New Roman"/>
                            <w:i/>
                            <w:sz w:val="24"/>
                            <w:szCs w:val="24"/>
                            <w:vertAlign w:val="subscript"/>
                          </w:rPr>
                          <w:t>2</w:t>
                        </w:r>
                        <w:r>
                          <w:rPr>
                            <w:rFonts w:ascii="Times New Roman" w:hAnsi="Times New Roman"/>
                            <w:i/>
                            <w:sz w:val="24"/>
                            <w:szCs w:val="24"/>
                          </w:rPr>
                          <w:t>(S,S-eddv)]·H</w:t>
                        </w:r>
                        <w:r>
                          <w:rPr>
                            <w:rFonts w:ascii="Times New Roman" w:hAnsi="Times New Roman"/>
                            <w:i/>
                            <w:sz w:val="24"/>
                            <w:szCs w:val="24"/>
                            <w:vertAlign w:val="subscript"/>
                          </w:rPr>
                          <w:t>2</w:t>
                        </w:r>
                        <w:r>
                          <w:rPr>
                            <w:rFonts w:ascii="Times New Roman" w:hAnsi="Times New Roman"/>
                            <w:i/>
                            <w:sz w:val="24"/>
                            <w:szCs w:val="24"/>
                          </w:rPr>
                          <w:t>O,  Journal of Molecular Structure</w:t>
                        </w:r>
                        <w:r>
                          <w:rPr>
                            <w:rFonts w:ascii="Times New Roman" w:hAnsi="Times New Roman"/>
                            <w:sz w:val="24"/>
                            <w:szCs w:val="24"/>
                          </w:rPr>
                          <w:t xml:space="preserve"> </w:t>
                        </w:r>
                        <w:r>
                          <w:rPr>
                            <w:rFonts w:ascii="Times New Roman" w:hAnsi="Times New Roman"/>
                            <w:b/>
                            <w:sz w:val="24"/>
                            <w:szCs w:val="24"/>
                          </w:rPr>
                          <w:t>1065-1066</w:t>
                        </w:r>
                        <w:r>
                          <w:rPr>
                            <w:rFonts w:ascii="Times New Roman" w:hAnsi="Times New Roman"/>
                            <w:sz w:val="24"/>
                            <w:szCs w:val="24"/>
                          </w:rPr>
                          <w:t xml:space="preserve"> (2014) 16-20; ISSN: 0022-2860; DOI: 10.1016/j.molstruc.2014.02.030; </w:t>
                        </w:r>
                        <w:r>
                          <w:rPr>
                            <w:rFonts w:ascii="Times New Roman" w:hAnsi="Times New Roman"/>
                            <w:sz w:val="24"/>
                            <w:szCs w:val="24"/>
                          </w:rPr>
                          <w:br w:type="textWrapping"/>
                        </w:r>
                        <w:r>
                          <w:rPr>
                            <w:rFonts w:ascii="Times New Roman" w:hAnsi="Times New Roman"/>
                            <w:sz w:val="24"/>
                            <w:szCs w:val="24"/>
                          </w:rPr>
                          <w:t xml:space="preserve">IF = 1,602, </w:t>
                        </w:r>
                        <w:r>
                          <w:rPr>
                            <w:rFonts w:ascii="Times New Roman" w:hAnsi="Times New Roman"/>
                            <w:b/>
                            <w:sz w:val="24"/>
                            <w:szCs w:val="24"/>
                          </w:rPr>
                          <w:t>M23</w:t>
                        </w:r>
                      </w:p>
                      <w:p>
                        <w:pPr>
                          <w:spacing w:after="0" w:line="360" w:lineRule="auto"/>
                          <w:jc w:val="both"/>
                          <w:rPr>
                            <w:rFonts w:ascii="Times New Roman" w:hAnsi="Times New Roman"/>
                            <w:b/>
                            <w:sz w:val="24"/>
                            <w:szCs w:val="24"/>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sz w:val="24"/>
                            <w:szCs w:val="24"/>
                          </w:rPr>
                        </w:pPr>
                        <w:r>
                          <w:rPr>
                            <w:rFonts w:ascii="Times New Roman" w:hAnsi="Times New Roman"/>
                            <w:sz w:val="24"/>
                            <w:szCs w:val="24"/>
                            <w:u w:val="single"/>
                          </w:rPr>
                          <w:t>D. Lj. Stojković</w:t>
                        </w:r>
                        <w:r>
                          <w:rPr>
                            <w:rFonts w:ascii="Times New Roman" w:hAnsi="Times New Roman"/>
                            <w:sz w:val="24"/>
                            <w:szCs w:val="24"/>
                          </w:rPr>
                          <w:t>, V. V. Jevtić, G. P. Radić, D. S. Đačić, M. G. Ćurčić, S. D. Marković, V. M. Đinović, V. P. Petrović, S. R. Trifunović,</w:t>
                        </w:r>
                        <w:r>
                          <w:rPr>
                            <w:rFonts w:ascii="Times New Roman" w:hAnsi="Times New Roman"/>
                            <w:b/>
                            <w:sz w:val="24"/>
                            <w:szCs w:val="24"/>
                          </w:rPr>
                          <w:t xml:space="preserve"> </w:t>
                        </w:r>
                      </w:p>
                      <w:p>
                        <w:pPr>
                          <w:spacing w:after="0" w:line="240" w:lineRule="auto"/>
                          <w:jc w:val="both"/>
                          <w:rPr>
                            <w:rFonts w:ascii="Times New Roman" w:hAnsi="Times New Roman"/>
                            <w:b/>
                            <w:sz w:val="24"/>
                            <w:szCs w:val="24"/>
                          </w:rPr>
                        </w:pPr>
                        <w:r>
                          <w:rPr>
                            <w:rFonts w:ascii="Times New Roman" w:hAnsi="Times New Roman"/>
                            <w:i/>
                            <w:sz w:val="24"/>
                            <w:szCs w:val="24"/>
                          </w:rPr>
                          <w:t>Stereospecific ligands and their complexes. Part XII. Synthesis, characterization and in vitro antiproliferative activity of platinum(IV) complexes with some O,O'</w:t>
                        </w:r>
                        <w:r>
                          <w:rPr>
                            <w:rFonts w:ascii="Times New Roman" w:hAnsi="Times New Roman"/>
                            <w:i/>
                            <w:sz w:val="24"/>
                            <w:szCs w:val="24"/>
                            <w:lang w:val="sr-Cyrl-RS"/>
                          </w:rPr>
                          <w:t>-</w:t>
                        </w:r>
                        <w:r>
                          <w:rPr>
                            <w:rFonts w:ascii="Times New Roman" w:hAnsi="Times New Roman"/>
                            <w:i/>
                            <w:sz w:val="24"/>
                            <w:szCs w:val="24"/>
                          </w:rPr>
                          <w:t>dialkyl esters of (S,S)-ethylenediamine-N,N'-di-2-propanoic acid against colon cancer (HCT-116) and breast  (MDA-MB-231) cell lines, Journal of Molecular Structure</w:t>
                        </w:r>
                        <w:r>
                          <w:rPr>
                            <w:rFonts w:ascii="Times New Roman" w:hAnsi="Times New Roman"/>
                            <w:sz w:val="24"/>
                            <w:szCs w:val="24"/>
                          </w:rPr>
                          <w:t xml:space="preserve"> </w:t>
                        </w:r>
                        <w:r>
                          <w:rPr>
                            <w:rFonts w:ascii="Times New Roman" w:hAnsi="Times New Roman"/>
                            <w:b/>
                            <w:sz w:val="24"/>
                            <w:szCs w:val="24"/>
                          </w:rPr>
                          <w:t>1062</w:t>
                        </w:r>
                        <w:r>
                          <w:rPr>
                            <w:rFonts w:ascii="Times New Roman" w:hAnsi="Times New Roman"/>
                            <w:sz w:val="24"/>
                            <w:szCs w:val="24"/>
                          </w:rPr>
                          <w:t xml:space="preserve"> (2014) 21-28;</w:t>
                        </w:r>
                        <w:r>
                          <w:rPr>
                            <w:rFonts w:ascii="Times New Roman" w:hAnsi="Times New Roman"/>
                            <w:b/>
                            <w:sz w:val="24"/>
                            <w:szCs w:val="24"/>
                          </w:rPr>
                          <w:t xml:space="preserve"> </w:t>
                        </w:r>
                      </w:p>
                      <w:p>
                        <w:pPr>
                          <w:spacing w:after="0" w:line="240" w:lineRule="auto"/>
                          <w:jc w:val="both"/>
                          <w:rPr>
                            <w:rFonts w:ascii="Times New Roman" w:hAnsi="Times New Roman"/>
                            <w:b/>
                            <w:sz w:val="24"/>
                            <w:szCs w:val="24"/>
                          </w:rPr>
                        </w:pPr>
                        <w:r>
                          <w:rPr>
                            <w:rFonts w:ascii="Times New Roman" w:hAnsi="Times New Roman"/>
                            <w:sz w:val="24"/>
                            <w:szCs w:val="24"/>
                          </w:rPr>
                          <w:t>ISSN: 0022-2860;</w:t>
                        </w:r>
                        <w:r>
                          <w:rPr>
                            <w:rFonts w:ascii="Times New Roman" w:hAnsi="Times New Roman"/>
                            <w:sz w:val="24"/>
                            <w:szCs w:val="24"/>
                            <w:lang w:val="sr-Cyrl-RS"/>
                          </w:rPr>
                          <w:t xml:space="preserve"> </w:t>
                        </w:r>
                        <w:r>
                          <w:rPr>
                            <w:rFonts w:ascii="Times New Roman" w:hAnsi="Times New Roman"/>
                            <w:sz w:val="24"/>
                            <w:szCs w:val="24"/>
                          </w:rPr>
                          <w:t>DOI: 10.1016/j.molstruc.2014.01.020;</w:t>
                        </w:r>
                        <w:r>
                          <w:rPr>
                            <w:rFonts w:ascii="Times New Roman" w:hAnsi="Times New Roman"/>
                            <w:b/>
                            <w:sz w:val="24"/>
                            <w:szCs w:val="24"/>
                          </w:rPr>
                          <w:t xml:space="preserve"> </w:t>
                        </w:r>
                        <w:r>
                          <w:rPr>
                            <w:rFonts w:ascii="Times New Roman" w:hAnsi="Times New Roman"/>
                            <w:sz w:val="24"/>
                            <w:szCs w:val="24"/>
                          </w:rPr>
                          <w:t xml:space="preserve">IF = 1,602, </w:t>
                        </w:r>
                        <w:r>
                          <w:rPr>
                            <w:rFonts w:ascii="Times New Roman" w:hAnsi="Times New Roman"/>
                            <w:b/>
                            <w:sz w:val="24"/>
                            <w:szCs w:val="24"/>
                          </w:rPr>
                          <w:t>M23</w:t>
                        </w:r>
                        <w:r>
                          <w:rPr>
                            <w:rFonts w:ascii="Times New Roman" w:hAnsi="Times New Roman"/>
                            <w:sz w:val="24"/>
                            <w:szCs w:val="24"/>
                          </w:rPr>
                          <w:t xml:space="preserve"> </w:t>
                        </w:r>
                      </w:p>
                      <w:p>
                        <w:pPr>
                          <w:spacing w:after="0" w:line="360" w:lineRule="auto"/>
                          <w:jc w:val="both"/>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eastAsia="Times New Roman"/>
                            <w:sz w:val="24"/>
                            <w:szCs w:val="24"/>
                            <w:lang w:val="sr-Cyrl-CS"/>
                          </w:rPr>
                        </w:pPr>
                        <w:r>
                          <w:rPr>
                            <w:rFonts w:ascii="Times New Roman" w:hAnsi="Times New Roman" w:eastAsia="Times New Roman"/>
                            <w:sz w:val="24"/>
                            <w:szCs w:val="24"/>
                            <w:u w:val="single"/>
                          </w:rPr>
                          <w:t>D. Lj. Stojković</w:t>
                        </w:r>
                        <w:r>
                          <w:rPr>
                            <w:rFonts w:ascii="Times New Roman" w:hAnsi="Times New Roman" w:eastAsia="Times New Roman"/>
                            <w:sz w:val="24"/>
                            <w:szCs w:val="24"/>
                          </w:rPr>
                          <w:t>, V. V. Jevtić, G. P. Radić, D. V. Todorović, M. Petrović, M. Zarić, I. Nikolić, D. Baskić, S. R. Trifunović,</w:t>
                        </w:r>
                      </w:p>
                      <w:p>
                        <w:pPr>
                          <w:spacing w:after="0" w:line="240" w:lineRule="auto"/>
                          <w:jc w:val="both"/>
                          <w:rPr>
                            <w:rFonts w:ascii="Times New Roman" w:hAnsi="Times New Roman" w:eastAsia="Times New Roman"/>
                            <w:b/>
                            <w:sz w:val="24"/>
                            <w:szCs w:val="24"/>
                          </w:rPr>
                        </w:pPr>
                        <w:r>
                          <w:rPr>
                            <w:rFonts w:ascii="Times New Roman" w:hAnsi="Times New Roman" w:eastAsia="Times New Roman"/>
                            <w:i/>
                            <w:sz w:val="24"/>
                            <w:szCs w:val="24"/>
                          </w:rPr>
                          <w:t>Stereospecific ligands and their complexes. XXII. Synthesis and antitumor activity of palladium(II) complexes with some esters of (S,S)-ethylenediamine-N,N'-di</w:t>
                        </w:r>
                        <w:r>
                          <w:rPr>
                            <w:rFonts w:ascii="Times New Roman" w:hAnsi="Times New Roman" w:eastAsia="Times New Roman"/>
                            <w:i/>
                            <w:sz w:val="24"/>
                            <w:szCs w:val="24"/>
                            <w:lang w:val="sr-Cyrl-RS"/>
                          </w:rPr>
                          <w:t>-</w:t>
                        </w:r>
                        <w:r>
                          <w:rPr>
                            <w:rFonts w:ascii="Times New Roman" w:hAnsi="Times New Roman" w:eastAsia="Times New Roman"/>
                            <w:i/>
                            <w:sz w:val="24"/>
                            <w:szCs w:val="24"/>
                          </w:rPr>
                          <w:t>(2,2'-di(4-hydroxy-benzyl))-acetic acid</w:t>
                        </w:r>
                        <w:r>
                          <w:rPr>
                            <w:rFonts w:ascii="Times New Roman" w:hAnsi="Times New Roman" w:eastAsia="Times New Roman"/>
                            <w:sz w:val="24"/>
                            <w:szCs w:val="24"/>
                          </w:rPr>
                          <w:t>,</w:t>
                        </w:r>
                        <w:r>
                          <w:rPr>
                            <w:rFonts w:ascii="Times New Roman" w:hAnsi="Times New Roman" w:eastAsia="Times New Roman"/>
                            <w:b/>
                            <w:sz w:val="24"/>
                            <w:szCs w:val="24"/>
                          </w:rPr>
                          <w:t xml:space="preserve"> </w:t>
                        </w:r>
                        <w:r>
                          <w:rPr>
                            <w:rFonts w:ascii="Times New Roman" w:hAnsi="Times New Roman" w:eastAsia="Times New Roman"/>
                            <w:i/>
                            <w:sz w:val="24"/>
                            <w:szCs w:val="24"/>
                          </w:rPr>
                          <w:t>Journal of Inorganic Biochemistry</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143 </w:t>
                        </w:r>
                        <w:r>
                          <w:rPr>
                            <w:rFonts w:ascii="Times New Roman" w:hAnsi="Times New Roman" w:eastAsia="Times New Roman"/>
                            <w:sz w:val="24"/>
                            <w:szCs w:val="24"/>
                          </w:rPr>
                          <w:t>(2015) 111-116; ISSN: 0162-0134; DOI: 10.1016/j.jinorgbio.2014.12.001</w:t>
                        </w:r>
                        <w:bookmarkStart w:id="0" w:name="_Hlk500668920"/>
                        <w:r>
                          <w:rPr>
                            <w:rFonts w:ascii="Times New Roman" w:hAnsi="Times New Roman" w:eastAsia="Times New Roman"/>
                            <w:sz w:val="24"/>
                            <w:szCs w:val="24"/>
                            <w:lang w:val="sr-Cyrl-RS"/>
                          </w:rPr>
                          <w:t>;</w:t>
                        </w:r>
                        <w:r>
                          <w:rPr>
                            <w:rFonts w:ascii="Times New Roman" w:hAnsi="Times New Roman" w:eastAsia="Times New Roman"/>
                            <w:sz w:val="24"/>
                            <w:szCs w:val="24"/>
                          </w:rPr>
                          <w:t xml:space="preserve"> </w:t>
                        </w:r>
                        <w:bookmarkEnd w:id="0"/>
                        <w:r>
                          <w:rPr>
                            <w:rFonts w:ascii="Times New Roman" w:hAnsi="Times New Roman" w:eastAsia="Times New Roman"/>
                            <w:sz w:val="24"/>
                            <w:szCs w:val="24"/>
                          </w:rPr>
                          <w:t xml:space="preserve">IF = 3,205, </w:t>
                        </w:r>
                        <w:r>
                          <w:rPr>
                            <w:rFonts w:ascii="Times New Roman" w:hAnsi="Times New Roman" w:eastAsia="Times New Roman"/>
                            <w:b/>
                            <w:sz w:val="24"/>
                            <w:szCs w:val="24"/>
                          </w:rPr>
                          <w:t>M21</w:t>
                        </w:r>
                      </w:p>
                      <w:p>
                        <w:pPr>
                          <w:spacing w:after="0" w:line="240" w:lineRule="auto"/>
                          <w:jc w:val="both"/>
                          <w:rPr>
                            <w:rFonts w:ascii="Times New Roman" w:hAnsi="Times New Roman" w:eastAsia="Times New Roman"/>
                            <w:sz w:val="24"/>
                            <w:szCs w:val="24"/>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sz w:val="24"/>
                            <w:szCs w:val="24"/>
                            <w:lang w:val="sr-Latn-CS"/>
                          </w:rPr>
                        </w:pPr>
                        <w:r>
                          <w:rPr>
                            <w:rFonts w:ascii="Times New Roman" w:hAnsi="Times New Roman"/>
                            <w:sz w:val="24"/>
                            <w:szCs w:val="24"/>
                            <w:u w:val="single"/>
                            <w:lang w:val="sr-Latn-CS"/>
                          </w:rPr>
                          <w:t>D. Lj. Stojković</w:t>
                        </w:r>
                        <w:r>
                          <w:rPr>
                            <w:rFonts w:ascii="Times New Roman" w:hAnsi="Times New Roman"/>
                            <w:sz w:val="24"/>
                            <w:szCs w:val="24"/>
                            <w:lang w:val="sr-Latn-CS"/>
                          </w:rPr>
                          <w:t>,</w:t>
                        </w:r>
                        <w:r>
                          <w:rPr>
                            <w:rFonts w:ascii="Times New Roman" w:hAnsi="Times New Roman"/>
                            <w:sz w:val="24"/>
                            <w:szCs w:val="24"/>
                            <w:lang w:val="sr-Cyrl-RS"/>
                          </w:rPr>
                          <w:t xml:space="preserve"> </w:t>
                        </w:r>
                        <w:r>
                          <w:rPr>
                            <w:rFonts w:ascii="Times New Roman" w:hAnsi="Times New Roman"/>
                            <w:sz w:val="24"/>
                            <w:szCs w:val="24"/>
                            <w:lang w:val="sr-Latn-RS"/>
                          </w:rPr>
                          <w:t xml:space="preserve">A. </w:t>
                        </w:r>
                        <w:r>
                          <w:rPr>
                            <w:rFonts w:ascii="Times New Roman" w:hAnsi="Times New Roman"/>
                            <w:sz w:val="24"/>
                            <w:szCs w:val="24"/>
                            <w:lang w:val="sr-Latn-CS"/>
                          </w:rPr>
                          <w:t>Bacchi, D. Capucci,</w:t>
                        </w:r>
                        <w:r>
                          <w:rPr>
                            <w:rFonts w:ascii="Times New Roman" w:hAnsi="Times New Roman"/>
                            <w:sz w:val="24"/>
                            <w:szCs w:val="24"/>
                            <w:lang w:val="sr-Cyrl-RS"/>
                          </w:rPr>
                          <w:t xml:space="preserve"> </w:t>
                        </w:r>
                        <w:r>
                          <w:rPr>
                            <w:rFonts w:ascii="Times New Roman" w:hAnsi="Times New Roman"/>
                            <w:sz w:val="24"/>
                            <w:szCs w:val="24"/>
                            <w:lang w:val="sr-Latn-RS"/>
                          </w:rPr>
                          <w:t xml:space="preserve"> M. R. </w:t>
                        </w:r>
                        <w:r>
                          <w:rPr>
                            <w:rFonts w:ascii="Times New Roman" w:hAnsi="Times New Roman"/>
                            <w:sz w:val="24"/>
                            <w:szCs w:val="24"/>
                            <w:lang w:val="sr-Latn-CS"/>
                          </w:rPr>
                          <w:t>Milenković, B. R. Čobeljić,</w:t>
                        </w:r>
                        <w:r>
                          <w:rPr>
                            <w:rFonts w:ascii="Times New Roman" w:hAnsi="Times New Roman"/>
                            <w:sz w:val="24"/>
                            <w:szCs w:val="24"/>
                            <w:lang w:val="sr-Cyrl-RS"/>
                          </w:rPr>
                          <w:t xml:space="preserve"> </w:t>
                        </w:r>
                        <w:r>
                          <w:rPr>
                            <w:rFonts w:ascii="Times New Roman" w:hAnsi="Times New Roman"/>
                            <w:sz w:val="24"/>
                            <w:szCs w:val="24"/>
                            <w:lang w:val="sr-Latn-RS"/>
                          </w:rPr>
                          <w:t xml:space="preserve">S. R. </w:t>
                        </w:r>
                        <w:r>
                          <w:rPr>
                            <w:rFonts w:ascii="Times New Roman" w:hAnsi="Times New Roman"/>
                            <w:sz w:val="24"/>
                            <w:szCs w:val="24"/>
                            <w:lang w:val="sr-Latn-CS"/>
                          </w:rPr>
                          <w:t>Trifunović, K. K.   Anđelković, V. V. Jevtić, N. Vuković</w:t>
                        </w:r>
                        <w:r>
                          <w:rPr>
                            <w:rFonts w:ascii="Times New Roman" w:hAnsi="Times New Roman"/>
                            <w:sz w:val="24"/>
                            <w:szCs w:val="24"/>
                            <w:lang w:val="sr-Cyrl-RS"/>
                          </w:rPr>
                          <w:t>,</w:t>
                        </w:r>
                        <w:r>
                          <w:rPr>
                            <w:rFonts w:ascii="Times New Roman" w:hAnsi="Times New Roman"/>
                            <w:sz w:val="24"/>
                            <w:szCs w:val="24"/>
                            <w:lang w:val="sr-Latn-CS"/>
                          </w:rPr>
                          <w:t xml:space="preserve"> M. D. Vukić, D. M. Sladić, </w:t>
                        </w:r>
                        <w:r>
                          <w:rPr>
                            <w:rFonts w:ascii="Times New Roman" w:hAnsi="Times New Roman"/>
                            <w:i/>
                            <w:sz w:val="24"/>
                            <w:szCs w:val="24"/>
                            <w:lang w:val="sr-Latn-CS"/>
                          </w:rPr>
                          <w:t>Synthesis and characterization of palladium(II) complexes with glycine coumarin derivatives, Journal of the Serbian Chemical Society</w:t>
                        </w:r>
                        <w:r>
                          <w:rPr>
                            <w:rFonts w:ascii="Times New Roman" w:hAnsi="Times New Roman"/>
                            <w:sz w:val="24"/>
                            <w:szCs w:val="24"/>
                            <w:lang w:val="sr-Latn-CS"/>
                          </w:rPr>
                          <w:t xml:space="preserve"> </w:t>
                        </w:r>
                        <w:r>
                          <w:rPr>
                            <w:rFonts w:ascii="Times New Roman" w:hAnsi="Times New Roman"/>
                            <w:b/>
                            <w:sz w:val="24"/>
                            <w:szCs w:val="24"/>
                            <w:lang w:val="sr-Latn-CS"/>
                          </w:rPr>
                          <w:t>81</w:t>
                        </w:r>
                        <w:r>
                          <w:rPr>
                            <w:rFonts w:ascii="Times New Roman" w:hAnsi="Times New Roman"/>
                            <w:sz w:val="24"/>
                            <w:szCs w:val="24"/>
                            <w:lang w:val="sr-Cyrl-RS"/>
                          </w:rPr>
                          <w:t>(</w:t>
                        </w:r>
                        <w:r>
                          <w:rPr>
                            <w:rFonts w:ascii="Times New Roman" w:hAnsi="Times New Roman"/>
                            <w:b/>
                            <w:sz w:val="24"/>
                            <w:szCs w:val="24"/>
                            <w:lang w:val="sr-Cyrl-RS"/>
                          </w:rPr>
                          <w:t>12</w:t>
                        </w:r>
                        <w:r>
                          <w:rPr>
                            <w:rFonts w:ascii="Times New Roman" w:hAnsi="Times New Roman"/>
                            <w:sz w:val="24"/>
                            <w:szCs w:val="24"/>
                            <w:lang w:val="sr-Cyrl-RS"/>
                          </w:rPr>
                          <w:t>)</w:t>
                        </w:r>
                        <w:r>
                          <w:rPr>
                            <w:rFonts w:ascii="Times New Roman" w:hAnsi="Times New Roman"/>
                            <w:sz w:val="24"/>
                            <w:szCs w:val="24"/>
                            <w:lang w:val="sr-Latn-CS"/>
                          </w:rPr>
                          <w:t xml:space="preserve"> (2016)</w:t>
                        </w:r>
                        <w:r>
                          <w:rPr>
                            <w:rFonts w:ascii="Times New Roman" w:hAnsi="Times New Roman"/>
                            <w:sz w:val="24"/>
                            <w:szCs w:val="24"/>
                            <w:lang w:val="sr-Cyrl-RS"/>
                          </w:rPr>
                          <w:t xml:space="preserve"> </w:t>
                        </w:r>
                        <w:r>
                          <w:rPr>
                            <w:rFonts w:ascii="Times New Roman" w:hAnsi="Times New Roman"/>
                            <w:sz w:val="24"/>
                            <w:szCs w:val="24"/>
                            <w:lang w:val="sr-Latn-CS"/>
                          </w:rPr>
                          <w:t xml:space="preserve">1383-1392; ISSN: 0352-5139; DOI: 10.2298/JSC160915087S; IF = 0,822, </w:t>
                        </w:r>
                        <w:r>
                          <w:rPr>
                            <w:rFonts w:ascii="Times New Roman" w:hAnsi="Times New Roman"/>
                            <w:b/>
                            <w:sz w:val="24"/>
                            <w:szCs w:val="24"/>
                            <w:lang w:val="sr-Latn-CS"/>
                          </w:rPr>
                          <w:t>M23</w:t>
                        </w:r>
                      </w:p>
                      <w:p>
                        <w:pPr>
                          <w:spacing w:after="0" w:line="36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eastAsia="Times New Roman"/>
                            <w:color w:val="000000"/>
                            <w:sz w:val="24"/>
                            <w:szCs w:val="24"/>
                            <w:lang w:val="en-GB"/>
                          </w:rPr>
                        </w:pPr>
                        <w:r>
                          <w:rPr>
                            <w:rFonts w:ascii="Times New Roman" w:hAnsi="Times New Roman" w:eastAsia="Times New Roman"/>
                            <w:color w:val="000000"/>
                            <w:sz w:val="24"/>
                            <w:szCs w:val="24"/>
                            <w:u w:val="single"/>
                            <w:lang w:val="en-GB"/>
                          </w:rPr>
                          <w:t>D. Lj. Stojković</w:t>
                        </w:r>
                        <w:r>
                          <w:rPr>
                            <w:rFonts w:ascii="Times New Roman" w:hAnsi="Times New Roman" w:eastAsia="Times New Roman"/>
                            <w:color w:val="000000"/>
                            <w:sz w:val="24"/>
                            <w:szCs w:val="24"/>
                            <w:lang w:val="en-GB"/>
                          </w:rPr>
                          <w:t>, V. V. Jevtić, N. Vuković,</w:t>
                        </w:r>
                        <w:r>
                          <w:rPr>
                            <w:rFonts w:ascii="Times New Roman" w:hAnsi="Times New Roman" w:eastAsia="Times New Roman"/>
                            <w:color w:val="000000"/>
                            <w:sz w:val="24"/>
                            <w:szCs w:val="24"/>
                            <w:lang w:val="sr-Cyrl-CS"/>
                          </w:rPr>
                          <w:t xml:space="preserve"> </w:t>
                        </w:r>
                        <w:r>
                          <w:rPr>
                            <w:rFonts w:ascii="Times New Roman" w:hAnsi="Times New Roman" w:eastAsia="Times New Roman"/>
                            <w:color w:val="000000"/>
                            <w:sz w:val="24"/>
                            <w:szCs w:val="24"/>
                            <w:lang w:val="en-GB"/>
                          </w:rPr>
                          <w:t>M. Vukić, I. Potočňák, I. R. Zelen, M. M. Zarić, M. M. Mišić, D. Baskić,</w:t>
                        </w:r>
                        <w:r>
                          <w:rPr>
                            <w:rFonts w:ascii="Times New Roman" w:hAnsi="Times New Roman" w:eastAsia="Times New Roman"/>
                            <w:color w:val="000000"/>
                            <w:sz w:val="24"/>
                            <w:szCs w:val="24"/>
                            <w:lang w:val="sr-Cyrl-CS"/>
                          </w:rPr>
                          <w:t xml:space="preserve"> </w:t>
                        </w:r>
                        <w:r>
                          <w:rPr>
                            <w:rFonts w:ascii="Times New Roman" w:hAnsi="Times New Roman" w:eastAsia="Times New Roman"/>
                            <w:color w:val="000000"/>
                            <w:sz w:val="24"/>
                            <w:szCs w:val="24"/>
                            <w:lang w:val="en-GB"/>
                          </w:rPr>
                          <w:t>G. N. Kaluđerović,</w:t>
                        </w:r>
                        <w:r>
                          <w:rPr>
                            <w:rFonts w:ascii="Times New Roman" w:hAnsi="Times New Roman" w:eastAsia="Times New Roman"/>
                            <w:color w:val="000000"/>
                            <w:sz w:val="24"/>
                            <w:szCs w:val="24"/>
                            <w:lang w:val="sr-Cyrl-CS"/>
                          </w:rPr>
                          <w:t xml:space="preserve"> </w:t>
                        </w:r>
                        <w:r>
                          <w:rPr>
                            <w:rFonts w:ascii="Times New Roman" w:hAnsi="Times New Roman" w:eastAsia="Times New Roman"/>
                            <w:color w:val="000000"/>
                            <w:sz w:val="24"/>
                            <w:szCs w:val="24"/>
                            <w:lang w:val="en-GB"/>
                          </w:rPr>
                          <w:t xml:space="preserve">S. R. Trifunović, </w:t>
                        </w:r>
                        <w:r>
                          <w:rPr>
                            <w:rFonts w:ascii="Times New Roman" w:hAnsi="Times New Roman" w:eastAsia="Times New Roman"/>
                            <w:i/>
                            <w:color w:val="000000"/>
                            <w:sz w:val="24"/>
                            <w:szCs w:val="24"/>
                            <w:lang w:val="sr-Latn-CS"/>
                          </w:rPr>
                          <w:t>Crystal and molecular structure of a new palladium(II) complex with a coumarin</w:t>
                        </w:r>
                        <w:r>
                          <w:rPr>
                            <w:rFonts w:ascii="Times New Roman" w:hAnsi="Times New Roman" w:eastAsia="Times New Roman"/>
                            <w:i/>
                            <w:color w:val="000000"/>
                            <w:sz w:val="24"/>
                            <w:szCs w:val="24"/>
                            <w:lang w:val="sr-Cyrl-RS"/>
                          </w:rPr>
                          <w:t>-</w:t>
                        </w:r>
                        <w:r>
                          <w:rPr>
                            <w:rFonts w:ascii="Times New Roman" w:hAnsi="Times New Roman" w:eastAsia="Times New Roman"/>
                            <w:i/>
                            <w:color w:val="000000"/>
                            <w:sz w:val="24"/>
                            <w:szCs w:val="24"/>
                            <w:lang w:val="sr-Latn-CS"/>
                          </w:rPr>
                          <w:t>valine derivative, Journal of Structural Chemistry</w:t>
                        </w:r>
                        <w:r>
                          <w:rPr>
                            <w:rFonts w:ascii="Times New Roman" w:hAnsi="Times New Roman" w:eastAsia="Times New Roman"/>
                            <w:color w:val="000000"/>
                            <w:sz w:val="24"/>
                            <w:szCs w:val="24"/>
                            <w:lang w:val="sr-Latn-CS"/>
                          </w:rPr>
                          <w:t xml:space="preserve"> </w:t>
                        </w:r>
                        <w:r>
                          <w:rPr>
                            <w:rFonts w:ascii="Times New Roman" w:hAnsi="Times New Roman" w:eastAsia="Times New Roman"/>
                            <w:b/>
                            <w:color w:val="000000"/>
                            <w:sz w:val="24"/>
                            <w:szCs w:val="24"/>
                            <w:lang w:val="sr-Latn-CS"/>
                          </w:rPr>
                          <w:t>58</w:t>
                        </w:r>
                        <w:r>
                          <w:rPr>
                            <w:rFonts w:ascii="Times New Roman" w:hAnsi="Times New Roman" w:eastAsia="Times New Roman"/>
                            <w:color w:val="000000"/>
                            <w:sz w:val="24"/>
                            <w:szCs w:val="24"/>
                            <w:lang w:val="sr-Cyrl-RS"/>
                          </w:rPr>
                          <w:t>(</w:t>
                        </w:r>
                        <w:r>
                          <w:rPr>
                            <w:rFonts w:ascii="Times New Roman" w:hAnsi="Times New Roman" w:eastAsia="Times New Roman"/>
                            <w:b/>
                            <w:color w:val="000000"/>
                            <w:sz w:val="24"/>
                            <w:szCs w:val="24"/>
                            <w:lang w:val="sr-Cyrl-RS"/>
                          </w:rPr>
                          <w:t>3</w:t>
                        </w:r>
                        <w:r>
                          <w:rPr>
                            <w:rFonts w:ascii="Times New Roman" w:hAnsi="Times New Roman" w:eastAsia="Times New Roman"/>
                            <w:color w:val="000000"/>
                            <w:sz w:val="24"/>
                            <w:szCs w:val="24"/>
                            <w:lang w:val="sr-Cyrl-RS"/>
                          </w:rPr>
                          <w:t>)</w:t>
                        </w:r>
                        <w:r>
                          <w:rPr>
                            <w:rFonts w:ascii="Times New Roman" w:hAnsi="Times New Roman" w:eastAsia="Times New Roman"/>
                            <w:color w:val="000000"/>
                            <w:sz w:val="24"/>
                            <w:szCs w:val="24"/>
                            <w:lang w:val="sr-Latn-CS"/>
                          </w:rPr>
                          <w:t xml:space="preserve"> (2017) 550-557;  ISSN: 0022-4766</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lang w:val="sr-Latn-CS"/>
                          </w:rPr>
                          <w:t xml:space="preserve">DOI: 10.1134/S0022476617030179; IF = 0,521, </w:t>
                        </w:r>
                        <w:r>
                          <w:rPr>
                            <w:rFonts w:ascii="Times New Roman" w:hAnsi="Times New Roman" w:eastAsia="Times New Roman"/>
                            <w:b/>
                            <w:color w:val="000000"/>
                            <w:sz w:val="24"/>
                            <w:szCs w:val="24"/>
                            <w:lang w:val="sr-Cyrl-RS"/>
                          </w:rPr>
                          <w:t>М23</w:t>
                        </w:r>
                      </w:p>
                      <w:p>
                        <w:pPr>
                          <w:spacing w:after="0" w:line="36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i/>
                            <w:sz w:val="24"/>
                            <w:szCs w:val="24"/>
                            <w:lang w:val="sr-Latn-CS"/>
                          </w:rPr>
                        </w:pPr>
                        <w:r>
                          <w:rPr>
                            <w:rFonts w:ascii="Times New Roman" w:hAnsi="Times New Roman"/>
                            <w:sz w:val="24"/>
                            <w:szCs w:val="24"/>
                            <w:u w:val="single"/>
                            <w:lang w:val="sr-Latn-CS"/>
                          </w:rPr>
                          <w:t>D. Lj. Stojković</w:t>
                        </w:r>
                        <w:r>
                          <w:rPr>
                            <w:rFonts w:ascii="Times New Roman" w:hAnsi="Times New Roman"/>
                            <w:sz w:val="24"/>
                            <w:szCs w:val="24"/>
                            <w:lang w:val="sr-Latn-CS"/>
                          </w:rPr>
                          <w:t>, V. V. Jevtić, G. P. Radić, M. B. Đukić, R. M. Jelić, M. M. Zarić, M. V. Anđelković, M. S. Mišić, D. D. Baskić, S. R. Trifunović,</w:t>
                        </w:r>
                      </w:p>
                      <w:p>
                        <w:pPr>
                          <w:spacing w:after="0" w:line="240" w:lineRule="auto"/>
                          <w:jc w:val="both"/>
                          <w:rPr>
                            <w:rFonts w:ascii="Times New Roman" w:hAnsi="Times New Roman"/>
                            <w:sz w:val="24"/>
                            <w:szCs w:val="24"/>
                            <w:lang w:val="sr-Latn-CS"/>
                          </w:rPr>
                        </w:pPr>
                        <w:r>
                          <w:rPr>
                            <w:rFonts w:ascii="Times New Roman" w:hAnsi="Times New Roman"/>
                            <w:i/>
                            <w:sz w:val="24"/>
                            <w:szCs w:val="24"/>
                            <w:lang w:val="sr-Latn-CS"/>
                          </w:rPr>
                          <w:t>Stereospecific ligands and their complexes. XXIV. Synthesis, characterization and some biological properties of Pd(II) and Pt(II) complexes with R</w:t>
                        </w:r>
                        <w:r>
                          <w:rPr>
                            <w:rFonts w:ascii="Times New Roman" w:hAnsi="Times New Roman"/>
                            <w:i/>
                            <w:sz w:val="24"/>
                            <w:szCs w:val="24"/>
                            <w:vertAlign w:val="subscript"/>
                            <w:lang w:val="sr-Latn-CS"/>
                          </w:rPr>
                          <w:t>2</w:t>
                        </w:r>
                        <w:r>
                          <w:rPr>
                            <w:rFonts w:ascii="Times New Roman" w:hAnsi="Times New Roman"/>
                            <w:i/>
                            <w:sz w:val="24"/>
                            <w:szCs w:val="24"/>
                            <w:lang w:val="sr-Latn-CS"/>
                          </w:rPr>
                          <w:t xml:space="preserve">-S,S-eddtyr, New Journal of Chemistry </w:t>
                        </w:r>
                        <w:r>
                          <w:rPr>
                            <w:rFonts w:ascii="Times New Roman" w:hAnsi="Times New Roman"/>
                            <w:b/>
                            <w:sz w:val="24"/>
                            <w:szCs w:val="24"/>
                            <w:lang w:val="sr-Latn-CS"/>
                          </w:rPr>
                          <w:t>42</w:t>
                        </w:r>
                        <w:r>
                          <w:rPr>
                            <w:rFonts w:ascii="Times New Roman" w:hAnsi="Times New Roman"/>
                            <w:sz w:val="24"/>
                            <w:szCs w:val="24"/>
                            <w:lang w:val="sr-Latn-CS"/>
                          </w:rPr>
                          <w:t>(</w:t>
                        </w:r>
                        <w:r>
                          <w:rPr>
                            <w:rFonts w:ascii="Times New Roman" w:hAnsi="Times New Roman"/>
                            <w:b/>
                            <w:sz w:val="24"/>
                            <w:szCs w:val="24"/>
                            <w:lang w:val="sr-Latn-CS"/>
                          </w:rPr>
                          <w:t>5</w:t>
                        </w:r>
                        <w:r>
                          <w:rPr>
                            <w:rFonts w:ascii="Times New Roman" w:hAnsi="Times New Roman"/>
                            <w:sz w:val="24"/>
                            <w:szCs w:val="24"/>
                            <w:lang w:val="sr-Latn-CS"/>
                          </w:rPr>
                          <w:t xml:space="preserve">) (2018) 3924-3935; ISSN: </w:t>
                        </w:r>
                        <w:r>
                          <w:rPr>
                            <w:rFonts w:ascii="Times New Roman" w:hAnsi="Times New Roman"/>
                            <w:sz w:val="24"/>
                            <w:szCs w:val="24"/>
                          </w:rPr>
                          <w:t>1144-0546</w:t>
                        </w:r>
                        <w:r>
                          <w:rPr>
                            <w:rFonts w:ascii="Times New Roman" w:hAnsi="Times New Roman"/>
                            <w:sz w:val="24"/>
                            <w:szCs w:val="24"/>
                            <w:lang w:val="sr-Cyrl-RS"/>
                          </w:rPr>
                          <w:t xml:space="preserve">; </w:t>
                        </w:r>
                        <w:r>
                          <w:rPr>
                            <w:rFonts w:ascii="Times New Roman" w:hAnsi="Times New Roman"/>
                            <w:sz w:val="24"/>
                            <w:szCs w:val="24"/>
                            <w:lang w:val="sr-Latn-CS"/>
                          </w:rPr>
                          <w:t xml:space="preserve">DOI: 10.1039/c7nj04437b; IF = 3,201, </w:t>
                        </w:r>
                        <w:r>
                          <w:rPr>
                            <w:rFonts w:ascii="Times New Roman" w:hAnsi="Times New Roman"/>
                            <w:b/>
                            <w:sz w:val="24"/>
                            <w:szCs w:val="24"/>
                            <w:lang w:val="sr-Latn-CS"/>
                          </w:rPr>
                          <w:t>M22</w:t>
                        </w:r>
                      </w:p>
                      <w:p>
                        <w:pPr>
                          <w:spacing w:after="0" w:line="36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overflowPunct w:val="0"/>
                          <w:autoSpaceDE w:val="0"/>
                          <w:autoSpaceDN w:val="0"/>
                          <w:adjustRightInd w:val="0"/>
                          <w:spacing w:after="0" w:line="240" w:lineRule="auto"/>
                          <w:contextualSpacing/>
                          <w:jc w:val="both"/>
                          <w:textAlignment w:val="baseline"/>
                          <w:rPr>
                            <w:rFonts w:ascii="Times New Roman" w:hAnsi="Times New Roman" w:eastAsia="Times New Roman"/>
                            <w:color w:val="000000"/>
                            <w:sz w:val="24"/>
                            <w:szCs w:val="24"/>
                            <w:lang w:val="sr-Latn-RS"/>
                          </w:rPr>
                        </w:pPr>
                        <w:r>
                          <w:rPr>
                            <w:rFonts w:ascii="Times New Roman" w:hAnsi="Times New Roman" w:eastAsia="Times New Roman"/>
                            <w:color w:val="000000"/>
                            <w:sz w:val="24"/>
                            <w:szCs w:val="24"/>
                            <w:u w:val="single"/>
                            <w:lang w:val="sr-Latn-RS"/>
                          </w:rPr>
                          <w:t>D. Lj. Stojković</w:t>
                        </w:r>
                        <w:r>
                          <w:rPr>
                            <w:rFonts w:ascii="Times New Roman" w:hAnsi="Times New Roman" w:eastAsia="Times New Roman"/>
                            <w:color w:val="000000"/>
                            <w:sz w:val="24"/>
                            <w:szCs w:val="24"/>
                            <w:lang w:val="sr-Latn-RS"/>
                          </w:rPr>
                          <w:t xml:space="preserve">, V. V. Jevtić, N. Vuković, M. Vukić, P. Čanović, M. M. Zarić, M. M. Mišić, D. M. Radovanović, </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lang w:val="sr-Latn-RS"/>
                          </w:rPr>
                          <w:t>D. Baskić, S. R. Trifunović,</w:t>
                        </w:r>
                      </w:p>
                      <w:p>
                        <w:pPr>
                          <w:overflowPunct w:val="0"/>
                          <w:autoSpaceDE w:val="0"/>
                          <w:autoSpaceDN w:val="0"/>
                          <w:adjustRightInd w:val="0"/>
                          <w:spacing w:after="0" w:line="240" w:lineRule="auto"/>
                          <w:jc w:val="both"/>
                          <w:textAlignment w:val="baseline"/>
                          <w:rPr>
                            <w:rFonts w:ascii="Times New Roman" w:hAnsi="Times New Roman" w:eastAsia="Times New Roman"/>
                            <w:color w:val="000000"/>
                            <w:sz w:val="24"/>
                            <w:szCs w:val="24"/>
                            <w:lang w:val="sr-Latn-RS"/>
                          </w:rPr>
                        </w:pPr>
                        <w:r>
                          <w:rPr>
                            <w:rFonts w:ascii="Times New Roman" w:hAnsi="Times New Roman" w:eastAsia="Times New Roman"/>
                            <w:i/>
                            <w:color w:val="000000"/>
                            <w:sz w:val="24"/>
                            <w:szCs w:val="24"/>
                            <w:lang w:val="sr-Latn-RS"/>
                          </w:rPr>
                          <w:t>Synthesis, characterization, antimicrobial and antitumor reactivity of new palladium(II) complexes with methionine and tryptophane coumarine derivatives</w:t>
                        </w:r>
                        <w:r>
                          <w:rPr>
                            <w:rFonts w:ascii="Times New Roman" w:hAnsi="Times New Roman" w:eastAsia="Times New Roman"/>
                            <w:color w:val="000000"/>
                            <w:sz w:val="24"/>
                            <w:szCs w:val="24"/>
                            <w:lang w:val="sr-Latn-RS"/>
                          </w:rPr>
                          <w:t xml:space="preserve">, </w:t>
                        </w:r>
                        <w:r>
                          <w:rPr>
                            <w:rFonts w:ascii="Times New Roman" w:hAnsi="Times New Roman" w:eastAsia="Times New Roman"/>
                            <w:i/>
                            <w:color w:val="000000"/>
                            <w:sz w:val="24"/>
                            <w:szCs w:val="24"/>
                            <w:lang w:val="sr-Latn-RS"/>
                          </w:rPr>
                          <w:t>Journal of Molecular Structure</w:t>
                        </w:r>
                        <w:r>
                          <w:rPr>
                            <w:rFonts w:ascii="Times New Roman" w:hAnsi="Times New Roman" w:eastAsia="Times New Roman"/>
                            <w:color w:val="000000"/>
                            <w:sz w:val="24"/>
                            <w:szCs w:val="24"/>
                            <w:lang w:val="sr-Latn-RS"/>
                          </w:rPr>
                          <w:t xml:space="preserve"> </w:t>
                        </w:r>
                        <w:r>
                          <w:rPr>
                            <w:rFonts w:ascii="Times New Roman" w:hAnsi="Times New Roman" w:eastAsia="Times New Roman"/>
                            <w:b/>
                            <w:color w:val="000000"/>
                            <w:sz w:val="24"/>
                            <w:szCs w:val="24"/>
                            <w:lang w:val="sr-Latn-RS"/>
                          </w:rPr>
                          <w:t>1157</w:t>
                        </w:r>
                        <w:r>
                          <w:rPr>
                            <w:rFonts w:ascii="Times New Roman" w:hAnsi="Times New Roman" w:eastAsia="Times New Roman"/>
                            <w:color w:val="000000"/>
                            <w:sz w:val="24"/>
                            <w:szCs w:val="24"/>
                            <w:lang w:val="sr-Latn-RS"/>
                          </w:rPr>
                          <w:t xml:space="preserve"> (2018) 425-433; ISSN: 0022-2860</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lang w:val="sr-Latn-RS"/>
                          </w:rPr>
                          <w:t xml:space="preserve">DOI: 10.1016/j.molstruc.2017.12.095; IF = 2,011, </w:t>
                        </w:r>
                        <w:r>
                          <w:rPr>
                            <w:rFonts w:ascii="Times New Roman" w:hAnsi="Times New Roman" w:eastAsia="Times New Roman"/>
                            <w:b/>
                            <w:color w:val="000000"/>
                            <w:sz w:val="24"/>
                            <w:szCs w:val="24"/>
                            <w:lang w:val="sr-Cyrl-RS"/>
                          </w:rPr>
                          <w:t>М2</w:t>
                        </w:r>
                        <w:r>
                          <w:rPr>
                            <w:rFonts w:ascii="Times New Roman" w:hAnsi="Times New Roman" w:eastAsia="Times New Roman"/>
                            <w:b/>
                            <w:color w:val="000000"/>
                            <w:sz w:val="24"/>
                            <w:szCs w:val="24"/>
                          </w:rPr>
                          <w:t>2</w:t>
                        </w:r>
                      </w:p>
                      <w:p>
                        <w:pPr>
                          <w:spacing w:after="0" w:line="24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color w:val="000000"/>
                            <w:sz w:val="24"/>
                            <w:szCs w:val="24"/>
                            <w:lang w:val="sr-Latn-CS"/>
                          </w:rPr>
                          <w:t xml:space="preserve">E. </w:t>
                        </w:r>
                        <w:r>
                          <w:rPr>
                            <w:rFonts w:ascii="Times New Roman" w:hAnsi="Times New Roman"/>
                            <w:sz w:val="24"/>
                            <w:szCs w:val="24"/>
                          </w:rPr>
                          <w:t xml:space="preserve">H. Avdović, </w:t>
                        </w:r>
                        <w:r>
                          <w:rPr>
                            <w:rFonts w:ascii="Times New Roman" w:hAnsi="Times New Roman"/>
                            <w:sz w:val="24"/>
                            <w:szCs w:val="24"/>
                            <w:u w:val="single"/>
                          </w:rPr>
                          <w:t>D. Lj. Stojković</w:t>
                        </w:r>
                        <w:r>
                          <w:rPr>
                            <w:rFonts w:ascii="Times New Roman" w:hAnsi="Times New Roman"/>
                            <w:sz w:val="24"/>
                            <w:szCs w:val="24"/>
                          </w:rPr>
                          <w:t xml:space="preserve">, V. V. Jevtić, M. Kosić, B. Ristić, Lj. Harhaji-Trajković, M. Vukić, N. Vuković, Z. S. Marković, I. Potoĉňák, S. R. Trifunović, </w:t>
                        </w:r>
                      </w:p>
                      <w:p>
                        <w:pPr>
                          <w:spacing w:after="0" w:line="240" w:lineRule="auto"/>
                          <w:jc w:val="both"/>
                          <w:rPr>
                            <w:rFonts w:ascii="Times New Roman" w:hAnsi="Times New Roman"/>
                            <w:sz w:val="24"/>
                            <w:szCs w:val="24"/>
                          </w:rPr>
                        </w:pPr>
                        <w:r>
                          <w:rPr>
                            <w:rFonts w:ascii="Times New Roman" w:hAnsi="Times New Roman"/>
                            <w:i/>
                            <w:sz w:val="24"/>
                            <w:szCs w:val="24"/>
                          </w:rPr>
                          <w:t>Synthesis, characterization and cytotoxicity of a new palladium(II) complex with a coumarin-derived ligand 3-(1-(3-hydroxy propylamino)ethylidene)chroman-2,4</w:t>
                        </w:r>
                        <w:r>
                          <w:rPr>
                            <w:rFonts w:ascii="Times New Roman" w:hAnsi="Times New Roman"/>
                            <w:i/>
                            <w:sz w:val="24"/>
                            <w:szCs w:val="24"/>
                            <w:lang w:val="sr-Cyrl-RS"/>
                          </w:rPr>
                          <w:t>-</w:t>
                        </w:r>
                        <w:r>
                          <w:rPr>
                            <w:rFonts w:ascii="Times New Roman" w:hAnsi="Times New Roman"/>
                            <w:i/>
                            <w:sz w:val="24"/>
                            <w:szCs w:val="24"/>
                          </w:rPr>
                          <w:t>dione. Crystal structure of the 3-(1-(3-hydroxypropylamino)ethylidene)chroman</w:t>
                        </w:r>
                        <w:r>
                          <w:rPr>
                            <w:rFonts w:ascii="Times New Roman" w:hAnsi="Times New Roman"/>
                            <w:i/>
                            <w:sz w:val="24"/>
                            <w:szCs w:val="24"/>
                            <w:lang w:val="sr-Cyrl-RS"/>
                          </w:rPr>
                          <w:t>-</w:t>
                        </w:r>
                        <w:r>
                          <w:rPr>
                            <w:rFonts w:ascii="Times New Roman" w:hAnsi="Times New Roman"/>
                            <w:i/>
                            <w:sz w:val="24"/>
                            <w:szCs w:val="24"/>
                          </w:rPr>
                          <w:t>2,4-dione, Inorganica Chimica Acta</w:t>
                        </w:r>
                        <w:r>
                          <w:rPr>
                            <w:rFonts w:ascii="Times New Roman" w:hAnsi="Times New Roman"/>
                            <w:sz w:val="24"/>
                            <w:szCs w:val="24"/>
                          </w:rPr>
                          <w:t xml:space="preserve"> </w:t>
                        </w:r>
                        <w:r>
                          <w:rPr>
                            <w:rFonts w:ascii="Times New Roman" w:hAnsi="Times New Roman"/>
                            <w:b/>
                            <w:sz w:val="24"/>
                            <w:szCs w:val="24"/>
                          </w:rPr>
                          <w:t>466</w:t>
                        </w:r>
                        <w:r>
                          <w:rPr>
                            <w:rFonts w:ascii="Times New Roman" w:hAnsi="Times New Roman"/>
                            <w:sz w:val="24"/>
                            <w:szCs w:val="24"/>
                          </w:rPr>
                          <w:t xml:space="preserve"> (2017) 188-196; ISSN: 0020-16936; DOI: 10.1016/j.ica.2017.06.015; IF = 2,264, </w:t>
                        </w:r>
                        <w:r>
                          <w:rPr>
                            <w:rFonts w:ascii="Times New Roman" w:hAnsi="Times New Roman"/>
                            <w:b/>
                            <w:sz w:val="24"/>
                            <w:szCs w:val="24"/>
                          </w:rPr>
                          <w:t xml:space="preserve">M22 </w:t>
                        </w:r>
                      </w:p>
                      <w:p>
                        <w:pPr>
                          <w:spacing w:after="0" w:line="360" w:lineRule="auto"/>
                          <w:jc w:val="both"/>
                          <w:rPr>
                            <w:rFonts w:ascii="Times New Roman" w:hAnsi="Times New Roman"/>
                            <w:b/>
                            <w:color w:val="FF0000"/>
                            <w:sz w:val="24"/>
                            <w:szCs w:val="24"/>
                            <w:lang w:val="sr-Latn-C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color w:val="000000"/>
                            <w:sz w:val="24"/>
                            <w:szCs w:val="24"/>
                            <w:lang w:val="sr-Latn-RS"/>
                          </w:rPr>
                          <w:t>E. H. Avdović, D</w:t>
                        </w:r>
                        <w:r>
                          <w:rPr>
                            <w:rFonts w:ascii="Times New Roman" w:hAnsi="Times New Roman"/>
                            <w:color w:val="000000"/>
                            <w:sz w:val="24"/>
                            <w:szCs w:val="24"/>
                            <w:u w:val="single"/>
                            <w:lang w:val="sr-Latn-RS"/>
                          </w:rPr>
                          <w:t>. Lj. Stojković</w:t>
                        </w:r>
                        <w:r>
                          <w:rPr>
                            <w:rFonts w:ascii="Times New Roman" w:hAnsi="Times New Roman"/>
                            <w:color w:val="000000"/>
                            <w:sz w:val="24"/>
                            <w:szCs w:val="24"/>
                            <w:lang w:val="sr-Latn-RS"/>
                          </w:rPr>
                          <w:t xml:space="preserve">, V. V. Jevtić, D. Milenković, Z. S. Marković, N. L. Vuković, </w:t>
                        </w:r>
                        <w:r>
                          <w:rPr>
                            <w:rFonts w:ascii="Times New Roman" w:hAnsi="Times New Roman"/>
                            <w:sz w:val="24"/>
                            <w:szCs w:val="24"/>
                          </w:rPr>
                          <w:t>I. Potoĉňák, I. D. Radojević, Lj. R. Čomić, S. R. Trifunović,</w:t>
                        </w:r>
                      </w:p>
                      <w:p>
                        <w:pPr>
                          <w:spacing w:after="0" w:line="240" w:lineRule="auto"/>
                          <w:jc w:val="both"/>
                          <w:rPr>
                            <w:rFonts w:ascii="Times New Roman" w:hAnsi="Times New Roman"/>
                            <w:b/>
                            <w:sz w:val="24"/>
                            <w:szCs w:val="24"/>
                          </w:rPr>
                        </w:pPr>
                        <w:r>
                          <w:rPr>
                            <w:rFonts w:ascii="Times New Roman" w:hAnsi="Times New Roman"/>
                            <w:i/>
                            <w:color w:val="000000"/>
                            <w:sz w:val="24"/>
                            <w:szCs w:val="24"/>
                            <w:lang w:val="sr-Latn-RS"/>
                          </w:rPr>
                          <w:t>Preparation and antimicrobial activity of a new palladium(II) complexes with a coumarin-derived ligands. Crystal structures of the 3-(1-(o-toluidino)ethylidene)-chroman-2,4-dione and 3-(1-(m-toluidino)ethylidene) -chroman-2,4-dione</w:t>
                        </w:r>
                        <w:r>
                          <w:rPr>
                            <w:rFonts w:ascii="Times New Roman" w:hAnsi="Times New Roman"/>
                            <w:color w:val="000000"/>
                            <w:sz w:val="24"/>
                            <w:szCs w:val="24"/>
                            <w:lang w:val="sr-Latn-RS"/>
                          </w:rPr>
                          <w:t xml:space="preserve">, </w:t>
                        </w:r>
                        <w:r>
                          <w:rPr>
                            <w:rFonts w:ascii="Times New Roman" w:hAnsi="Times New Roman"/>
                            <w:i/>
                            <w:sz w:val="24"/>
                            <w:szCs w:val="24"/>
                          </w:rPr>
                          <w:t xml:space="preserve">Inorganica Chimica Acta </w:t>
                        </w:r>
                        <w:r>
                          <w:rPr>
                            <w:rFonts w:ascii="Times New Roman" w:hAnsi="Times New Roman"/>
                            <w:sz w:val="24"/>
                            <w:szCs w:val="24"/>
                          </w:rPr>
                          <w:t xml:space="preserve">484 (2019) 52-59; ISSN: 0020-16936; DOI: 10.1016/j.ica.2018.09.014; IF = 2,264, </w:t>
                        </w:r>
                        <w:r>
                          <w:rPr>
                            <w:rFonts w:ascii="Times New Roman" w:hAnsi="Times New Roman"/>
                            <w:b/>
                            <w:sz w:val="24"/>
                            <w:szCs w:val="24"/>
                          </w:rPr>
                          <w:t>M22</w:t>
                        </w:r>
                      </w:p>
                      <w:p>
                        <w:pPr>
                          <w:spacing w:after="0" w:line="360" w:lineRule="auto"/>
                          <w:jc w:val="both"/>
                          <w:rPr>
                            <w:rFonts w:ascii="Times New Roman" w:hAnsi="Times New Roman"/>
                            <w:color w:val="000000"/>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bCs/>
                            <w:color w:val="000000"/>
                            <w:sz w:val="24"/>
                            <w:szCs w:val="24"/>
                            <w:lang w:val="sr-Latn-RS"/>
                          </w:rPr>
                        </w:pPr>
                        <w:r>
                          <w:rPr>
                            <w:rFonts w:ascii="Times New Roman" w:hAnsi="Times New Roman"/>
                            <w:color w:val="000000"/>
                            <w:sz w:val="24"/>
                            <w:szCs w:val="24"/>
                            <w:lang w:val="sr-Latn-RS"/>
                          </w:rPr>
                          <w:t xml:space="preserve">Jovičić Milić SS, Jevtić VV, </w:t>
                        </w:r>
                        <w:r>
                          <w:rPr>
                            <w:rFonts w:ascii="Times New Roman" w:hAnsi="Times New Roman"/>
                            <w:color w:val="000000"/>
                            <w:sz w:val="24"/>
                            <w:szCs w:val="24"/>
                            <w:u w:val="single"/>
                            <w:lang w:val="sr-Latn-RS"/>
                          </w:rPr>
                          <w:t>Stojković DLj</w:t>
                        </w:r>
                        <w:r>
                          <w:rPr>
                            <w:rFonts w:ascii="Times New Roman" w:hAnsi="Times New Roman"/>
                            <w:color w:val="000000"/>
                            <w:sz w:val="24"/>
                            <w:szCs w:val="24"/>
                            <w:lang w:val="sr-Latn-RS"/>
                          </w:rPr>
                          <w:t xml:space="preserve">, Petrović ĐS, Avdović EH, Marković ZS, Radojević ID, Čomić Lj, Mladenović VS. </w:t>
                        </w:r>
                        <w:r>
                          <w:rPr>
                            <w:rFonts w:ascii="Times New Roman" w:hAnsi="Times New Roman"/>
                            <w:i/>
                            <w:iCs/>
                            <w:color w:val="000000"/>
                            <w:sz w:val="24"/>
                            <w:szCs w:val="24"/>
                            <w:lang w:val="sr-Latn-RS"/>
                          </w:rPr>
                          <w:t>Synthesis, characterization and antimicrobial activity of palladium(II) complexes with O,O'-dialkyl esters of (S,S)-</w:t>
                        </w:r>
                        <w:r>
                          <w:rPr>
                            <w:rFonts w:ascii="Times New Roman" w:hAnsi="Times New Roman"/>
                            <w:i/>
                            <w:iCs/>
                            <w:color w:val="000000"/>
                            <w:sz w:val="24"/>
                            <w:szCs w:val="24"/>
                            <w:lang w:val="sr-Latn-RS"/>
                          </w:rPr>
                          <w:br w:type="textWrapping"/>
                        </w:r>
                        <w:r>
                          <w:rPr>
                            <w:rFonts w:ascii="Times New Roman" w:hAnsi="Times New Roman"/>
                            <w:i/>
                            <w:iCs/>
                            <w:color w:val="000000"/>
                            <w:sz w:val="24"/>
                            <w:szCs w:val="24"/>
                            <w:lang w:val="sr-Latn-RS"/>
                          </w:rPr>
                          <w:t>-ethylenediamine-N,N'-di-(3,3′-1H-indol-3yl)-propionic acid. Inorganica Chimica</w:t>
                        </w:r>
                        <w:r>
                          <w:rPr>
                            <w:rFonts w:ascii="Times New Roman" w:hAnsi="Times New Roman"/>
                            <w:color w:val="000000"/>
                            <w:sz w:val="24"/>
                            <w:szCs w:val="24"/>
                            <w:lang w:val="sr-Latn-RS"/>
                          </w:rPr>
                          <w:t xml:space="preserve"> </w:t>
                        </w:r>
                        <w:r>
                          <w:rPr>
                            <w:rFonts w:ascii="Times New Roman" w:hAnsi="Times New Roman"/>
                            <w:i/>
                            <w:iCs/>
                            <w:color w:val="000000"/>
                            <w:sz w:val="24"/>
                            <w:szCs w:val="24"/>
                            <w:lang w:val="sr-Latn-RS"/>
                          </w:rPr>
                          <w:t>Acta</w:t>
                        </w:r>
                        <w:r>
                          <w:rPr>
                            <w:rFonts w:ascii="Times New Roman" w:hAnsi="Times New Roman"/>
                            <w:color w:val="000000"/>
                            <w:sz w:val="24"/>
                            <w:szCs w:val="24"/>
                            <w:lang w:val="sr-Latn-RS"/>
                          </w:rPr>
                          <w:t xml:space="preserve">  510 (2020) 119743;</w:t>
                        </w:r>
                        <w:r>
                          <w:rPr>
                            <w:rFonts w:ascii="Times New Roman" w:hAnsi="Times New Roman"/>
                            <w:color w:val="000000"/>
                          </w:rPr>
                          <w:t xml:space="preserve"> </w:t>
                        </w:r>
                        <w:r>
                          <w:rPr>
                            <w:rFonts w:ascii="Times New Roman" w:hAnsi="Times New Roman"/>
                          </w:rPr>
                          <w:t>DOI:10.1016/j.ica.2020.119743;</w:t>
                        </w:r>
                        <w:r>
                          <w:rPr>
                            <w:rFonts w:ascii="Times New Roman" w:hAnsi="Times New Roman"/>
                            <w:color w:val="000000"/>
                            <w:sz w:val="24"/>
                            <w:szCs w:val="24"/>
                            <w:lang w:val="sr-Latn-RS"/>
                          </w:rPr>
                          <w:t xml:space="preserve"> IF = 2,264, </w:t>
                        </w:r>
                        <w:r>
                          <w:rPr>
                            <w:rFonts w:ascii="Times New Roman" w:hAnsi="Times New Roman"/>
                            <w:b/>
                            <w:bCs/>
                            <w:color w:val="000000"/>
                            <w:sz w:val="24"/>
                            <w:szCs w:val="24"/>
                            <w:lang w:val="sr-Latn-RS"/>
                          </w:rPr>
                          <w:t>M22</w:t>
                        </w:r>
                      </w:p>
                      <w:p>
                        <w:pPr>
                          <w:spacing w:after="0" w:line="360" w:lineRule="auto"/>
                          <w:jc w:val="both"/>
                          <w:rPr>
                            <w:rFonts w:ascii="Times New Roman" w:hAnsi="Times New Roman"/>
                            <w:color w:val="000000"/>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bCs/>
                            <w:i/>
                            <w:iCs/>
                            <w:color w:val="000000"/>
                            <w:sz w:val="24"/>
                            <w:szCs w:val="24"/>
                            <w:lang w:val="sr-Latn-RS"/>
                          </w:rPr>
                        </w:pPr>
                        <w:r>
                          <w:rPr>
                            <w:rFonts w:ascii="Times New Roman" w:hAnsi="Times New Roman"/>
                            <w:color w:val="000000"/>
                            <w:sz w:val="24"/>
                            <w:szCs w:val="24"/>
                            <w:lang w:val="sr-Latn-RS"/>
                          </w:rPr>
                          <w:t xml:space="preserve">Marija Petrović, Suzana Popović, Dejan Baskić, Miloš Todorović, Predrag Đurđević, Aleksandra Ristić-Fira, Otilija Keta, Vladana Petković, Lela Korićanac, </w:t>
                        </w:r>
                        <w:r>
                          <w:rPr>
                            <w:rFonts w:ascii="Times New Roman" w:hAnsi="Times New Roman"/>
                            <w:color w:val="000000"/>
                            <w:sz w:val="24"/>
                            <w:szCs w:val="24"/>
                            <w:u w:val="single"/>
                            <w:lang w:val="sr-Latn-RS"/>
                          </w:rPr>
                          <w:t>Danijela Stojković</w:t>
                        </w:r>
                        <w:r>
                          <w:rPr>
                            <w:rFonts w:ascii="Times New Roman" w:hAnsi="Times New Roman"/>
                            <w:color w:val="000000"/>
                            <w:sz w:val="24"/>
                            <w:szCs w:val="24"/>
                            <w:lang w:val="sr-Latn-RS"/>
                          </w:rPr>
                          <w:t xml:space="preserve">, Verica Jevtić, Srećko Trifunović, Danijela Todorović </w:t>
                        </w:r>
                        <w:r>
                          <w:rPr>
                            <w:rFonts w:ascii="Times New Roman" w:hAnsi="Times New Roman"/>
                            <w:i/>
                            <w:iCs/>
                            <w:sz w:val="24"/>
                            <w:szCs w:val="24"/>
                          </w:rPr>
                          <w:t>The Effects of Newly Synthesized Platinum(IV) Complexes on Cytotoxicity and Radiosensitization of Human Tumour Cells In Vitro ANTICANCER RESEARCH</w:t>
                        </w:r>
                        <w:r>
                          <w:rPr>
                            <w:rFonts w:ascii="Times New Roman" w:hAnsi="Times New Roman"/>
                            <w:sz w:val="24"/>
                            <w:szCs w:val="24"/>
                          </w:rPr>
                          <w:t xml:space="preserve"> 40 (2020) 5001-5013; DOI:10.21873/anticanres.14503, IF = 1.994; </w:t>
                        </w:r>
                        <w:r>
                          <w:rPr>
                            <w:rFonts w:ascii="Times New Roman" w:hAnsi="Times New Roman"/>
                            <w:b/>
                            <w:bCs/>
                            <w:sz w:val="24"/>
                            <w:szCs w:val="24"/>
                          </w:rPr>
                          <w:t>M23</w:t>
                        </w:r>
                      </w:p>
                      <w:p>
                        <w:pPr>
                          <w:spacing w:after="0" w:line="360" w:lineRule="auto"/>
                          <w:jc w:val="both"/>
                          <w:rPr>
                            <w:rFonts w:ascii="Times New Roman" w:hAnsi="Times New Roman"/>
                            <w:color w:val="000000"/>
                            <w:sz w:val="24"/>
                            <w:szCs w:val="24"/>
                            <w:lang w:val="sr-Latn-RS"/>
                          </w:rPr>
                        </w:pPr>
                      </w:p>
                    </w:tc>
                  </w:tr>
                  <w:tr>
                    <w:tblPrEx>
                      <w:tblCellMar>
                        <w:top w:w="0" w:type="dxa"/>
                        <w:left w:w="108" w:type="dxa"/>
                        <w:bottom w:w="0" w:type="dxa"/>
                        <w:right w:w="108" w:type="dxa"/>
                      </w:tblCellMar>
                    </w:tblPrEx>
                    <w:tc>
                      <w:tcPr>
                        <w:tcW w:w="8094" w:type="dxa"/>
                      </w:tcPr>
                      <w:p>
                        <w:pPr>
                          <w:pStyle w:val="4"/>
                          <w:shd w:val="clear" w:color="auto" w:fill="FCFCFC"/>
                          <w:spacing w:before="0" w:after="0"/>
                          <w:jc w:val="both"/>
                          <w:rPr>
                            <w:rFonts w:ascii="Times New Roman" w:hAnsi="Times New Roman"/>
                            <w:b w:val="0"/>
                            <w:bCs w:val="0"/>
                            <w:sz w:val="24"/>
                            <w:szCs w:val="24"/>
                          </w:rPr>
                        </w:pPr>
                        <w:r>
                          <w:rPr>
                            <w:rFonts w:ascii="Times New Roman" w:hAnsi="Times New Roman"/>
                            <w:b w:val="0"/>
                            <w:bCs w:val="0"/>
                            <w:sz w:val="24"/>
                            <w:szCs w:val="24"/>
                          </w:rPr>
                          <w:t xml:space="preserve">Sandra S. Jovičić Milić, Verica V. Jevtić, Edina H. Avdović, Biljana Petrović, Milica Međedović, Đorđe S. Petrović, Marija Milovanović, Jelena Milovanović, Nebojša Arsenijević, </w:t>
                        </w:r>
                        <w:r>
                          <w:rPr>
                            <w:rFonts w:ascii="Times New Roman" w:hAnsi="Times New Roman"/>
                            <w:b w:val="0"/>
                            <w:bCs w:val="0"/>
                            <w:sz w:val="24"/>
                            <w:szCs w:val="24"/>
                            <w:u w:val="single"/>
                          </w:rPr>
                          <w:t>Danijela Lj. Stojković</w:t>
                        </w:r>
                        <w:r>
                          <w:rPr>
                            <w:rFonts w:ascii="Times New Roman" w:hAnsi="Times New Roman"/>
                            <w:b w:val="0"/>
                            <w:bCs w:val="0"/>
                            <w:sz w:val="24"/>
                            <w:szCs w:val="24"/>
                          </w:rPr>
                          <w:t xml:space="preserve">, Gordana P. Radić, Miloš J. Stanković. </w:t>
                        </w:r>
                        <w:r>
                          <w:rPr>
                            <w:rFonts w:ascii="Times New Roman" w:hAnsi="Times New Roman"/>
                            <w:b w:val="0"/>
                            <w:bCs w:val="0"/>
                            <w:i/>
                            <w:iCs/>
                            <w:sz w:val="24"/>
                            <w:szCs w:val="24"/>
                          </w:rPr>
                          <w:t>DNA binding, molecular docking study and antitumor activity of [PdCl</w:t>
                        </w:r>
                        <w:r>
                          <w:rPr>
                            <w:rFonts w:ascii="Times New Roman" w:hAnsi="Times New Roman"/>
                            <w:b w:val="0"/>
                            <w:bCs w:val="0"/>
                            <w:i/>
                            <w:iCs/>
                            <w:sz w:val="24"/>
                            <w:szCs w:val="24"/>
                            <w:vertAlign w:val="subscript"/>
                          </w:rPr>
                          <w:t>2</w:t>
                        </w:r>
                        <w:r>
                          <w:rPr>
                            <w:rFonts w:ascii="Times New Roman" w:hAnsi="Times New Roman"/>
                            <w:b w:val="0"/>
                            <w:bCs w:val="0"/>
                            <w:i/>
                            <w:iCs/>
                            <w:sz w:val="24"/>
                            <w:szCs w:val="24"/>
                          </w:rPr>
                          <w:t>(R</w:t>
                        </w:r>
                        <w:r>
                          <w:rPr>
                            <w:rFonts w:ascii="Times New Roman" w:hAnsi="Times New Roman"/>
                            <w:b w:val="0"/>
                            <w:bCs w:val="0"/>
                            <w:i/>
                            <w:iCs/>
                            <w:sz w:val="24"/>
                            <w:szCs w:val="24"/>
                            <w:vertAlign w:val="subscript"/>
                          </w:rPr>
                          <w:t>2</w:t>
                        </w:r>
                        <w:r>
                          <w:rPr>
                            <w:rFonts w:ascii="Times New Roman" w:hAnsi="Times New Roman"/>
                            <w:b w:val="0"/>
                            <w:bCs w:val="0"/>
                            <w:i/>
                            <w:iCs/>
                            <w:sz w:val="24"/>
                            <w:szCs w:val="24"/>
                          </w:rPr>
                          <w:t>-(S,S)-eddtrp)] complexes.</w:t>
                        </w:r>
                        <w:r>
                          <w:rPr>
                            <w:rFonts w:ascii="Times New Roman" w:hAnsi="Times New Roman"/>
                            <w:b w:val="0"/>
                            <w:bCs w:val="0"/>
                            <w:sz w:val="24"/>
                            <w:szCs w:val="24"/>
                          </w:rPr>
                          <w:t xml:space="preserve"> </w:t>
                        </w:r>
                        <w:r>
                          <w:rPr>
                            <w:rFonts w:ascii="Times New Roman" w:hAnsi="Times New Roman"/>
                            <w:b w:val="0"/>
                            <w:bCs w:val="0"/>
                            <w:i/>
                            <w:iCs/>
                            <w:sz w:val="24"/>
                            <w:szCs w:val="24"/>
                          </w:rPr>
                          <w:t xml:space="preserve">Monatshefte für Chemie - Chemical Monthly </w:t>
                        </w:r>
                        <w:r>
                          <w:rPr>
                            <w:rFonts w:ascii="Times New Roman" w:hAnsi="Times New Roman"/>
                            <w:b w:val="0"/>
                            <w:bCs w:val="0"/>
                            <w:sz w:val="24"/>
                            <w:szCs w:val="24"/>
                          </w:rPr>
                          <w:t xml:space="preserve">152(8) (2021) 951–958; DOI: </w:t>
                        </w:r>
                        <w:r>
                          <w:fldChar w:fldCharType="begin"/>
                        </w:r>
                        <w:r>
                          <w:instrText xml:space="preserve"> HYPERLINK "https://doi.org/10.1007/s00706-021-02820-9" </w:instrText>
                        </w:r>
                        <w:r>
                          <w:fldChar w:fldCharType="separate"/>
                        </w:r>
                        <w:r>
                          <w:rPr>
                            <w:rFonts w:ascii="Times New Roman" w:hAnsi="Times New Roman"/>
                            <w:b w:val="0"/>
                            <w:bCs w:val="0"/>
                            <w:sz w:val="24"/>
                            <w:szCs w:val="24"/>
                          </w:rPr>
                          <w:t>10.1007/s00706-021-02820-9</w:t>
                        </w:r>
                        <w:r>
                          <w:rPr>
                            <w:rFonts w:ascii="Times New Roman" w:hAnsi="Times New Roman"/>
                            <w:b w:val="0"/>
                            <w:bCs w:val="0"/>
                            <w:sz w:val="24"/>
                            <w:szCs w:val="24"/>
                          </w:rPr>
                          <w:fldChar w:fldCharType="end"/>
                        </w:r>
                        <w:r>
                          <w:rPr>
                            <w:rFonts w:ascii="Times New Roman" w:hAnsi="Times New Roman"/>
                            <w:b w:val="0"/>
                            <w:bCs w:val="0"/>
                            <w:sz w:val="24"/>
                            <w:szCs w:val="24"/>
                          </w:rPr>
                          <w:t xml:space="preserve">; ISSN: 00269247, 14344475; IF = 1,451, </w:t>
                        </w:r>
                        <w:r>
                          <w:rPr>
                            <w:rFonts w:ascii="Times New Roman" w:hAnsi="Times New Roman"/>
                            <w:sz w:val="24"/>
                            <w:szCs w:val="24"/>
                          </w:rPr>
                          <w:t>M23</w:t>
                        </w:r>
                      </w:p>
                    </w:tc>
                  </w:tr>
                  <w:tr>
                    <w:tblPrEx>
                      <w:tblCellMar>
                        <w:top w:w="0" w:type="dxa"/>
                        <w:left w:w="108" w:type="dxa"/>
                        <w:bottom w:w="0" w:type="dxa"/>
                        <w:right w:w="108" w:type="dxa"/>
                      </w:tblCellMar>
                    </w:tblPrEx>
                    <w:tc>
                      <w:tcPr>
                        <w:tcW w:w="8094" w:type="dxa"/>
                      </w:tcPr>
                      <w:p>
                        <w:pPr>
                          <w:pStyle w:val="4"/>
                          <w:shd w:val="clear" w:color="auto" w:fill="FCFCFC"/>
                          <w:spacing w:before="0" w:after="0"/>
                          <w:jc w:val="both"/>
                          <w:rPr>
                            <w:rFonts w:ascii="Times New Roman" w:hAnsi="Times New Roman"/>
                            <w:b w:val="0"/>
                            <w:bCs w:val="0"/>
                            <w:color w:val="000000"/>
                            <w:sz w:val="24"/>
                            <w:szCs w:val="24"/>
                            <w:lang w:val="sr-Latn-RS"/>
                          </w:rPr>
                        </w:pPr>
                        <w:r>
                          <w:rPr>
                            <w:rFonts w:ascii="Times New Roman" w:hAnsi="Times New Roman"/>
                            <w:b w:val="0"/>
                            <w:bCs w:val="0"/>
                            <w:sz w:val="24"/>
                            <w:szCs w:val="24"/>
                          </w:rPr>
                          <w:t xml:space="preserve">Đorđe S. Petrović, Sandra S. Jovičić Milić, Maja B. Đukić, Ivana D. Radojević, Ratomir M. Jelić, Milena M. Jurišeić, Gordana P. Radić, Nevena M. Gajović, Nebojša N. Arsenijević, Ivan P. Jovanović, Nenad V. Marković, </w:t>
                        </w:r>
                        <w:r>
                          <w:rPr>
                            <w:rFonts w:ascii="Times New Roman" w:hAnsi="Times New Roman"/>
                            <w:b w:val="0"/>
                            <w:bCs w:val="0"/>
                            <w:sz w:val="24"/>
                            <w:szCs w:val="24"/>
                            <w:u w:val="single"/>
                          </w:rPr>
                          <w:t>Danijela Lj. Stojković</w:t>
                        </w:r>
                        <w:r>
                          <w:rPr>
                            <w:rFonts w:ascii="Times New Roman" w:hAnsi="Times New Roman"/>
                            <w:b w:val="0"/>
                            <w:bCs w:val="0"/>
                            <w:sz w:val="24"/>
                            <w:szCs w:val="24"/>
                          </w:rPr>
                          <w:t>, Verica V. Jevtić.</w:t>
                        </w:r>
                        <w:r>
                          <w:rPr>
                            <w:b w:val="0"/>
                            <w:bCs w:val="0"/>
                            <w:sz w:val="24"/>
                            <w:szCs w:val="24"/>
                          </w:rPr>
                          <w:t xml:space="preserve"> </w:t>
                        </w:r>
                        <w:r>
                          <w:rPr>
                            <w:rFonts w:ascii="Times New Roman" w:hAnsi="Times New Roman"/>
                            <w:b w:val="0"/>
                            <w:bCs w:val="0"/>
                            <w:i/>
                            <w:iCs/>
                            <w:sz w:val="24"/>
                            <w:szCs w:val="24"/>
                          </w:rPr>
                          <w:t>Synthesis, characterization, HSA/DNA binding, cytotoxicity study, and antimicrobial activity of new palladium(II) complexes with some esters of (S,S)-propylenediamine-N,N’-di-2-(3-methyl)butanoic acid</w:t>
                        </w:r>
                        <w:r>
                          <w:rPr>
                            <w:rFonts w:ascii="Times New Roman" w:hAnsi="Times New Roman"/>
                            <w:b w:val="0"/>
                            <w:bCs w:val="0"/>
                            <w:sz w:val="24"/>
                            <w:szCs w:val="24"/>
                          </w:rPr>
                          <w:t>.</w:t>
                        </w:r>
                        <w:r>
                          <w:rPr>
                            <w:rFonts w:ascii="Times New Roman" w:hAnsi="Times New Roman"/>
                            <w:b w:val="0"/>
                            <w:bCs w:val="0"/>
                            <w:i/>
                            <w:iCs/>
                            <w:color w:val="000000"/>
                            <w:sz w:val="24"/>
                            <w:szCs w:val="24"/>
                            <w:lang w:val="sr-Latn-RS"/>
                          </w:rPr>
                          <w:t xml:space="preserve"> Inorganica Chimica</w:t>
                        </w:r>
                        <w:r>
                          <w:rPr>
                            <w:rFonts w:ascii="Times New Roman" w:hAnsi="Times New Roman"/>
                            <w:b w:val="0"/>
                            <w:bCs w:val="0"/>
                            <w:color w:val="000000"/>
                            <w:sz w:val="24"/>
                            <w:szCs w:val="24"/>
                            <w:lang w:val="sr-Latn-RS"/>
                          </w:rPr>
                          <w:t xml:space="preserve"> </w:t>
                        </w:r>
                        <w:r>
                          <w:rPr>
                            <w:rFonts w:ascii="Times New Roman" w:hAnsi="Times New Roman"/>
                            <w:b w:val="0"/>
                            <w:bCs w:val="0"/>
                            <w:i/>
                            <w:iCs/>
                            <w:color w:val="000000"/>
                            <w:sz w:val="24"/>
                            <w:szCs w:val="24"/>
                            <w:lang w:val="sr-Latn-RS"/>
                          </w:rPr>
                          <w:t>Acta</w:t>
                        </w:r>
                        <w:r>
                          <w:rPr>
                            <w:rFonts w:ascii="Times New Roman" w:hAnsi="Times New Roman"/>
                            <w:b w:val="0"/>
                            <w:bCs w:val="0"/>
                            <w:color w:val="000000"/>
                            <w:sz w:val="24"/>
                            <w:szCs w:val="24"/>
                            <w:lang w:val="sr-Latn-RS"/>
                          </w:rPr>
                          <w:t xml:space="preserve">  528 (2021) 120601; DOI: </w:t>
                        </w:r>
                        <w:r>
                          <w:fldChar w:fldCharType="begin"/>
                        </w:r>
                        <w:r>
                          <w:instrText xml:space="preserve"> HYPERLINK "https://doi.org/10.1016/j.ica.2021.120601" \t "_blank" \o "Persistent link using digital object identifier" </w:instrText>
                        </w:r>
                        <w:r>
                          <w:fldChar w:fldCharType="separate"/>
                        </w:r>
                        <w:r>
                          <w:rPr>
                            <w:rStyle w:val="18"/>
                            <w:rFonts w:ascii="Times New Roman" w:hAnsi="Times New Roman"/>
                            <w:b w:val="0"/>
                            <w:bCs w:val="0"/>
                            <w:sz w:val="24"/>
                            <w:szCs w:val="24"/>
                          </w:rPr>
                          <w:t>10.1016/j.ica.2021.120601</w:t>
                        </w:r>
                        <w:r>
                          <w:rPr>
                            <w:rStyle w:val="18"/>
                            <w:rFonts w:ascii="Times New Roman" w:hAnsi="Times New Roman"/>
                            <w:b w:val="0"/>
                            <w:bCs w:val="0"/>
                            <w:sz w:val="24"/>
                            <w:szCs w:val="24"/>
                          </w:rPr>
                          <w:fldChar w:fldCharType="end"/>
                        </w:r>
                        <w:r>
                          <w:rPr>
                            <w:rFonts w:ascii="Times New Roman" w:hAnsi="Times New Roman"/>
                            <w:b w:val="0"/>
                            <w:bCs w:val="0"/>
                            <w:sz w:val="24"/>
                            <w:szCs w:val="24"/>
                          </w:rPr>
                          <w:t xml:space="preserve">; ISSN: 18733255, 00201693; </w:t>
                        </w:r>
                        <w:r>
                          <w:rPr>
                            <w:rFonts w:ascii="Times New Roman" w:hAnsi="Times New Roman"/>
                            <w:b w:val="0"/>
                            <w:bCs w:val="0"/>
                            <w:color w:val="000000"/>
                            <w:sz w:val="24"/>
                            <w:szCs w:val="24"/>
                            <w:lang w:val="sr-Latn-RS"/>
                          </w:rPr>
                          <w:t xml:space="preserve">IF = 2,545, </w:t>
                        </w:r>
                        <w:r>
                          <w:rPr>
                            <w:rFonts w:ascii="Times New Roman" w:hAnsi="Times New Roman"/>
                            <w:color w:val="000000"/>
                            <w:sz w:val="24"/>
                            <w:szCs w:val="24"/>
                            <w:lang w:val="sr-Latn-RS"/>
                          </w:rPr>
                          <w:t>M22</w:t>
                        </w:r>
                      </w:p>
                      <w:p>
                        <w:pPr>
                          <w:rPr>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lang w:val="sr-Latn-RS"/>
                          </w:rPr>
                        </w:pPr>
                        <w:r>
                          <w:rPr>
                            <w:rFonts w:ascii="Times New Roman" w:hAnsi="Times New Roman"/>
                            <w:sz w:val="24"/>
                            <w:szCs w:val="24"/>
                            <w:lang w:val="sr-Latn-RS"/>
                          </w:rPr>
                          <w:t xml:space="preserve">Milica Paunović, Miloš Matić, Ana D. Obradović, Verica V. Jevtić, </w:t>
                        </w:r>
                        <w:r>
                          <w:rPr>
                            <w:rFonts w:ascii="Times New Roman" w:hAnsi="Times New Roman"/>
                            <w:sz w:val="24"/>
                            <w:szCs w:val="24"/>
                            <w:u w:val="single"/>
                            <w:lang w:val="sr-Latn-RS"/>
                          </w:rPr>
                          <w:t>Danijela Lj. Stojković,</w:t>
                        </w:r>
                        <w:r>
                          <w:rPr>
                            <w:rFonts w:ascii="Times New Roman" w:hAnsi="Times New Roman"/>
                            <w:sz w:val="24"/>
                            <w:szCs w:val="24"/>
                            <w:lang w:val="sr-Latn-RS"/>
                          </w:rPr>
                          <w:t xml:space="preserve"> Branka I. Ognjanović. </w:t>
                        </w:r>
                        <w:r>
                          <w:rPr>
                            <w:rFonts w:ascii="Times New Roman" w:hAnsi="Times New Roman"/>
                            <w:i/>
                            <w:iCs/>
                            <w:sz w:val="24"/>
                            <w:szCs w:val="24"/>
                            <w:lang w:val="sr-Latn-RS"/>
                          </w:rPr>
                          <w:t xml:space="preserve">Antiproliferative, antimigratory, and prooxidative potential of novel platinum(IV) complexes and resveratrol on breast cancer (MDA-MB-231) and choriocarcinoma (JEG-3) cell lines. </w:t>
                        </w:r>
                        <w:r>
                          <w:rPr>
                            <w:rFonts w:ascii="Times New Roman" w:hAnsi="Times New Roman"/>
                            <w:sz w:val="24"/>
                            <w:szCs w:val="24"/>
                            <w:lang w:val="sr-Latn-RS"/>
                          </w:rPr>
                          <w:t>Drug Development Research  (2021); DOI: 10.1002/ddr.21900,</w:t>
                        </w:r>
                        <w:r>
                          <w:t xml:space="preserve"> </w:t>
                        </w:r>
                        <w:r>
                          <w:rPr>
                            <w:rFonts w:ascii="Times New Roman" w:hAnsi="Times New Roman"/>
                            <w:sz w:val="24"/>
                            <w:szCs w:val="24"/>
                            <w:lang w:val="sr-Latn-RS"/>
                          </w:rPr>
                          <w:t xml:space="preserve">IF = 5,004, </w:t>
                        </w:r>
                        <w:r>
                          <w:rPr>
                            <w:rFonts w:ascii="Times New Roman" w:hAnsi="Times New Roman"/>
                            <w:b/>
                            <w:bCs/>
                            <w:sz w:val="24"/>
                            <w:szCs w:val="24"/>
                            <w:lang w:val="sr-Latn-RS"/>
                          </w:rPr>
                          <w:t>M22</w:t>
                        </w:r>
                      </w:p>
                      <w:p>
                        <w:pPr>
                          <w:spacing w:after="0" w:line="360" w:lineRule="auto"/>
                          <w:jc w:val="both"/>
                          <w:rPr>
                            <w:rFonts w:ascii="Times New Roman" w:hAnsi="Times New Roman"/>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lang w:val="sr-Latn-RS"/>
                          </w:rPr>
                        </w:pPr>
                        <w:r>
                          <w:rPr>
                            <w:rFonts w:ascii="Times New Roman" w:hAnsi="Times New Roman"/>
                            <w:sz w:val="24"/>
                            <w:szCs w:val="24"/>
                            <w:lang w:val="sr-Latn-RS"/>
                          </w:rPr>
                          <w:t xml:space="preserve">D. Simic, M. Zaric, I. Nikolic, R. Zivkovic Zaric, P. Canovic, A. Kocovic, </w:t>
                        </w:r>
                      </w:p>
                      <w:p>
                        <w:pPr>
                          <w:spacing w:after="0" w:line="240" w:lineRule="auto"/>
                          <w:jc w:val="both"/>
                          <w:rPr>
                            <w:rFonts w:ascii="Times New Roman" w:hAnsi="Times New Roman"/>
                            <w:b/>
                            <w:bCs/>
                            <w:sz w:val="24"/>
                            <w:szCs w:val="24"/>
                            <w:lang w:val="sr-Latn-RS"/>
                          </w:rPr>
                        </w:pPr>
                        <w:r>
                          <w:rPr>
                            <w:rFonts w:ascii="Times New Roman" w:hAnsi="Times New Roman"/>
                            <w:sz w:val="24"/>
                            <w:szCs w:val="24"/>
                            <w:lang w:val="sr-Latn-RS"/>
                          </w:rPr>
                          <w:t xml:space="preserve">I. Radojevic, I. Rakovic, S. Jovicic Milic, D. Petrovic, </w:t>
                        </w:r>
                        <w:r>
                          <w:rPr>
                            <w:rFonts w:ascii="Times New Roman" w:hAnsi="Times New Roman"/>
                            <w:sz w:val="24"/>
                            <w:szCs w:val="24"/>
                            <w:u w:val="single"/>
                            <w:lang w:val="sr-Latn-RS"/>
                          </w:rPr>
                          <w:t>D. Stojkovic</w:t>
                        </w:r>
                        <w:r>
                          <w:rPr>
                            <w:rFonts w:ascii="Times New Roman" w:hAnsi="Times New Roman"/>
                            <w:sz w:val="24"/>
                            <w:szCs w:val="24"/>
                            <w:lang w:val="sr-Latn-RS"/>
                          </w:rPr>
                          <w:t xml:space="preserve">, N. Vukovic, M. Kaániová, M. Vukic and V. Jevtic, </w:t>
                        </w:r>
                        <w:r>
                          <w:rPr>
                            <w:rFonts w:ascii="Times New Roman" w:hAnsi="Times New Roman"/>
                            <w:i/>
                            <w:iCs/>
                            <w:sz w:val="24"/>
                            <w:szCs w:val="24"/>
                            <w:lang w:val="sr-Latn-RS"/>
                          </w:rPr>
                          <w:t>Newly synthesized palladium(II) complexes with aminothiazole derivatives: In vitro study of antimicrobial activity and antitumor activity on human prostate cancer cell line,</w:t>
                        </w:r>
                        <w:r>
                          <w:rPr>
                            <w:rFonts w:ascii="Times New Roman" w:hAnsi="Times New Roman"/>
                            <w:sz w:val="24"/>
                            <w:szCs w:val="24"/>
                            <w:lang w:val="sr-Latn-RS"/>
                          </w:rPr>
                          <w:t xml:space="preserve">  Dalton Transactions, (2021), DOI: 10.1039/D1DT03364F, IF = 4,569, </w:t>
                        </w:r>
                        <w:r>
                          <w:rPr>
                            <w:rFonts w:ascii="Times New Roman" w:hAnsi="Times New Roman"/>
                            <w:b/>
                            <w:bCs/>
                            <w:sz w:val="24"/>
                            <w:szCs w:val="24"/>
                            <w:lang w:val="sr-Latn-RS"/>
                          </w:rPr>
                          <w:t>M21</w:t>
                        </w:r>
                      </w:p>
                      <w:p>
                        <w:pPr>
                          <w:spacing w:after="0" w:line="240" w:lineRule="auto"/>
                          <w:jc w:val="both"/>
                          <w:rPr>
                            <w:rFonts w:ascii="Times New Roman" w:hAnsi="Times New Roman"/>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bCs/>
                            <w:sz w:val="24"/>
                            <w:szCs w:val="24"/>
                            <w:lang w:val="sr-Latn-RS"/>
                          </w:rPr>
                        </w:pPr>
                        <w:r>
                          <w:rPr>
                            <w:rFonts w:ascii="Times New Roman" w:hAnsi="Times New Roman"/>
                            <w:sz w:val="24"/>
                            <w:szCs w:val="24"/>
                            <w:lang w:val="sr-Latn-RS"/>
                          </w:rPr>
                          <w:t xml:space="preserve">Sandra S. Jovičić Milić, Verica V. Jevtić, Snežana R. Radisavljević, Biljana V. Petrović, Ivana D. Radojević, Ivana R. Raković, Đorđe S. Petrović, </w:t>
                        </w:r>
                        <w:r>
                          <w:rPr>
                            <w:rFonts w:ascii="Times New Roman" w:hAnsi="Times New Roman"/>
                            <w:sz w:val="24"/>
                            <w:szCs w:val="24"/>
                            <w:u w:val="single"/>
                            <w:lang w:val="sr-Latn-RS"/>
                          </w:rPr>
                          <w:t>Danijela Lj.</w:t>
                        </w:r>
                        <w:r>
                          <w:rPr>
                            <w:rFonts w:ascii="Times New Roman" w:hAnsi="Times New Roman"/>
                            <w:sz w:val="24"/>
                            <w:szCs w:val="24"/>
                            <w:lang w:val="sr-Latn-RS"/>
                          </w:rPr>
                          <w:t xml:space="preserve"> </w:t>
                        </w:r>
                        <w:r>
                          <w:rPr>
                            <w:rFonts w:ascii="Times New Roman" w:hAnsi="Times New Roman"/>
                            <w:sz w:val="24"/>
                            <w:szCs w:val="24"/>
                            <w:u w:val="single"/>
                            <w:lang w:val="sr-Latn-RS"/>
                          </w:rPr>
                          <w:t>Stojković</w:t>
                        </w:r>
                        <w:r>
                          <w:rPr>
                            <w:rFonts w:ascii="Times New Roman" w:hAnsi="Times New Roman"/>
                            <w:sz w:val="24"/>
                            <w:szCs w:val="24"/>
                            <w:lang w:val="sr-Latn-RS"/>
                          </w:rPr>
                          <w:t xml:space="preserve">, Milena Jurišević,  Nevena Gajović, Anđela Petrović, Nebojša Arsenijević, Ivan Jovanović, Olivera R. Klisurić, Nenad L.Vuković, Milena Vukić, Miroslava Kačániová, </w:t>
                        </w:r>
                        <w:r>
                          <w:rPr>
                            <w:rFonts w:ascii="Times New Roman" w:hAnsi="Times New Roman"/>
                            <w:i/>
                            <w:iCs/>
                            <w:sz w:val="24"/>
                            <w:szCs w:val="24"/>
                            <w:lang w:val="sr-Latn-RS"/>
                          </w:rPr>
                          <w:t xml:space="preserve">Synthesis, characterization, DNA interactions and biological activity of new palladium(II) complexes with some derivatives of </w:t>
                        </w:r>
                        <w:r>
                          <w:rPr>
                            <w:rFonts w:ascii="Times New Roman" w:hAnsi="Times New Roman"/>
                            <w:i/>
                            <w:iCs/>
                            <w:sz w:val="24"/>
                            <w:szCs w:val="24"/>
                            <w:lang w:val="sr-Latn-RS"/>
                          </w:rPr>
                          <w:br w:type="textWrapping"/>
                        </w:r>
                        <w:r>
                          <w:rPr>
                            <w:rFonts w:ascii="Times New Roman" w:hAnsi="Times New Roman"/>
                            <w:i/>
                            <w:iCs/>
                            <w:sz w:val="24"/>
                            <w:szCs w:val="24"/>
                            <w:lang w:val="sr-Latn-RS"/>
                          </w:rPr>
                          <w:t>2-aminothiazoles</w:t>
                        </w:r>
                        <w:r>
                          <w:rPr>
                            <w:rFonts w:ascii="Times New Roman" w:hAnsi="Times New Roman"/>
                            <w:sz w:val="24"/>
                            <w:szCs w:val="24"/>
                            <w:lang w:val="sr-Latn-RS"/>
                          </w:rPr>
                          <w:t xml:space="preserve">, Journal of Inorganic Biochemistry 233 (2022) 111587; DOI: 10.1016/j.jinorgbio.2022.111857; IF = 4,336, </w:t>
                        </w:r>
                        <w:r>
                          <w:rPr>
                            <w:rFonts w:ascii="Times New Roman" w:hAnsi="Times New Roman"/>
                            <w:b/>
                            <w:bCs/>
                            <w:sz w:val="24"/>
                            <w:szCs w:val="24"/>
                            <w:lang w:val="sr-Latn-RS"/>
                          </w:rPr>
                          <w:t>M21</w:t>
                        </w:r>
                      </w:p>
                      <w:p>
                        <w:pPr>
                          <w:spacing w:after="0" w:line="240" w:lineRule="auto"/>
                          <w:jc w:val="both"/>
                          <w:rPr>
                            <w:rFonts w:ascii="Times New Roman" w:hAnsi="Times New Roman"/>
                            <w:b/>
                            <w:bCs/>
                            <w:sz w:val="24"/>
                            <w:szCs w:val="24"/>
                            <w:lang w:val="sr-Latn-RS"/>
                          </w:rPr>
                        </w:pPr>
                      </w:p>
                      <w:p>
                        <w:pPr>
                          <w:spacing w:after="0" w:line="240" w:lineRule="auto"/>
                          <w:jc w:val="both"/>
                          <w:rPr>
                            <w:rFonts w:ascii="Times New Roman" w:hAnsi="Times New Roman"/>
                            <w:sz w:val="24"/>
                            <w:szCs w:val="24"/>
                            <w:lang w:val="sr-Latn-RS"/>
                          </w:rPr>
                        </w:pPr>
                        <w:r>
                          <w:rPr>
                            <w:rFonts w:ascii="Times New Roman" w:hAnsi="Times New Roman"/>
                            <w:sz w:val="24"/>
                            <w:szCs w:val="24"/>
                            <w:lang w:val="sr-Latn-RS"/>
                          </w:rPr>
                          <w:t xml:space="preserve">Đorđe S. Petrović, Sandra S. Jovičić Milić, Maja B. Đukić, Ivana D. Radojević, Milena M. Jurišević, Nevena M. Gajović, Anđela Petrović, Nebojša N. Arsenijević, Ivan P. Jovanović, Edina Avdović, </w:t>
                        </w:r>
                        <w:r>
                          <w:rPr>
                            <w:rFonts w:ascii="Times New Roman" w:hAnsi="Times New Roman"/>
                            <w:sz w:val="24"/>
                            <w:szCs w:val="24"/>
                            <w:u w:val="single"/>
                            <w:lang w:val="sr-Latn-RS"/>
                          </w:rPr>
                          <w:t>Danijela Lj. Stojković</w:t>
                        </w:r>
                        <w:r>
                          <w:rPr>
                            <w:rFonts w:ascii="Times New Roman" w:hAnsi="Times New Roman"/>
                            <w:sz w:val="24"/>
                            <w:szCs w:val="24"/>
                            <w:lang w:val="sr-Latn-RS"/>
                          </w:rPr>
                          <w:t>, Verica V. Jevtić,</w:t>
                        </w:r>
                        <w:r>
                          <w:t xml:space="preserve"> </w:t>
                        </w:r>
                        <w:r>
                          <w:rPr>
                            <w:rFonts w:ascii="Times New Roman" w:hAnsi="Times New Roman"/>
                            <w:i/>
                            <w:iCs/>
                            <w:sz w:val="24"/>
                            <w:szCs w:val="24"/>
                          </w:rPr>
                          <w:t>Synthesis, characterization, HSA binding, molecular docking, cytotoxicity study, and antimicrobial activity of new palladium(II) complexes with propylenediamine derivatives of phenylalanine</w:t>
                        </w:r>
                        <w:r>
                          <w:rPr>
                            <w:rFonts w:ascii="Times New Roman" w:hAnsi="Times New Roman"/>
                            <w:sz w:val="24"/>
                            <w:szCs w:val="24"/>
                          </w:rPr>
                          <w:t xml:space="preserve">, </w:t>
                        </w:r>
                        <w:r>
                          <w:rPr>
                            <w:rFonts w:ascii="Times New Roman" w:hAnsi="Times New Roman"/>
                            <w:sz w:val="24"/>
                            <w:szCs w:val="24"/>
                            <w:lang w:val="sr-Latn-RS"/>
                          </w:rPr>
                          <w:t>Journal of Inorganic Biochemistry 246 (2023) 112283;</w:t>
                        </w:r>
                      </w:p>
                      <w:p>
                        <w:pPr>
                          <w:spacing w:after="0" w:line="240" w:lineRule="auto"/>
                          <w:jc w:val="both"/>
                          <w:rPr>
                            <w:rFonts w:ascii="Times New Roman" w:hAnsi="Times New Roman"/>
                            <w:sz w:val="24"/>
                            <w:szCs w:val="24"/>
                            <w:lang w:val="sr-Latn-RS"/>
                          </w:rPr>
                        </w:pPr>
                        <w:r>
                          <w:fldChar w:fldCharType="begin"/>
                        </w:r>
                        <w:r>
                          <w:instrText xml:space="preserve"> HYPERLINK "https://doi.org/10.1016/j.jinorgbio.2023.112283" </w:instrText>
                        </w:r>
                        <w:r>
                          <w:fldChar w:fldCharType="separate"/>
                        </w:r>
                        <w:r>
                          <w:rPr>
                            <w:rStyle w:val="18"/>
                            <w:rFonts w:ascii="Times New Roman" w:hAnsi="Times New Roman"/>
                            <w:sz w:val="24"/>
                            <w:szCs w:val="24"/>
                          </w:rPr>
                          <w:t>https://doi.org/10.1016/j.jinorgbio.2023.112283</w:t>
                        </w:r>
                        <w:r>
                          <w:rPr>
                            <w:rStyle w:val="18"/>
                            <w:rFonts w:ascii="Times New Roman" w:hAnsi="Times New Roman"/>
                            <w:sz w:val="24"/>
                            <w:szCs w:val="24"/>
                          </w:rPr>
                          <w:fldChar w:fldCharType="end"/>
                        </w:r>
                        <w:r>
                          <w:rPr>
                            <w:rFonts w:ascii="Times New Roman" w:hAnsi="Times New Roman"/>
                            <w:sz w:val="24"/>
                            <w:szCs w:val="24"/>
                            <w:lang w:val="sr-Latn-RS"/>
                          </w:rPr>
                          <w:t xml:space="preserve">; IF = 4,569, </w:t>
                        </w:r>
                        <w:r>
                          <w:rPr>
                            <w:rFonts w:ascii="Times New Roman" w:hAnsi="Times New Roman"/>
                            <w:b/>
                            <w:bCs/>
                            <w:sz w:val="24"/>
                            <w:szCs w:val="24"/>
                            <w:lang w:val="sr-Latn-RS"/>
                          </w:rPr>
                          <w:t>M21</w:t>
                        </w:r>
                      </w:p>
                    </w:tc>
                  </w:tr>
                </w:tbl>
                <w:p>
                  <w:pPr>
                    <w:spacing w:after="0" w:line="240" w:lineRule="auto"/>
                    <w:jc w:val="both"/>
                    <w:rPr>
                      <w:rFonts w:ascii="Palatino Linotype" w:hAnsi="Palatino Linotype" w:eastAsia="Times New Roman"/>
                      <w:b/>
                      <w:color w:val="000000"/>
                      <w:sz w:val="27"/>
                      <w:szCs w:val="27"/>
                      <w:lang w:val="sr-Cyrl-RS"/>
                    </w:rPr>
                  </w:pPr>
                </w:p>
              </w:tc>
            </w:tr>
          </w:tbl>
          <w:p>
            <w:pPr>
              <w:spacing w:after="0" w:line="240" w:lineRule="auto"/>
              <w:jc w:val="both"/>
              <w:rPr>
                <w:rFonts w:ascii="Palatino Linotype" w:hAnsi="Palatino Linotype" w:eastAsia="Times New Roman"/>
                <w:b/>
                <w:color w:val="000000"/>
                <w:sz w:val="27"/>
                <w:szCs w:val="27"/>
              </w:rPr>
            </w:pP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Proceedings of international scientific conferences</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8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Z. B. Leka, M. P. Kasalović, </w:t>
                  </w:r>
                  <w:r>
                    <w:rPr>
                      <w:rFonts w:ascii="Times New Roman" w:hAnsi="Times New Roman" w:eastAsia="Times New Roman"/>
                      <w:bCs/>
                      <w:color w:val="000000"/>
                      <w:sz w:val="24"/>
                      <w:szCs w:val="24"/>
                      <w:u w:val="single"/>
                    </w:rPr>
                    <w:t>D. Lj. Stojković,</w:t>
                  </w:r>
                  <w:r>
                    <w:rPr>
                      <w:rFonts w:ascii="Times New Roman" w:hAnsi="Times New Roman" w:eastAsia="Times New Roman"/>
                      <w:bCs/>
                      <w:color w:val="000000"/>
                      <w:sz w:val="24"/>
                      <w:szCs w:val="24"/>
                    </w:rPr>
                    <w:t xml:space="preserve"> I. D. Radojević, Lj. R. Čomić, S. R. Trifunović,</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i/>
                      <w:iCs/>
                      <w:color w:val="000000"/>
                      <w:sz w:val="24"/>
                      <w:szCs w:val="24"/>
                    </w:rPr>
                    <w:t xml:space="preserve">The antimicrobial and antioxidant activity of triammonium-N-dithiocerboxyimminodiacetate and corresponding Zn(II) and Pd(II) complexes, </w:t>
                  </w:r>
                  <w:r>
                    <w:rPr>
                      <w:rFonts w:ascii="Times New Roman" w:hAnsi="Times New Roman" w:eastAsia="Times New Roman"/>
                      <w:bCs/>
                      <w:color w:val="000000"/>
                      <w:sz w:val="24"/>
                      <w:szCs w:val="24"/>
                    </w:rPr>
                    <w:t xml:space="preserve">Fourth International Symposium on corrosion and materials protection, environmental protection and protection against fire, Bar, Republika Crna Gora, 2018, 89-95;  ISBN: 978-9940-9334-3-2, </w:t>
                  </w:r>
                  <w:r>
                    <w:rPr>
                      <w:rFonts w:ascii="Times New Roman" w:hAnsi="Times New Roman" w:eastAsia="Times New Roman"/>
                      <w:b/>
                      <w:color w:val="000000"/>
                      <w:sz w:val="24"/>
                      <w:szCs w:val="24"/>
                    </w:rPr>
                    <w:t>M33</w:t>
                  </w:r>
                </w:p>
                <w:p>
                  <w:pPr>
                    <w:spacing w:after="0" w:line="240" w:lineRule="auto"/>
                    <w:jc w:val="both"/>
                    <w:rPr>
                      <w:rFonts w:ascii="Times New Roman" w:hAnsi="Times New Roman" w:eastAsia="Times New Roman"/>
                      <w:bCs/>
                      <w:i/>
                      <w:i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u w:val="single"/>
                    </w:rPr>
                    <w:t>Danijela Lj. Stojković</w:t>
                  </w:r>
                  <w:r>
                    <w:rPr>
                      <w:rFonts w:ascii="Times New Roman" w:hAnsi="Times New Roman" w:eastAsia="Times New Roman"/>
                      <w:bCs/>
                      <w:color w:val="000000"/>
                      <w:sz w:val="24"/>
                      <w:szCs w:val="24"/>
                    </w:rPr>
                    <w:t>, Verica V. Jevtić, Đorđe S. Petrović, Sandra S. Jovičić Milić, Nenad L.Vuković, Milena D. Vukić, Bojan Stojanović,</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 xml:space="preserve">Synthesis and characterization of platinum(II/IV) complexes with </w:t>
                  </w:r>
                  <w:r>
                    <w:rPr>
                      <w:rFonts w:ascii="Times New Roman" w:hAnsi="Times New Roman" w:eastAsia="Times New Roman"/>
                      <w:bCs/>
                      <w:i/>
                      <w:iCs/>
                      <w:color w:val="000000"/>
                      <w:sz w:val="24"/>
                      <w:szCs w:val="24"/>
                    </w:rPr>
                    <w:br w:type="textWrapping"/>
                  </w:r>
                  <w:r>
                    <w:rPr>
                      <w:rFonts w:ascii="Times New Roman" w:hAnsi="Times New Roman" w:eastAsia="Times New Roman"/>
                      <w:bCs/>
                      <w:i/>
                      <w:iCs/>
                      <w:color w:val="000000"/>
                      <w:sz w:val="24"/>
                      <w:szCs w:val="24"/>
                    </w:rPr>
                    <w:t>2-amino-5-methyl-4-phenylthiazole,</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First International Conference on Chemo and Bioinformatics (ICCBIKG 2021) Kragujevac, Serbia, 2021, 350-353;</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ISBN: 978-86-82172-01-7, </w:t>
                  </w:r>
                  <w:r>
                    <w:rPr>
                      <w:rFonts w:ascii="Times New Roman" w:hAnsi="Times New Roman" w:eastAsia="Times New Roman"/>
                      <w:b/>
                      <w:color w:val="000000"/>
                      <w:sz w:val="24"/>
                      <w:szCs w:val="24"/>
                    </w:rPr>
                    <w:t>M33</w:t>
                  </w:r>
                </w:p>
                <w:p>
                  <w:pPr>
                    <w:spacing w:after="0" w:line="240" w:lineRule="auto"/>
                    <w:jc w:val="both"/>
                    <w:rPr>
                      <w:rFonts w:ascii="Times New Roman" w:hAnsi="Times New Roman" w:eastAsia="Times New Roman"/>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Verica Jevtic, Djordje Petrovic, Sandra Jovicic Milic, </w:t>
                  </w:r>
                  <w:r>
                    <w:rPr>
                      <w:rFonts w:ascii="Times New Roman" w:hAnsi="Times New Roman" w:eastAsia="Times New Roman"/>
                      <w:bCs/>
                      <w:color w:val="000000"/>
                      <w:sz w:val="24"/>
                      <w:szCs w:val="24"/>
                      <w:u w:val="single"/>
                    </w:rPr>
                    <w:t>Danijela</w:t>
                  </w:r>
                  <w:r>
                    <w:rPr>
                      <w:rFonts w:ascii="Times New Roman" w:hAnsi="Times New Roman" w:eastAsia="Times New Roman"/>
                      <w:bCs/>
                      <w:color w:val="000000"/>
                      <w:sz w:val="24"/>
                      <w:szCs w:val="24"/>
                    </w:rPr>
                    <w:t xml:space="preserve"> </w:t>
                  </w:r>
                  <w:r>
                    <w:rPr>
                      <w:rFonts w:ascii="Times New Roman" w:hAnsi="Times New Roman" w:eastAsia="Times New Roman"/>
                      <w:b/>
                      <w:color w:val="000000"/>
                      <w:sz w:val="24"/>
                      <w:szCs w:val="24"/>
                    </w:rPr>
                    <w:t>Stojkovic</w:t>
                  </w:r>
                  <w:r>
                    <w:rPr>
                      <w:rFonts w:ascii="Times New Roman" w:hAnsi="Times New Roman" w:eastAsia="Times New Roman"/>
                      <w:bCs/>
                      <w:color w:val="000000"/>
                      <w:sz w:val="24"/>
                      <w:szCs w:val="24"/>
                    </w:rPr>
                    <w:t>, Maja Djukic,</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Synthesis, characterization, HAS/DNA binding of new ligand S,S-propylene diamine-N,N'-di-(2,2'-benzyl) acetic acid and there corresponding palladium(II) complex,</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1th International Conference on Advances in science and technology (COAST 2022), Herceg Novi, Montenegro 2022, p. 54;</w:t>
                  </w:r>
                </w:p>
                <w:p>
                  <w:pPr>
                    <w:spacing w:after="0" w:line="240" w:lineRule="auto"/>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ISBN: 978-9940-611-03-3, </w:t>
                  </w:r>
                  <w:r>
                    <w:rPr>
                      <w:rFonts w:ascii="Times New Roman" w:hAnsi="Times New Roman" w:eastAsia="Times New Roman"/>
                      <w:b/>
                      <w:color w:val="000000"/>
                      <w:sz w:val="24"/>
                      <w:szCs w:val="24"/>
                    </w:rPr>
                    <w:t>M33</w:t>
                  </w:r>
                </w:p>
                <w:p>
                  <w:pPr>
                    <w:spacing w:after="0" w:line="240" w:lineRule="auto"/>
                    <w:rPr>
                      <w:rFonts w:ascii="Times New Roman" w:hAnsi="Times New Roman" w:eastAsia="Times New Roman"/>
                      <w:b/>
                      <w:color w:val="000000"/>
                      <w:sz w:val="24"/>
                      <w:szCs w:val="24"/>
                    </w:rPr>
                  </w:pPr>
                </w:p>
                <w:tbl>
                  <w:tblPr>
                    <w:tblStyle w:val="6"/>
                    <w:tblW w:w="0" w:type="auto"/>
                    <w:tblInd w:w="0" w:type="dxa"/>
                    <w:tblLayout w:type="autofit"/>
                    <w:tblCellMar>
                      <w:top w:w="0" w:type="dxa"/>
                      <w:left w:w="108" w:type="dxa"/>
                      <w:bottom w:w="0" w:type="dxa"/>
                      <w:right w:w="108" w:type="dxa"/>
                    </w:tblCellMar>
                  </w:tblPr>
                  <w:tblGrid>
                    <w:gridCol w:w="6704"/>
                  </w:tblGrid>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sz w:val="24"/>
                            <w:szCs w:val="24"/>
                            <w:u w:val="single"/>
                          </w:rPr>
                          <w:t>Danijela Lj. Stojković</w:t>
                        </w:r>
                        <w:r>
                          <w:rPr>
                            <w:rFonts w:ascii="Times New Roman" w:hAnsi="Times New Roman"/>
                            <w:sz w:val="24"/>
                            <w:szCs w:val="24"/>
                          </w:rPr>
                          <w:t>, Verica V. Jevtić, Đorđe S. Petrović, Sandra S. Jovičić Milić,</w:t>
                        </w:r>
                      </w:p>
                      <w:p>
                        <w:pPr>
                          <w:spacing w:after="0" w:line="240" w:lineRule="auto"/>
                          <w:jc w:val="both"/>
                          <w:rPr>
                            <w:rFonts w:ascii="Times New Roman" w:hAnsi="Times New Roman"/>
                            <w:b/>
                            <w:bCs/>
                            <w:sz w:val="24"/>
                            <w:szCs w:val="24"/>
                          </w:rPr>
                        </w:pPr>
                        <w:r>
                          <w:rPr>
                            <w:rFonts w:ascii="Times New Roman" w:hAnsi="Times New Roman"/>
                            <w:i/>
                            <w:iCs/>
                            <w:sz w:val="24"/>
                            <w:szCs w:val="24"/>
                          </w:rPr>
                          <w:t>Synthesis and characterization of platinum(IV) complex with 2-amino-6-chlorobenzothiazole</w:t>
                        </w:r>
                        <w:r>
                          <w:rPr>
                            <w:rFonts w:ascii="Times New Roman" w:hAnsi="Times New Roman"/>
                            <w:sz w:val="24"/>
                            <w:szCs w:val="24"/>
                          </w:rPr>
                          <w:t>, 2</w:t>
                        </w:r>
                        <w:r>
                          <w:rPr>
                            <w:rFonts w:ascii="Times New Roman" w:hAnsi="Times New Roman"/>
                            <w:sz w:val="24"/>
                            <w:szCs w:val="24"/>
                            <w:vertAlign w:val="superscript"/>
                          </w:rPr>
                          <w:t>nd</w:t>
                        </w:r>
                        <w:r>
                          <w:rPr>
                            <w:rFonts w:ascii="Times New Roman" w:hAnsi="Times New Roman"/>
                            <w:sz w:val="24"/>
                            <w:szCs w:val="24"/>
                          </w:rPr>
                          <w:t xml:space="preserve"> International Conference on Advances in science and technology (COAST 2023), Herceg Novi, Montenegro 2023, p. 55. ISBN: 978-9940-611-05-7 </w:t>
                        </w:r>
                        <w:r>
                          <w:rPr>
                            <w:rFonts w:ascii="Times New Roman" w:hAnsi="Times New Roman"/>
                            <w:b/>
                            <w:bCs/>
                            <w:sz w:val="24"/>
                            <w:szCs w:val="24"/>
                          </w:rPr>
                          <w:t>M33</w:t>
                        </w:r>
                      </w:p>
                      <w:p>
                        <w:pPr>
                          <w:spacing w:after="0" w:line="240" w:lineRule="auto"/>
                          <w:jc w:val="both"/>
                          <w:rPr>
                            <w:rFonts w:ascii="Times New Roman" w:hAnsi="Times New Roman"/>
                            <w:sz w:val="24"/>
                            <w:szCs w:val="24"/>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u w:val="single"/>
                          </w:rPr>
                        </w:pPr>
                        <w:r>
                          <w:rPr>
                            <w:rFonts w:ascii="Times New Roman" w:hAnsi="Times New Roman"/>
                            <w:sz w:val="24"/>
                            <w:szCs w:val="24"/>
                          </w:rPr>
                          <w:t xml:space="preserve">Đorđe Petrović, Verica Jevtić, Sandra Jovičić Milić, Maja Đukić, </w:t>
                        </w:r>
                        <w:r>
                          <w:rPr>
                            <w:rFonts w:ascii="Times New Roman" w:hAnsi="Times New Roman"/>
                            <w:sz w:val="24"/>
                            <w:szCs w:val="24"/>
                            <w:u w:val="single"/>
                          </w:rPr>
                          <w:t xml:space="preserve">Danijela Stojković, </w:t>
                        </w:r>
                      </w:p>
                      <w:p>
                        <w:pPr>
                          <w:spacing w:after="0" w:line="240" w:lineRule="auto"/>
                          <w:jc w:val="both"/>
                          <w:rPr>
                            <w:rFonts w:ascii="Times New Roman" w:hAnsi="Times New Roman"/>
                            <w:sz w:val="24"/>
                            <w:szCs w:val="24"/>
                          </w:rPr>
                        </w:pPr>
                        <w:r>
                          <w:rPr>
                            <w:rFonts w:ascii="Times New Roman" w:hAnsi="Times New Roman"/>
                            <w:i/>
                            <w:iCs/>
                            <w:sz w:val="24"/>
                            <w:szCs w:val="24"/>
                          </w:rPr>
                          <w:t>Synthesis, characterization novel ligand and corresponding complex with palladium(II) ione. DNA/HSA binding of palladium(II) complex,</w:t>
                        </w:r>
                        <w:r>
                          <w:rPr>
                            <w:rFonts w:ascii="Times New Roman" w:hAnsi="Times New Roman"/>
                            <w:sz w:val="24"/>
                            <w:szCs w:val="24"/>
                          </w:rPr>
                          <w:t xml:space="preserve"> 2</w:t>
                        </w:r>
                        <w:r>
                          <w:rPr>
                            <w:rFonts w:ascii="Times New Roman" w:hAnsi="Times New Roman"/>
                            <w:sz w:val="24"/>
                            <w:szCs w:val="24"/>
                            <w:vertAlign w:val="superscript"/>
                          </w:rPr>
                          <w:t>nd</w:t>
                        </w:r>
                        <w:r>
                          <w:rPr>
                            <w:rFonts w:ascii="Times New Roman" w:hAnsi="Times New Roman"/>
                            <w:sz w:val="24"/>
                            <w:szCs w:val="24"/>
                          </w:rPr>
                          <w:t xml:space="preserve"> International Conference on Advances in science and technology (COAST 2023), Herceg Novi, Montenegro 2023, p. 56. ISBN: 978-9940-611-05-7 </w:t>
                        </w:r>
                        <w:r>
                          <w:rPr>
                            <w:rFonts w:ascii="Times New Roman" w:hAnsi="Times New Roman"/>
                            <w:b/>
                            <w:bCs/>
                            <w:sz w:val="24"/>
                            <w:szCs w:val="24"/>
                          </w:rPr>
                          <w:t>M33</w:t>
                        </w:r>
                      </w:p>
                      <w:p>
                        <w:pPr>
                          <w:spacing w:after="0" w:line="240" w:lineRule="auto"/>
                          <w:jc w:val="both"/>
                          <w:rPr>
                            <w:rFonts w:ascii="Times New Roman" w:hAnsi="Times New Roman"/>
                            <w:sz w:val="24"/>
                            <w:szCs w:val="24"/>
                          </w:rPr>
                        </w:pPr>
                      </w:p>
                    </w:tc>
                  </w:tr>
                  <w:tr>
                    <w:tblPrEx>
                      <w:tblCellMar>
                        <w:top w:w="0" w:type="dxa"/>
                        <w:left w:w="108" w:type="dxa"/>
                        <w:bottom w:w="0" w:type="dxa"/>
                        <w:right w:w="108" w:type="dxa"/>
                      </w:tblCellMar>
                    </w:tblPrEx>
                    <w:tc>
                      <w:tcPr>
                        <w:tcW w:w="8094" w:type="dxa"/>
                      </w:tcPr>
                      <w:p>
                        <w:pPr>
                          <w:spacing w:after="0" w:line="240" w:lineRule="auto"/>
                          <w:ind w:left="708" w:hanging="708"/>
                          <w:jc w:val="both"/>
                          <w:rPr>
                            <w:rFonts w:ascii="Times New Roman" w:hAnsi="Times New Roman" w:eastAsia="Times New Roman"/>
                            <w:bCs/>
                            <w:sz w:val="24"/>
                            <w:szCs w:val="24"/>
                          </w:rPr>
                        </w:pPr>
                        <w:r>
                          <w:rPr>
                            <w:rFonts w:ascii="Times New Roman" w:hAnsi="Times New Roman" w:eastAsia="Times New Roman"/>
                            <w:bCs/>
                            <w:sz w:val="24"/>
                            <w:szCs w:val="24"/>
                            <w:u w:val="single"/>
                          </w:rPr>
                          <w:t>Danijela Stojkovi</w:t>
                        </w:r>
                        <w:r>
                          <w:rPr>
                            <w:rFonts w:ascii="Times New Roman" w:hAnsi="Times New Roman" w:eastAsia="Times New Roman"/>
                            <w:bCs/>
                            <w:sz w:val="24"/>
                            <w:szCs w:val="24"/>
                            <w:u w:val="single"/>
                            <w:lang w:val="sr-Latn-RS"/>
                          </w:rPr>
                          <w:t>ć</w:t>
                        </w:r>
                        <w:r>
                          <w:rPr>
                            <w:rFonts w:ascii="Times New Roman" w:hAnsi="Times New Roman" w:eastAsia="Times New Roman"/>
                            <w:bCs/>
                            <w:sz w:val="24"/>
                            <w:szCs w:val="24"/>
                          </w:rPr>
                          <w:t xml:space="preserve">, Maja </w:t>
                        </w:r>
                        <w:r>
                          <w:rPr>
                            <w:rFonts w:ascii="Times New Roman" w:hAnsi="Times New Roman" w:eastAsia="Times New Roman"/>
                            <w:bCs/>
                            <w:sz w:val="24"/>
                            <w:szCs w:val="24"/>
                            <w:lang w:val="sr-Latn-RS"/>
                          </w:rPr>
                          <w:t>Đuk</w:t>
                        </w:r>
                        <w:r>
                          <w:rPr>
                            <w:rFonts w:ascii="Times New Roman" w:hAnsi="Times New Roman" w:eastAsia="Times New Roman"/>
                            <w:bCs/>
                            <w:sz w:val="24"/>
                            <w:szCs w:val="24"/>
                          </w:rPr>
                          <w:t>i</w:t>
                        </w:r>
                        <w:r>
                          <w:rPr>
                            <w:rFonts w:ascii="Times New Roman" w:hAnsi="Times New Roman" w:eastAsia="Times New Roman"/>
                            <w:bCs/>
                            <w:sz w:val="24"/>
                            <w:szCs w:val="24"/>
                            <w:lang w:val="sr-Latn-RS"/>
                          </w:rPr>
                          <w:t>ć</w:t>
                        </w:r>
                        <w:r>
                          <w:rPr>
                            <w:rFonts w:ascii="Times New Roman" w:hAnsi="Times New Roman" w:eastAsia="Times New Roman"/>
                            <w:bCs/>
                            <w:sz w:val="24"/>
                            <w:szCs w:val="24"/>
                          </w:rPr>
                          <w:t>, Marija Risti</w:t>
                        </w:r>
                        <w:r>
                          <w:rPr>
                            <w:rFonts w:ascii="Times New Roman" w:hAnsi="Times New Roman" w:eastAsia="Times New Roman"/>
                            <w:bCs/>
                            <w:sz w:val="24"/>
                            <w:szCs w:val="24"/>
                            <w:lang w:val="sr-Latn-RS"/>
                          </w:rPr>
                          <w:t>ć</w:t>
                        </w:r>
                        <w:r>
                          <w:rPr>
                            <w:rFonts w:ascii="Times New Roman" w:hAnsi="Times New Roman" w:eastAsia="Times New Roman"/>
                            <w:bCs/>
                            <w:sz w:val="24"/>
                            <w:szCs w:val="24"/>
                          </w:rPr>
                          <w:t xml:space="preserve">, Marina Ćendić </w:t>
                        </w:r>
                      </w:p>
                      <w:p>
                        <w:pPr>
                          <w:spacing w:after="0" w:line="240" w:lineRule="auto"/>
                          <w:ind w:left="708" w:hanging="708"/>
                          <w:jc w:val="both"/>
                          <w:rPr>
                            <w:rFonts w:ascii="Times New Roman" w:hAnsi="Times New Roman" w:eastAsia="Times New Roman"/>
                            <w:bCs/>
                            <w:sz w:val="24"/>
                            <w:szCs w:val="24"/>
                          </w:rPr>
                        </w:pPr>
                        <w:r>
                          <w:rPr>
                            <w:rFonts w:ascii="Times New Roman" w:hAnsi="Times New Roman" w:eastAsia="Times New Roman"/>
                            <w:bCs/>
                            <w:sz w:val="24"/>
                            <w:szCs w:val="24"/>
                          </w:rPr>
                          <w:t>Serafinovi</w:t>
                        </w:r>
                        <w:r>
                          <w:rPr>
                            <w:rFonts w:ascii="Times New Roman" w:hAnsi="Times New Roman" w:eastAsia="Times New Roman"/>
                            <w:bCs/>
                            <w:sz w:val="24"/>
                            <w:szCs w:val="24"/>
                            <w:lang w:val="sr-Latn-RS"/>
                          </w:rPr>
                          <w:t>ć</w:t>
                        </w:r>
                        <w:r>
                          <w:rPr>
                            <w:rFonts w:ascii="Times New Roman" w:hAnsi="Times New Roman" w:eastAsia="Times New Roman"/>
                            <w:bCs/>
                            <w:sz w:val="24"/>
                            <w:szCs w:val="24"/>
                          </w:rPr>
                          <w:t>, Svetlana Belošević, Emina Mrkalić, Ivan Jakovljevi</w:t>
                        </w:r>
                        <w:r>
                          <w:rPr>
                            <w:rFonts w:ascii="Times New Roman" w:hAnsi="Times New Roman" w:eastAsia="Times New Roman"/>
                            <w:bCs/>
                            <w:sz w:val="24"/>
                            <w:szCs w:val="24"/>
                            <w:lang w:val="sr-Latn-RS"/>
                          </w:rPr>
                          <w:t>ć,</w:t>
                        </w:r>
                      </w:p>
                      <w:p>
                        <w:pPr>
                          <w:spacing w:after="0" w:line="240" w:lineRule="auto"/>
                          <w:jc w:val="both"/>
                          <w:rPr>
                            <w:rFonts w:ascii="Times New Roman" w:hAnsi="Times New Roman"/>
                            <w:bCs/>
                            <w:sz w:val="24"/>
                            <w:szCs w:val="24"/>
                          </w:rPr>
                        </w:pPr>
                        <w:r>
                          <w:rPr>
                            <w:rFonts w:ascii="Times New Roman" w:hAnsi="Times New Roman" w:eastAsia="Times New Roman"/>
                            <w:bCs/>
                            <w:i/>
                            <w:iCs/>
                            <w:sz w:val="24"/>
                            <w:szCs w:val="24"/>
                          </w:rPr>
                          <w:t>Synthesis, characterization and HSA interactions of a new piano-stool ruthenium(II) complex containing a thioamide-type ligand</w:t>
                        </w:r>
                        <w:r>
                          <w:rPr>
                            <w:rFonts w:ascii="Times New Roman" w:hAnsi="Times New Roman" w:eastAsia="Times New Roman"/>
                            <w:bCs/>
                            <w:sz w:val="24"/>
                            <w:szCs w:val="24"/>
                          </w:rPr>
                          <w:t xml:space="preserve">, Second </w:t>
                        </w:r>
                        <w:r>
                          <w:rPr>
                            <w:rFonts w:ascii="Times New Roman" w:hAnsi="Times New Roman"/>
                            <w:bCs/>
                            <w:sz w:val="24"/>
                            <w:szCs w:val="24"/>
                          </w:rPr>
                          <w:t>International Conference on Chemo and Bioinformatics (ICCBIKG 2023) Kragujevac, Serbia, 2023, 507-510;</w:t>
                        </w:r>
                        <w:r>
                          <w:t xml:space="preserve"> </w:t>
                        </w:r>
                        <w:r>
                          <w:rPr>
                            <w:rFonts w:ascii="Times New Roman" w:hAnsi="Times New Roman"/>
                            <w:sz w:val="24"/>
                            <w:szCs w:val="24"/>
                          </w:rPr>
                          <w:t xml:space="preserve">DOI: 10.46793/ICCBI23.507S; </w:t>
                        </w:r>
                        <w:r>
                          <w:rPr>
                            <w:rFonts w:ascii="Times New Roman" w:hAnsi="Times New Roman"/>
                            <w:bCs/>
                            <w:sz w:val="24"/>
                            <w:szCs w:val="24"/>
                          </w:rPr>
                          <w:t xml:space="preserve">ISBN: 978-86-82172-024, </w:t>
                        </w:r>
                        <w:r>
                          <w:rPr>
                            <w:rFonts w:ascii="Times New Roman" w:hAnsi="Times New Roman"/>
                            <w:b/>
                            <w:sz w:val="24"/>
                            <w:szCs w:val="24"/>
                          </w:rPr>
                          <w:t>M33</w:t>
                        </w:r>
                      </w:p>
                      <w:p>
                        <w:pPr>
                          <w:spacing w:after="0" w:line="240" w:lineRule="auto"/>
                          <w:jc w:val="both"/>
                          <w:rPr>
                            <w:rFonts w:ascii="Times New Roman" w:hAnsi="Times New Roman"/>
                            <w:bCs/>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sz w:val="24"/>
                            <w:szCs w:val="24"/>
                          </w:rPr>
                          <w:t xml:space="preserve">Đorđe Petrović, Maja Đukić, Edina Avdović, </w:t>
                        </w:r>
                        <w:r>
                          <w:rPr>
                            <w:rFonts w:ascii="Times New Roman" w:hAnsi="Times New Roman"/>
                            <w:sz w:val="24"/>
                            <w:szCs w:val="24"/>
                            <w:u w:val="single"/>
                          </w:rPr>
                          <w:t>Danijela Stojković</w:t>
                        </w:r>
                        <w:r>
                          <w:rPr>
                            <w:rFonts w:ascii="Times New Roman" w:hAnsi="Times New Roman"/>
                            <w:sz w:val="24"/>
                            <w:szCs w:val="24"/>
                          </w:rPr>
                          <w:t>, Verica Jevtić, Sandra Jovičić Milić, Marina Vesović,</w:t>
                        </w:r>
                      </w:p>
                      <w:p>
                        <w:pPr>
                          <w:spacing w:after="0" w:line="240" w:lineRule="auto"/>
                          <w:jc w:val="both"/>
                          <w:rPr>
                            <w:rFonts w:ascii="Times New Roman" w:hAnsi="Times New Roman"/>
                            <w:bCs/>
                            <w:sz w:val="24"/>
                            <w:szCs w:val="24"/>
                          </w:rPr>
                        </w:pPr>
                        <w:r>
                          <w:rPr>
                            <w:rFonts w:ascii="Times New Roman" w:hAnsi="Times New Roman"/>
                            <w:i/>
                            <w:iCs/>
                            <w:sz w:val="24"/>
                            <w:szCs w:val="24"/>
                          </w:rPr>
                          <w:t>DNA binding and molecular docking of four palladium(II) complexes with O,O'-dialkyl esters of (S,S)-propylenediamine-N,N'-di-2-(2-benzyl) acetic acid</w:t>
                        </w:r>
                        <w:r>
                          <w:rPr>
                            <w:rFonts w:ascii="Times New Roman" w:hAnsi="Times New Roman"/>
                            <w:sz w:val="24"/>
                            <w:szCs w:val="24"/>
                          </w:rPr>
                          <w:t>,</w:t>
                        </w:r>
                        <w:r>
                          <w:rPr>
                            <w:rFonts w:ascii="Times New Roman" w:hAnsi="Times New Roman" w:eastAsia="Times New Roman"/>
                            <w:bCs/>
                            <w:sz w:val="24"/>
                            <w:szCs w:val="24"/>
                          </w:rPr>
                          <w:t xml:space="preserve"> Second </w:t>
                        </w:r>
                        <w:r>
                          <w:rPr>
                            <w:rFonts w:ascii="Times New Roman" w:hAnsi="Times New Roman"/>
                            <w:bCs/>
                            <w:sz w:val="24"/>
                            <w:szCs w:val="24"/>
                          </w:rPr>
                          <w:t>International Conference on Chemo and Bioinformatics (ICCBIKG 2023) Kragujevac, Serbia, 2023, 539-542;</w:t>
                        </w:r>
                        <w:r>
                          <w:t xml:space="preserve"> </w:t>
                        </w:r>
                        <w:r>
                          <w:rPr>
                            <w:rFonts w:ascii="Times New Roman" w:hAnsi="Times New Roman"/>
                            <w:sz w:val="24"/>
                            <w:szCs w:val="24"/>
                          </w:rPr>
                          <w:t xml:space="preserve">DOI: 10.46793/ICCBI23.539P; </w:t>
                        </w:r>
                        <w:r>
                          <w:rPr>
                            <w:rFonts w:ascii="Times New Roman" w:hAnsi="Times New Roman"/>
                            <w:bCs/>
                            <w:sz w:val="24"/>
                            <w:szCs w:val="24"/>
                          </w:rPr>
                          <w:t xml:space="preserve">ISBN: 978-86-82172-024, </w:t>
                        </w:r>
                        <w:r>
                          <w:rPr>
                            <w:rFonts w:ascii="Times New Roman" w:hAnsi="Times New Roman"/>
                            <w:b/>
                            <w:sz w:val="24"/>
                            <w:szCs w:val="24"/>
                          </w:rPr>
                          <w:t>M33</w:t>
                        </w:r>
                      </w:p>
                      <w:p>
                        <w:pPr>
                          <w:spacing w:after="0" w:line="240" w:lineRule="auto"/>
                          <w:jc w:val="both"/>
                          <w:rPr>
                            <w:rFonts w:ascii="Times New Roman" w:hAnsi="Times New Roman"/>
                            <w:sz w:val="24"/>
                            <w:szCs w:val="24"/>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u w:val="single"/>
                          </w:rPr>
                        </w:pPr>
                        <w:r>
                          <w:rPr>
                            <w:rFonts w:ascii="Times New Roman" w:hAnsi="Times New Roman"/>
                            <w:sz w:val="24"/>
                            <w:szCs w:val="24"/>
                          </w:rPr>
                          <w:t xml:space="preserve">Sandra S. Jovičić Milić, Marko Antonijević, Đorđe S. Petrović, Verica V. Jevtić, </w:t>
                        </w:r>
                        <w:r>
                          <w:rPr>
                            <w:rFonts w:ascii="Times New Roman" w:hAnsi="Times New Roman"/>
                            <w:sz w:val="24"/>
                            <w:szCs w:val="24"/>
                            <w:u w:val="single"/>
                          </w:rPr>
                          <w:t>Danijela Lj. Stojković,</w:t>
                        </w:r>
                      </w:p>
                      <w:p>
                        <w:pPr>
                          <w:spacing w:after="0" w:line="240" w:lineRule="auto"/>
                          <w:jc w:val="both"/>
                          <w:rPr>
                            <w:rFonts w:ascii="Times New Roman" w:hAnsi="Times New Roman"/>
                            <w:sz w:val="24"/>
                            <w:szCs w:val="24"/>
                          </w:rPr>
                        </w:pPr>
                        <w:r>
                          <w:rPr>
                            <w:rFonts w:ascii="Times New Roman" w:hAnsi="Times New Roman"/>
                            <w:i/>
                            <w:iCs/>
                            <w:sz w:val="24"/>
                            <w:szCs w:val="24"/>
                          </w:rPr>
                          <w:t>Investigation of the anticancer activity of 2-amino-6-methylbenzothiazole and corresponding Pd(II) complex using molecular docking simulations</w:t>
                        </w:r>
                        <w:r>
                          <w:rPr>
                            <w:rFonts w:ascii="Times New Roman" w:hAnsi="Times New Roman"/>
                            <w:sz w:val="24"/>
                            <w:szCs w:val="24"/>
                          </w:rPr>
                          <w:t>,</w:t>
                        </w:r>
                        <w:r>
                          <w:rPr>
                            <w:rFonts w:ascii="Times New Roman" w:hAnsi="Times New Roman" w:eastAsia="Times New Roman"/>
                            <w:bCs/>
                            <w:sz w:val="24"/>
                            <w:szCs w:val="24"/>
                          </w:rPr>
                          <w:t xml:space="preserve"> Second </w:t>
                        </w:r>
                        <w:r>
                          <w:rPr>
                            <w:rFonts w:ascii="Times New Roman" w:hAnsi="Times New Roman"/>
                            <w:bCs/>
                            <w:sz w:val="24"/>
                            <w:szCs w:val="24"/>
                          </w:rPr>
                          <w:t>International Conference on Chemo and Bioinformatics (ICCBIKG 2023) Kragujevac, Serbia, 2023, 535-538; D</w:t>
                        </w:r>
                        <w:r>
                          <w:rPr>
                            <w:rFonts w:ascii="Times New Roman" w:hAnsi="Times New Roman"/>
                            <w:sz w:val="24"/>
                            <w:szCs w:val="24"/>
                          </w:rPr>
                          <w:t xml:space="preserve">OI: 10.46793/ICCBI23.535JM; </w:t>
                        </w:r>
                      </w:p>
                      <w:p>
                        <w:pPr>
                          <w:spacing w:after="0" w:line="240" w:lineRule="auto"/>
                          <w:jc w:val="both"/>
                          <w:rPr>
                            <w:rFonts w:ascii="Times New Roman" w:hAnsi="Times New Roman"/>
                            <w:sz w:val="24"/>
                            <w:szCs w:val="24"/>
                          </w:rPr>
                        </w:pPr>
                        <w:r>
                          <w:rPr>
                            <w:rFonts w:ascii="Times New Roman" w:hAnsi="Times New Roman"/>
                            <w:bCs/>
                            <w:sz w:val="24"/>
                            <w:szCs w:val="24"/>
                          </w:rPr>
                          <w:t xml:space="preserve">ISBN: 978-86-82172-024, </w:t>
                        </w:r>
                        <w:r>
                          <w:rPr>
                            <w:rFonts w:ascii="Times New Roman" w:hAnsi="Times New Roman"/>
                            <w:b/>
                            <w:sz w:val="24"/>
                            <w:szCs w:val="24"/>
                          </w:rPr>
                          <w:t>M33</w:t>
                        </w:r>
                      </w:p>
                      <w:p>
                        <w:pPr>
                          <w:spacing w:after="0" w:line="240" w:lineRule="auto"/>
                          <w:jc w:val="both"/>
                          <w:rPr>
                            <w:rFonts w:ascii="Times New Roman" w:hAnsi="Times New Roman"/>
                            <w:sz w:val="24"/>
                            <w:szCs w:val="24"/>
                          </w:rPr>
                        </w:pPr>
                      </w:p>
                    </w:tc>
                  </w:tr>
                </w:tbl>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N. L. Vuković, M. D. Vukić, S. R. Trifunović, D. Lj. Stojković, V. V. Jevtić, M.  Kacainova,</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Seasonal variation in chemical composition, antibacterial and antioxidant activities of essential oils of various plant organs of wild growing Nepeta cataria from Serbia</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11th International Scientific Conference of Biotechnology and quality of raw materials and foodstuffs, Nitra, Slovakia, 2016, 79;</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ISBN: 978-80-552-1452-8,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S. R. Trifunović, N. L. Vuković, M. D. Vukić, </w:t>
                  </w:r>
                  <w:r>
                    <w:rPr>
                      <w:rFonts w:ascii="Times New Roman" w:hAnsi="Times New Roman" w:eastAsia="Times New Roman"/>
                      <w:bCs/>
                      <w:color w:val="000000"/>
                      <w:sz w:val="24"/>
                      <w:szCs w:val="24"/>
                      <w:u w:val="single"/>
                    </w:rPr>
                    <w:t>D. Lj. Stojković</w:t>
                  </w:r>
                  <w:r>
                    <w:rPr>
                      <w:rFonts w:ascii="Times New Roman" w:hAnsi="Times New Roman" w:eastAsia="Times New Roman"/>
                      <w:bCs/>
                      <w:color w:val="000000"/>
                      <w:sz w:val="24"/>
                      <w:szCs w:val="24"/>
                    </w:rPr>
                    <w:t xml:space="preserve">, V. V. Jevtić, D. R. Ilić, M. Kacainova, </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 xml:space="preserve">Antibacterial activity of structurally modified butyrolactones with amino acids, </w:t>
                  </w:r>
                  <w:r>
                    <w:rPr>
                      <w:rFonts w:ascii="Times New Roman" w:hAnsi="Times New Roman" w:eastAsia="Times New Roman"/>
                      <w:bCs/>
                      <w:color w:val="000000"/>
                      <w:sz w:val="24"/>
                      <w:szCs w:val="24"/>
                    </w:rPr>
                    <w:t xml:space="preserve">International Scientific Symposium Bioengineering of animal resources 2016, Temišvar, Rumunija, 2016, 48; ISSN: 2501-725X, </w:t>
                  </w:r>
                  <w:r>
                    <w:rPr>
                      <w:rFonts w:ascii="Times New Roman" w:hAnsi="Times New Roman" w:eastAsia="Times New Roman"/>
                      <w:b/>
                      <w:color w:val="000000"/>
                      <w:sz w:val="24"/>
                      <w:szCs w:val="24"/>
                    </w:rPr>
                    <w:t>M34</w:t>
                  </w:r>
                  <w:r>
                    <w:rPr>
                      <w:rFonts w:ascii="Times New Roman" w:hAnsi="Times New Roman" w:eastAsia="Times New Roman"/>
                      <w:bCs/>
                      <w:color w:val="000000"/>
                      <w:sz w:val="24"/>
                      <w:szCs w:val="24"/>
                    </w:rPr>
                    <w:t xml:space="preserve"> </w:t>
                  </w:r>
                </w:p>
                <w:p>
                  <w:pPr>
                    <w:spacing w:after="0" w:line="240" w:lineRule="auto"/>
                    <w:jc w:val="both"/>
                    <w:rPr>
                      <w:rFonts w:ascii="Times New Roman" w:hAnsi="Times New Roman" w:eastAsia="Times New Roman"/>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Avdović E. H., </w:t>
                  </w:r>
                  <w:r>
                    <w:rPr>
                      <w:rFonts w:ascii="Times New Roman" w:hAnsi="Times New Roman" w:eastAsia="Times New Roman"/>
                      <w:bCs/>
                      <w:color w:val="000000"/>
                      <w:sz w:val="24"/>
                      <w:szCs w:val="24"/>
                      <w:u w:val="single"/>
                    </w:rPr>
                    <w:t>Stojković D. Lj.</w:t>
                  </w:r>
                  <w:r>
                    <w:rPr>
                      <w:rFonts w:ascii="Times New Roman" w:hAnsi="Times New Roman" w:eastAsia="Times New Roman"/>
                      <w:bCs/>
                      <w:color w:val="000000"/>
                      <w:sz w:val="24"/>
                      <w:szCs w:val="24"/>
                    </w:rPr>
                    <w:t>, Živanović M, Milanović Ž. B., Milenković D., Dimić D. S., Marković Z., S.,</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i/>
                      <w:iCs/>
                      <w:color w:val="000000"/>
                      <w:sz w:val="24"/>
                      <w:szCs w:val="24"/>
                    </w:rPr>
                    <w:t>Synthesis and biological activity of new coumarin derivative</w:t>
                  </w:r>
                  <w:r>
                    <w:rPr>
                      <w:rFonts w:ascii="Times New Roman" w:hAnsi="Times New Roman" w:eastAsia="Times New Roman"/>
                      <w:bCs/>
                      <w:color w:val="000000"/>
                      <w:sz w:val="24"/>
                      <w:szCs w:val="24"/>
                    </w:rPr>
                    <w:t>,</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XXI Mendeleev Congress on general and applied chemistry, Saint Petersburg, Russia 2019, vol 5, p 108; ISBN: 978-5-6043248-4-4,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Đ.S. Petrović,V. V. Jevtić.,G. P. Radić., </w:t>
                  </w:r>
                  <w:r>
                    <w:rPr>
                      <w:rFonts w:ascii="Times New Roman" w:hAnsi="Times New Roman" w:eastAsia="Times New Roman"/>
                      <w:bCs/>
                      <w:color w:val="000000"/>
                      <w:sz w:val="24"/>
                      <w:szCs w:val="24"/>
                      <w:u w:val="single"/>
                    </w:rPr>
                    <w:t>D. Lj. Stojković</w:t>
                  </w:r>
                  <w:r>
                    <w:rPr>
                      <w:rFonts w:ascii="Times New Roman" w:hAnsi="Times New Roman" w:eastAsia="Times New Roman"/>
                      <w:bCs/>
                      <w:color w:val="000000"/>
                      <w:sz w:val="24"/>
                      <w:szCs w:val="24"/>
                    </w:rPr>
                    <w:t xml:space="preserve">, S. R. Trifunović, E. H.  Avdović, S. S. Jovičić Milić, </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 xml:space="preserve">Synthesis, characterization and biological activity of palladium(II)-complexes with some O,O'-dialkyl esters of 1,3-propylenediamine-N,N'-di-2-(3-methyl)-butanoic acid, </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XXI Mendeleev Congress on general and applied chemistry, Saint Petersburg, Russia 2019, vol 5, p 2; ISBN: 978-5-6043248-4-4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Đorđe S. Petrović, Sandra S. Jovičić Milić, Maja B. Đukić, Ivana D. Radojević, Milena M. Jurišević, Nevena M. Gajović, Anđela Petrović, Nebojša N. Arsenijević, Ivan P. Jovanović, Edina Avdović, </w:t>
                  </w:r>
                  <w:r>
                    <w:rPr>
                      <w:rFonts w:ascii="Times New Roman" w:hAnsi="Times New Roman" w:eastAsia="Times New Roman"/>
                      <w:bCs/>
                      <w:color w:val="000000"/>
                      <w:sz w:val="24"/>
                      <w:szCs w:val="24"/>
                      <w:u w:val="single"/>
                    </w:rPr>
                    <w:t>Danijela</w:t>
                  </w:r>
                  <w:r>
                    <w:rPr>
                      <w:rFonts w:ascii="Times New Roman" w:hAnsi="Times New Roman" w:eastAsia="Times New Roman"/>
                      <w:bCs/>
                      <w:color w:val="000000"/>
                      <w:sz w:val="24"/>
                      <w:szCs w:val="24"/>
                    </w:rPr>
                    <w:t xml:space="preserve"> </w:t>
                  </w:r>
                  <w:r>
                    <w:rPr>
                      <w:rFonts w:ascii="Times New Roman" w:hAnsi="Times New Roman" w:eastAsia="Times New Roman"/>
                      <w:bCs/>
                      <w:color w:val="000000"/>
                      <w:sz w:val="24"/>
                      <w:szCs w:val="24"/>
                      <w:u w:val="single"/>
                    </w:rPr>
                    <w:t>Lj. Stojković</w:t>
                  </w:r>
                  <w:r>
                    <w:rPr>
                      <w:rFonts w:ascii="Times New Roman" w:hAnsi="Times New Roman" w:eastAsia="Times New Roman"/>
                      <w:bCs/>
                      <w:color w:val="000000"/>
                      <w:sz w:val="24"/>
                      <w:szCs w:val="24"/>
                    </w:rPr>
                    <w:t xml:space="preserve">, Verica V. Jevtić; </w:t>
                  </w:r>
                  <w:r>
                    <w:rPr>
                      <w:rFonts w:ascii="Times New Roman" w:hAnsi="Times New Roman" w:eastAsia="Times New Roman"/>
                      <w:bCs/>
                      <w:i/>
                      <w:iCs/>
                      <w:color w:val="000000"/>
                      <w:sz w:val="24"/>
                      <w:szCs w:val="24"/>
                    </w:rPr>
                    <w:t>Hemijska i biološka ispitivanja paladijum(II) kompleksa sa nekim derivatima fenilalanina</w:t>
                  </w:r>
                  <w:r>
                    <w:rPr>
                      <w:rFonts w:ascii="Times New Roman" w:hAnsi="Times New Roman" w:eastAsia="Times New Roman"/>
                      <w:bCs/>
                      <w:color w:val="000000"/>
                      <w:sz w:val="24"/>
                      <w:szCs w:val="24"/>
                    </w:rPr>
                    <w:t xml:space="preserve">, Drugi srpski kongres molekulske medicine Foča 6-8.oktobar 2023; 28-29; ISBN: 978-86-904000-2-7,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Cs/>
                      <w:color w:val="000000"/>
                      <w:sz w:val="24"/>
                      <w:szCs w:val="24"/>
                    </w:rPr>
                  </w:pPr>
                </w:p>
                <w:p>
                  <w:pPr>
                    <w:spacing w:after="0" w:line="240" w:lineRule="auto"/>
                    <w:rPr>
                      <w:rFonts w:ascii="Palatino Linotype" w:hAnsi="Palatino Linotype" w:eastAsia="Times New Roman"/>
                      <w:bCs/>
                      <w:color w:val="000000"/>
                      <w:sz w:val="27"/>
                      <w:szCs w:val="27"/>
                    </w:rPr>
                  </w:pPr>
                </w:p>
              </w:tc>
            </w:tr>
          </w:tbl>
          <w:p>
            <w:pPr>
              <w:spacing w:after="0" w:line="240" w:lineRule="auto"/>
              <w:jc w:val="both"/>
              <w:rPr>
                <w:rFonts w:ascii="Palatino Linotype" w:hAnsi="Palatino Linotype" w:eastAsia="Times New Roman"/>
                <w:bCs/>
                <w:color w:val="000000"/>
                <w:sz w:val="27"/>
                <w:szCs w:val="27"/>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lang w:val="sr-Cyrl-RS"/>
              </w:rPr>
            </w:pPr>
          </w:p>
          <w:p>
            <w:pPr>
              <w:spacing w:after="0" w:line="240" w:lineRule="auto"/>
              <w:jc w:val="center"/>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p>
            <w:pPr>
              <w:spacing w:after="0" w:line="240" w:lineRule="auto"/>
              <w:rPr>
                <w:rFonts w:ascii="Palatino Linotype" w:hAnsi="Palatino Linotype" w:eastAsia="Times New Roman"/>
                <w:b/>
                <w:color w:val="000000"/>
                <w:sz w:val="27"/>
                <w:szCs w:val="27"/>
              </w:rPr>
            </w:pP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8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Cs/>
                      <w:color w:val="000000"/>
                      <w:sz w:val="27"/>
                      <w:szCs w:val="27"/>
                    </w:rPr>
                  </w:pPr>
                </w:p>
                <w:tbl>
                  <w:tblPr>
                    <w:tblStyle w:val="6"/>
                    <w:tblW w:w="0" w:type="auto"/>
                    <w:tblInd w:w="0" w:type="dxa"/>
                    <w:tblLayout w:type="autofit"/>
                    <w:tblCellMar>
                      <w:top w:w="0" w:type="dxa"/>
                      <w:left w:w="108" w:type="dxa"/>
                      <w:bottom w:w="0" w:type="dxa"/>
                      <w:right w:w="108" w:type="dxa"/>
                    </w:tblCellMar>
                  </w:tblPr>
                  <w:tblGrid>
                    <w:gridCol w:w="6704"/>
                  </w:tblGrid>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en-GB"/>
                          </w:rPr>
                        </w:pPr>
                        <w:r>
                          <w:rPr>
                            <w:rFonts w:ascii="Times New Roman" w:hAnsi="Times New Roman"/>
                            <w:sz w:val="24"/>
                            <w:szCs w:val="24"/>
                            <w:u w:val="single"/>
                            <w:lang w:val="en-GB"/>
                          </w:rPr>
                          <w:t>D. Lj. Stojković</w:t>
                        </w:r>
                        <w:r>
                          <w:rPr>
                            <w:rFonts w:ascii="Times New Roman" w:hAnsi="Times New Roman"/>
                            <w:sz w:val="24"/>
                            <w:szCs w:val="24"/>
                            <w:lang w:val="en-GB"/>
                          </w:rPr>
                          <w:t>, V. V. Jevtić, N. Vuković, S. Sukdolak, G. P. Radić, O. R. Klisurić, S. R. Trifunović,</w:t>
                        </w:r>
                      </w:p>
                      <w:p>
                        <w:pPr>
                          <w:spacing w:after="0" w:line="240" w:lineRule="auto"/>
                          <w:jc w:val="both"/>
                          <w:rPr>
                            <w:rFonts w:ascii="Times New Roman" w:hAnsi="Times New Roman"/>
                            <w:i/>
                            <w:sz w:val="24"/>
                            <w:szCs w:val="24"/>
                            <w:lang w:val="en-GB"/>
                          </w:rPr>
                        </w:pPr>
                        <w:r>
                          <w:rPr>
                            <w:rFonts w:ascii="Times New Roman" w:hAnsi="Times New Roman"/>
                            <w:i/>
                            <w:sz w:val="24"/>
                            <w:szCs w:val="24"/>
                            <w:lang w:val="en-GB"/>
                          </w:rPr>
                          <w:t>Synthesis, characterization and crystal structure of 3-(1-(2-hydroxyethylamino)</w:t>
                        </w:r>
                        <w:r>
                          <w:rPr>
                            <w:rFonts w:ascii="Times New Roman" w:hAnsi="Times New Roman"/>
                            <w:i/>
                            <w:sz w:val="24"/>
                            <w:szCs w:val="24"/>
                            <w:lang w:val="sr-Cyrl-RS"/>
                          </w:rPr>
                          <w:t>-</w:t>
                        </w:r>
                        <w:r>
                          <w:rPr>
                            <w:rFonts w:ascii="Times New Roman" w:hAnsi="Times New Roman"/>
                            <w:i/>
                            <w:sz w:val="24"/>
                            <w:szCs w:val="24"/>
                            <w:lang w:val="en-GB"/>
                          </w:rPr>
                          <w:t>ethylidene)</w:t>
                        </w:r>
                        <w:r>
                          <w:rPr>
                            <w:rFonts w:ascii="Times New Roman" w:hAnsi="Times New Roman"/>
                            <w:i/>
                            <w:sz w:val="24"/>
                            <w:szCs w:val="24"/>
                            <w:lang w:val="sr-Cyrl-RS"/>
                          </w:rPr>
                          <w:t xml:space="preserve"> </w:t>
                        </w:r>
                        <w:r>
                          <w:rPr>
                            <w:rFonts w:ascii="Times New Roman" w:hAnsi="Times New Roman"/>
                            <w:i/>
                            <w:sz w:val="24"/>
                            <w:szCs w:val="24"/>
                            <w:lang w:val="en-GB"/>
                          </w:rPr>
                          <w:t xml:space="preserve">chroman-2,4-dione-palladium(II) complex, </w:t>
                        </w:r>
                        <w:r>
                          <w:rPr>
                            <w:rFonts w:ascii="Times New Roman" w:hAnsi="Times New Roman"/>
                            <w:sz w:val="24"/>
                            <w:szCs w:val="24"/>
                            <w:lang w:val="en-GB"/>
                          </w:rPr>
                          <w:t>XX Conference of the Serbian Crystallographic Society, Avala, Beograd, 2013, 22</w:t>
                        </w:r>
                        <w:r>
                          <w:rPr>
                            <w:rFonts w:ascii="Times New Roman" w:hAnsi="Times New Roman"/>
                            <w:sz w:val="24"/>
                            <w:szCs w:val="24"/>
                            <w:lang w:val="sr-Cyrl-RS"/>
                          </w:rPr>
                          <w:t>;</w:t>
                        </w:r>
                        <w:r>
                          <w:rPr>
                            <w:rFonts w:ascii="Times New Roman" w:hAnsi="Times New Roman"/>
                            <w:sz w:val="24"/>
                            <w:szCs w:val="24"/>
                          </w:rPr>
                          <w:t xml:space="preserve"> ISSN:</w:t>
                        </w:r>
                        <w:r>
                          <w:rPr>
                            <w:rFonts w:ascii="Times New Roman" w:hAnsi="Times New Roman"/>
                            <w:b/>
                            <w:sz w:val="24"/>
                            <w:szCs w:val="24"/>
                          </w:rPr>
                          <w:t xml:space="preserve"> </w:t>
                        </w:r>
                        <w:r>
                          <w:rPr>
                            <w:rFonts w:ascii="Times New Roman" w:hAnsi="Times New Roman"/>
                            <w:sz w:val="24"/>
                            <w:szCs w:val="24"/>
                          </w:rPr>
                          <w:t>0354-5741,</w:t>
                        </w:r>
                        <w:r>
                          <w:t xml:space="preserve"> </w:t>
                        </w:r>
                        <w:r>
                          <w:rPr>
                            <w:rFonts w:ascii="Times New Roman" w:hAnsi="Times New Roman"/>
                            <w:b/>
                            <w:sz w:val="24"/>
                            <w:szCs w:val="24"/>
                            <w:lang w:val="sr-Cyrl-RS"/>
                          </w:rPr>
                          <w:t>М64</w:t>
                        </w:r>
                      </w:p>
                      <w:p>
                        <w:pPr>
                          <w:spacing w:after="0" w:line="240" w:lineRule="auto"/>
                          <w:jc w:val="both"/>
                          <w:rPr>
                            <w:rFonts w:ascii="Times New Roman" w:hAnsi="Times New Roman"/>
                            <w:sz w:val="24"/>
                            <w:szCs w:val="24"/>
                            <w:lang w:val="en-GB"/>
                          </w:rPr>
                        </w:pPr>
                      </w:p>
                    </w:tc>
                  </w:tr>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V. V. Jevtić, S. R. Trifunović, </w:t>
                        </w:r>
                        <w:r>
                          <w:rPr>
                            <w:rFonts w:ascii="Times New Roman" w:hAnsi="Times New Roman"/>
                            <w:sz w:val="24"/>
                            <w:szCs w:val="24"/>
                            <w:u w:val="single"/>
                            <w:lang w:val="en-GB"/>
                          </w:rPr>
                          <w:t>D. Lj. Stojković</w:t>
                        </w:r>
                        <w:r>
                          <w:rPr>
                            <w:rFonts w:ascii="Times New Roman" w:hAnsi="Times New Roman"/>
                            <w:sz w:val="24"/>
                            <w:szCs w:val="24"/>
                            <w:lang w:val="en-GB"/>
                          </w:rPr>
                          <w:t xml:space="preserve">, G. P. Radić, N. L. Vuković, S. B. Sukdolak, S. B. Novaković, G. A. Bogdanović, </w:t>
                        </w:r>
                      </w:p>
                      <w:p>
                        <w:pPr>
                          <w:spacing w:after="0" w:line="240" w:lineRule="auto"/>
                          <w:jc w:val="both"/>
                          <w:rPr>
                            <w:rFonts w:ascii="Times New Roman" w:hAnsi="Times New Roman"/>
                            <w:i/>
                            <w:sz w:val="24"/>
                            <w:szCs w:val="24"/>
                            <w:lang w:val="en-GB"/>
                          </w:rPr>
                        </w:pPr>
                        <w:r>
                          <w:rPr>
                            <w:rFonts w:ascii="Times New Roman" w:hAnsi="Times New Roman"/>
                            <w:i/>
                            <w:sz w:val="24"/>
                            <w:szCs w:val="24"/>
                            <w:lang w:val="en-GB"/>
                          </w:rPr>
                          <w:t>Synthesis and crystal structure of methyl 2-methyl-2-(2-oxotetrahydrofuran-3-yl)</w:t>
                        </w:r>
                        <w:r>
                          <w:rPr>
                            <w:rFonts w:ascii="Times New Roman" w:hAnsi="Times New Roman"/>
                            <w:i/>
                            <w:sz w:val="24"/>
                            <w:szCs w:val="24"/>
                            <w:lang w:val="sr-Cyrl-RS"/>
                          </w:rPr>
                          <w:t>-</w:t>
                        </w:r>
                        <w:r>
                          <w:rPr>
                            <w:rFonts w:ascii="Times New Roman" w:hAnsi="Times New Roman"/>
                            <w:i/>
                            <w:sz w:val="24"/>
                            <w:szCs w:val="24"/>
                            <w:lang w:val="en-GB"/>
                          </w:rPr>
                          <w:t xml:space="preserve">4-thiazolidine-4-carboxylate, </w:t>
                        </w:r>
                      </w:p>
                      <w:p>
                        <w:pPr>
                          <w:spacing w:after="0" w:line="240" w:lineRule="auto"/>
                          <w:jc w:val="both"/>
                          <w:rPr>
                            <w:rFonts w:ascii="Times New Roman" w:hAnsi="Times New Roman"/>
                            <w:sz w:val="24"/>
                            <w:szCs w:val="24"/>
                            <w:lang w:val="sr-Cyrl-RS"/>
                          </w:rPr>
                        </w:pPr>
                        <w:r>
                          <w:rPr>
                            <w:rFonts w:ascii="Times New Roman" w:hAnsi="Times New Roman"/>
                            <w:sz w:val="24"/>
                            <w:szCs w:val="24"/>
                            <w:lang w:val="en-GB"/>
                          </w:rPr>
                          <w:t>XXI Conference of the Serbian Crystallographic Society, Užice, 2014, 78</w:t>
                        </w:r>
                        <w:r>
                          <w:rPr>
                            <w:rFonts w:ascii="Times New Roman" w:hAnsi="Times New Roman"/>
                            <w:sz w:val="24"/>
                            <w:szCs w:val="24"/>
                            <w:lang w:val="sr-Cyrl-RS"/>
                          </w:rPr>
                          <w:t>;</w:t>
                        </w:r>
                        <w:r>
                          <w:rPr>
                            <w:rFonts w:ascii="Times New Roman" w:hAnsi="Times New Roman"/>
                            <w:sz w:val="24"/>
                            <w:szCs w:val="24"/>
                          </w:rPr>
                          <w:t xml:space="preserve"> </w:t>
                        </w:r>
                        <w:r>
                          <w:rPr>
                            <w:rFonts w:ascii="Times New Roman" w:hAnsi="Times New Roman" w:eastAsia="Times New Roman"/>
                            <w:sz w:val="24"/>
                            <w:szCs w:val="24"/>
                          </w:rPr>
                          <w:t xml:space="preserve">ISBN: 978-86-912959-1-2, </w:t>
                        </w:r>
                        <w:r>
                          <w:rPr>
                            <w:rFonts w:ascii="Times New Roman" w:hAnsi="Times New Roman"/>
                            <w:b/>
                            <w:sz w:val="24"/>
                            <w:szCs w:val="24"/>
                            <w:lang w:val="sr-Cyrl-RS"/>
                          </w:rPr>
                          <w:t>М64</w:t>
                        </w:r>
                      </w:p>
                      <w:p>
                        <w:pPr>
                          <w:spacing w:after="0" w:line="240" w:lineRule="auto"/>
                          <w:jc w:val="both"/>
                          <w:rPr>
                            <w:rFonts w:ascii="Times New Roman" w:hAnsi="Times New Roman"/>
                            <w:b/>
                            <w:sz w:val="24"/>
                            <w:szCs w:val="24"/>
                            <w:lang w:val="sr-Cyrl-RS"/>
                          </w:rPr>
                        </w:pPr>
                      </w:p>
                    </w:tc>
                  </w:tr>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en-GB"/>
                          </w:rPr>
                        </w:pPr>
                        <w:r>
                          <w:rPr>
                            <w:rFonts w:ascii="Times New Roman" w:hAnsi="Times New Roman"/>
                            <w:sz w:val="24"/>
                            <w:szCs w:val="24"/>
                            <w:u w:val="single"/>
                            <w:lang w:val="en-GB"/>
                          </w:rPr>
                          <w:t>D. Lj. Stojković</w:t>
                        </w:r>
                        <w:r>
                          <w:rPr>
                            <w:rFonts w:ascii="Times New Roman" w:hAnsi="Times New Roman"/>
                            <w:sz w:val="24"/>
                            <w:szCs w:val="24"/>
                            <w:lang w:val="en-GB"/>
                          </w:rPr>
                          <w:t xml:space="preserve">, V. V. Jevtić, N. L. Vuković, S. B. Sukdolak, G. P. Radić, I. Potočňàk, Srećko R. Trifunović, </w:t>
                        </w:r>
                      </w:p>
                      <w:p>
                        <w:pPr>
                          <w:spacing w:after="0" w:line="240" w:lineRule="auto"/>
                          <w:jc w:val="both"/>
                          <w:rPr>
                            <w:rFonts w:ascii="Times New Roman" w:hAnsi="Times New Roman"/>
                            <w:i/>
                            <w:sz w:val="24"/>
                            <w:szCs w:val="24"/>
                            <w:lang w:val="en-GB"/>
                          </w:rPr>
                        </w:pPr>
                        <w:r>
                          <w:rPr>
                            <w:rFonts w:ascii="Times New Roman" w:hAnsi="Times New Roman"/>
                            <w:i/>
                            <w:sz w:val="24"/>
                            <w:szCs w:val="24"/>
                            <w:lang w:val="en-GB"/>
                          </w:rPr>
                          <w:t>Synthesis and crystal structure of methyl 2-(1-(2,4-dioxochroman-3-ylidene)-ethyl</w:t>
                        </w:r>
                        <w:r>
                          <w:rPr>
                            <w:rFonts w:ascii="Times New Roman" w:hAnsi="Times New Roman"/>
                            <w:i/>
                            <w:sz w:val="24"/>
                            <w:szCs w:val="24"/>
                            <w:lang w:val="sr-Cyrl-RS"/>
                          </w:rPr>
                          <w:t>--</w:t>
                        </w:r>
                        <w:r>
                          <w:rPr>
                            <w:rFonts w:ascii="Times New Roman" w:hAnsi="Times New Roman"/>
                            <w:i/>
                            <w:sz w:val="24"/>
                            <w:szCs w:val="24"/>
                            <w:lang w:val="en-GB"/>
                          </w:rPr>
                          <w:t xml:space="preserve">amino)-3-methylbutanoate, </w:t>
                        </w:r>
                      </w:p>
                      <w:p>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XXI Conference of the Serbian Crystallographic Society Užice, 2014, 32; </w:t>
                        </w:r>
                        <w:r>
                          <w:rPr>
                            <w:rFonts w:ascii="Times New Roman" w:hAnsi="Times New Roman" w:eastAsia="Times New Roman"/>
                            <w:sz w:val="24"/>
                            <w:szCs w:val="24"/>
                          </w:rPr>
                          <w:t xml:space="preserve">ISBN: 978-86-912959-1-2, </w:t>
                        </w:r>
                        <w:r>
                          <w:rPr>
                            <w:rFonts w:ascii="Times New Roman" w:hAnsi="Times New Roman"/>
                            <w:b/>
                            <w:sz w:val="24"/>
                            <w:szCs w:val="24"/>
                            <w:lang w:val="sr-Cyrl-RS"/>
                          </w:rPr>
                          <w:t>М64</w:t>
                        </w:r>
                      </w:p>
                      <w:p>
                        <w:pPr>
                          <w:spacing w:after="0" w:line="240" w:lineRule="auto"/>
                          <w:jc w:val="both"/>
                          <w:rPr>
                            <w:rFonts w:ascii="Times New Roman" w:hAnsi="Times New Roman"/>
                            <w:b/>
                            <w:sz w:val="24"/>
                            <w:szCs w:val="24"/>
                            <w:lang w:val="sr-Cyrl-RS"/>
                          </w:rPr>
                        </w:pPr>
                      </w:p>
                    </w:tc>
                  </w:tr>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sr-Latn-CS"/>
                          </w:rPr>
                        </w:pPr>
                        <w:r>
                          <w:rPr>
                            <w:rFonts w:ascii="Times New Roman" w:hAnsi="Times New Roman"/>
                            <w:sz w:val="24"/>
                            <w:szCs w:val="24"/>
                            <w:u w:val="single"/>
                            <w:lang w:val="sr-Latn-CS"/>
                          </w:rPr>
                          <w:t>D. Lj. Stojković</w:t>
                        </w:r>
                        <w:r>
                          <w:rPr>
                            <w:rFonts w:ascii="Times New Roman" w:hAnsi="Times New Roman"/>
                            <w:sz w:val="24"/>
                            <w:szCs w:val="24"/>
                            <w:lang w:val="sr-Latn-CS"/>
                          </w:rPr>
                          <w:t xml:space="preserve">, V. V. Jevtić, N. L. Vuković, M. D. Vukić, G. P. Radić, I. Potočňàk, S. R. Trifunović, </w:t>
                        </w:r>
                      </w:p>
                      <w:p>
                        <w:pPr>
                          <w:spacing w:after="0" w:line="240" w:lineRule="auto"/>
                          <w:jc w:val="both"/>
                          <w:rPr>
                            <w:rFonts w:ascii="Times New Roman" w:hAnsi="Times New Roman"/>
                            <w:i/>
                            <w:sz w:val="24"/>
                            <w:szCs w:val="24"/>
                            <w:lang w:val="sr-Latn-CS"/>
                          </w:rPr>
                        </w:pPr>
                        <w:r>
                          <w:rPr>
                            <w:rFonts w:ascii="Times New Roman" w:hAnsi="Times New Roman"/>
                            <w:i/>
                            <w:sz w:val="24"/>
                            <w:szCs w:val="24"/>
                            <w:lang w:val="sr-Latn-CS"/>
                          </w:rPr>
                          <w:t xml:space="preserve">Synthesis and crystal structure of 2-acetylbutyrolactone with methyl ester of L-tyrosine, </w:t>
                        </w:r>
                      </w:p>
                      <w:p>
                        <w:pPr>
                          <w:spacing w:after="0" w:line="240" w:lineRule="auto"/>
                          <w:jc w:val="both"/>
                          <w:rPr>
                            <w:rFonts w:ascii="Times New Roman" w:hAnsi="Times New Roman"/>
                            <w:b/>
                            <w:sz w:val="24"/>
                            <w:szCs w:val="24"/>
                            <w:lang w:val="sr-Latn-CS"/>
                          </w:rPr>
                        </w:pPr>
                        <w:r>
                          <w:rPr>
                            <w:rFonts w:ascii="Times New Roman" w:hAnsi="Times New Roman"/>
                            <w:sz w:val="24"/>
                            <w:szCs w:val="24"/>
                            <w:lang w:val="sr-Latn-CS"/>
                          </w:rPr>
                          <w:t>XXII Conference of the Serbian Crystallographic Society, Smederevo, 2015, 41</w:t>
                        </w:r>
                        <w:r>
                          <w:rPr>
                            <w:rFonts w:ascii="Times New Roman" w:hAnsi="Times New Roman"/>
                            <w:sz w:val="24"/>
                            <w:szCs w:val="24"/>
                            <w:lang w:val="sr-Cyrl-RS"/>
                          </w:rPr>
                          <w:t>;</w:t>
                        </w:r>
                        <w:r>
                          <w:rPr>
                            <w:rFonts w:ascii="Times New Roman" w:hAnsi="Times New Roman"/>
                            <w:sz w:val="24"/>
                            <w:szCs w:val="24"/>
                            <w:lang w:val="sr-Latn-CS"/>
                          </w:rPr>
                          <w:t xml:space="preserve"> </w:t>
                        </w:r>
                        <w:r>
                          <w:rPr>
                            <w:rFonts w:ascii="Times New Roman" w:hAnsi="Times New Roman" w:eastAsia="SimSun"/>
                            <w:sz w:val="24"/>
                            <w:szCs w:val="24"/>
                            <w:lang w:eastAsia="zh-CN"/>
                          </w:rPr>
                          <w:t>ISBN:</w:t>
                        </w:r>
                        <w:r>
                          <w:rPr>
                            <w:rFonts w:ascii="Times New Roman" w:hAnsi="Times New Roman" w:eastAsia="SimSun"/>
                            <w:b/>
                            <w:sz w:val="24"/>
                            <w:szCs w:val="24"/>
                            <w:lang w:eastAsia="zh-CN"/>
                          </w:rPr>
                          <w:t xml:space="preserve"> </w:t>
                        </w:r>
                        <w:r>
                          <w:rPr>
                            <w:rFonts w:ascii="Times New Roman" w:hAnsi="Times New Roman" w:eastAsia="SimSun"/>
                            <w:sz w:val="24"/>
                            <w:szCs w:val="24"/>
                            <w:lang w:eastAsia="zh-CN"/>
                          </w:rPr>
                          <w:t>978-86-912959-2-9</w:t>
                        </w:r>
                        <w:r>
                          <w:rPr>
                            <w:rFonts w:ascii="Times New Roman" w:hAnsi="Times New Roman"/>
                            <w:sz w:val="24"/>
                            <w:szCs w:val="24"/>
                            <w:lang w:val="en-GB"/>
                          </w:rPr>
                          <w:t xml:space="preserve">, </w:t>
                        </w:r>
                        <w:r>
                          <w:rPr>
                            <w:rFonts w:ascii="Times New Roman" w:hAnsi="Times New Roman"/>
                            <w:b/>
                            <w:sz w:val="24"/>
                            <w:szCs w:val="24"/>
                            <w:lang w:val="sr-Latn-CS"/>
                          </w:rPr>
                          <w:t>M64</w:t>
                        </w:r>
                      </w:p>
                      <w:p>
                        <w:pPr>
                          <w:spacing w:after="0" w:line="240" w:lineRule="auto"/>
                          <w:jc w:val="both"/>
                          <w:rPr>
                            <w:rFonts w:ascii="Times New Roman" w:hAnsi="Times New Roman"/>
                            <w:b/>
                            <w:sz w:val="24"/>
                            <w:szCs w:val="24"/>
                            <w:lang w:val="sr-Cyrl-CS"/>
                          </w:rPr>
                        </w:pPr>
                      </w:p>
                    </w:tc>
                  </w:tr>
                </w:tbl>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G. P. Radić, D. Capucci, A. Bacchi, </w:t>
                  </w: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w:t>
                  </w:r>
                  <w:r>
                    <w:rPr>
                      <w:rFonts w:ascii="Times New Roman" w:hAnsi="Times New Roman" w:eastAsia="Times New Roman"/>
                      <w:color w:val="000000"/>
                      <w:sz w:val="24"/>
                      <w:szCs w:val="24"/>
                    </w:rPr>
                    <w:br w:type="textWrapping"/>
                  </w:r>
                  <w:r>
                    <w:rPr>
                      <w:rFonts w:ascii="Times New Roman" w:hAnsi="Times New Roman" w:eastAsia="Times New Roman"/>
                      <w:color w:val="000000"/>
                      <w:sz w:val="24"/>
                      <w:szCs w:val="24"/>
                    </w:rPr>
                    <w:t xml:space="preserve">N. L. Vuković, M. D. Vukić, K. K. Anđelković, S. R. Trifunović, </w:t>
                  </w:r>
                </w:p>
                <w:p>
                  <w:pPr>
                    <w:spacing w:after="0" w:line="240" w:lineRule="auto"/>
                    <w:jc w:val="both"/>
                    <w:rPr>
                      <w:rFonts w:ascii="Times New Roman" w:hAnsi="Times New Roman" w:eastAsia="Times New Roman"/>
                      <w:i/>
                      <w:iCs/>
                      <w:color w:val="000000"/>
                      <w:sz w:val="24"/>
                      <w:szCs w:val="24"/>
                    </w:rPr>
                  </w:pPr>
                  <w:r>
                    <w:rPr>
                      <w:rFonts w:ascii="Times New Roman" w:hAnsi="Times New Roman" w:eastAsia="Times New Roman"/>
                      <w:i/>
                      <w:iCs/>
                      <w:color w:val="000000"/>
                      <w:sz w:val="24"/>
                      <w:szCs w:val="24"/>
                    </w:rPr>
                    <w:t xml:space="preserve">Synthesis and crystal structure of palladium(II) complex with methyl </w:t>
                  </w:r>
                  <w:r>
                    <w:rPr>
                      <w:rFonts w:ascii="Times New Roman" w:hAnsi="Times New Roman" w:eastAsia="Times New Roman"/>
                      <w:i/>
                      <w:iCs/>
                      <w:color w:val="000000"/>
                      <w:sz w:val="24"/>
                      <w:szCs w:val="24"/>
                    </w:rPr>
                    <w:br w:type="textWrapping"/>
                  </w:r>
                  <w:r>
                    <w:rPr>
                      <w:rFonts w:ascii="Times New Roman" w:hAnsi="Times New Roman" w:eastAsia="Times New Roman"/>
                      <w:i/>
                      <w:iCs/>
                      <w:color w:val="000000"/>
                      <w:sz w:val="24"/>
                      <w:szCs w:val="24"/>
                    </w:rPr>
                    <w:t xml:space="preserve">2-(1-(2,4-dioxochroman-3-ylidene)ethylamino)acetate,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XXII Conference of the Serbian Crystallographic Society, Smederevo, 2015, 43; ISBN: 978-86-912959-2-9, </w:t>
                  </w:r>
                  <w:r>
                    <w:rPr>
                      <w:rFonts w:ascii="Times New Roman" w:hAnsi="Times New Roman" w:eastAsia="Times New Roman"/>
                      <w:b/>
                      <w:bCs/>
                      <w:color w:val="000000"/>
                      <w:sz w:val="24"/>
                      <w:szCs w:val="24"/>
                    </w:rPr>
                    <w:t>M64</w:t>
                  </w:r>
                </w:p>
                <w:p>
                  <w:pPr>
                    <w:spacing w:after="0" w:line="240" w:lineRule="auto"/>
                    <w:rPr>
                      <w:rFonts w:ascii="Palatino Linotype" w:hAnsi="Palatino Linotype" w:eastAsia="Times New Roman"/>
                      <w:b/>
                      <w:bCs/>
                      <w:color w:val="000000"/>
                      <w:sz w:val="27"/>
                      <w:szCs w:val="27"/>
                    </w:rPr>
                  </w:pPr>
                </w:p>
                <w:p>
                  <w:pPr>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S. R.Trifunović, </w:t>
                  </w:r>
                </w:p>
                <w:p>
                  <w:pPr>
                    <w:spacing w:after="0" w:line="240" w:lineRule="auto"/>
                    <w:rPr>
                      <w:rFonts w:ascii="Times New Roman" w:hAnsi="Times New Roman" w:eastAsia="Times New Roman"/>
                      <w:b/>
                      <w:bCs/>
                      <w:color w:val="000000"/>
                      <w:sz w:val="24"/>
                      <w:szCs w:val="24"/>
                    </w:rPr>
                  </w:pPr>
                  <w:r>
                    <w:rPr>
                      <w:rFonts w:ascii="Times New Roman" w:hAnsi="Times New Roman" w:eastAsia="Times New Roman"/>
                      <w:i/>
                      <w:iCs/>
                      <w:color w:val="000000"/>
                      <w:sz w:val="24"/>
                      <w:szCs w:val="24"/>
                    </w:rPr>
                    <w:t xml:space="preserve">Synthesis and characterization of platinum(II) complex with ethyl ester of (S,S)-ethylenediamine-N,N'-di-(2,2'-di(4-hydroxy)-benzyl-acetic acid, </w:t>
                  </w:r>
                  <w:r>
                    <w:rPr>
                      <w:rFonts w:ascii="Times New Roman" w:hAnsi="Times New Roman" w:eastAsia="Times New Roman"/>
                      <w:color w:val="000000"/>
                      <w:sz w:val="24"/>
                      <w:szCs w:val="24"/>
                    </w:rPr>
                    <w:t>Third Conference of Young Chemists of Serbia, Beograd, 2015, 46;</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rPr>
                    <w:t xml:space="preserve">ISBN: 978-86-7132-059-7, </w:t>
                  </w:r>
                  <w:r>
                    <w:rPr>
                      <w:rFonts w:ascii="Times New Roman" w:hAnsi="Times New Roman" w:eastAsia="Times New Roman"/>
                      <w:b/>
                      <w:bCs/>
                      <w:color w:val="000000"/>
                      <w:sz w:val="24"/>
                      <w:szCs w:val="24"/>
                    </w:rPr>
                    <w:t>М64</w:t>
                  </w:r>
                </w:p>
                <w:p>
                  <w:pPr>
                    <w:spacing w:after="0" w:line="240" w:lineRule="auto"/>
                    <w:rPr>
                      <w:rFonts w:ascii="Times New Roman" w:hAnsi="Times New Roman" w:eastAsia="Times New Roman"/>
                      <w:i/>
                      <w:iCs/>
                      <w:color w:val="000000"/>
                      <w:sz w:val="24"/>
                      <w:szCs w:val="24"/>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S. R. Trifunović, N. L. Vuković, M. D. Vukić, I. Potočnak, E. H. Avdović, S. Jovičić,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Synthesis and crystal structure of 3-(1-(3-hydroxypropylamino) ethylidene)chroman-2,4-dione</w:t>
                  </w:r>
                  <w:r>
                    <w:rPr>
                      <w:rFonts w:ascii="Times New Roman" w:hAnsi="Times New Roman" w:eastAsia="Times New Roman"/>
                      <w:color w:val="000000"/>
                      <w:sz w:val="24"/>
                      <w:szCs w:val="24"/>
                    </w:rPr>
                    <w:t xml:space="preserve">,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XXIII Conference of the Serbian Crystallographic society, Andrevlje, 2016, 85;</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rPr>
                    <w:t xml:space="preserve">ISBN: 978-86-912959-3-6, </w:t>
                  </w:r>
                  <w:r>
                    <w:rPr>
                      <w:rFonts w:ascii="Times New Roman" w:hAnsi="Times New Roman" w:eastAsia="Times New Roman"/>
                      <w:b/>
                      <w:bCs/>
                      <w:color w:val="000000"/>
                      <w:sz w:val="24"/>
                      <w:szCs w:val="24"/>
                    </w:rPr>
                    <w:t>М64</w:t>
                  </w:r>
                </w:p>
                <w:p>
                  <w:pPr>
                    <w:spacing w:after="0" w:line="240" w:lineRule="auto"/>
                    <w:rPr>
                      <w:rFonts w:ascii="Palatino Linotype" w:hAnsi="Palatino Linotype" w:eastAsia="Times New Roman"/>
                      <w:b/>
                      <w:bCs/>
                      <w:color w:val="000000"/>
                      <w:sz w:val="27"/>
                      <w:szCs w:val="27"/>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M. D. Vukić, N. L. Vuković, </w:t>
                  </w: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S. R. Тrifunović,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Antibacterial and cytotoxic activities of naphthoquinone pigments from Onosma visianii Clem</w:t>
                  </w:r>
                  <w:r>
                    <w:rPr>
                      <w:rFonts w:ascii="Times New Roman" w:hAnsi="Times New Roman" w:eastAsia="Times New Roman"/>
                      <w:color w:val="000000"/>
                      <w:sz w:val="24"/>
                      <w:szCs w:val="24"/>
                    </w:rPr>
                    <w:t>,</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Fourth conference of young chemists of Serbia, Beograd, Srbija, 2016, 67; ISBN: 978-86-7132-064-1, </w:t>
                  </w:r>
                  <w:r>
                    <w:rPr>
                      <w:rFonts w:ascii="Times New Roman" w:hAnsi="Times New Roman" w:eastAsia="Times New Roman"/>
                      <w:b/>
                      <w:bCs/>
                      <w:color w:val="000000"/>
                      <w:sz w:val="24"/>
                      <w:szCs w:val="24"/>
                    </w:rPr>
                    <w:t>М64</w:t>
                  </w: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S. R. Trifunović, N. L. Vuković, M. D. Vukić, O. R. Klisurić, E. H. Avdović, S. Jovičić,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Synthesis and crystal structure of methyl ester of phenylalanine ammonium-thiocyanate</w:t>
                  </w:r>
                  <w:r>
                    <w:rPr>
                      <w:rFonts w:ascii="Times New Roman" w:hAnsi="Times New Roman" w:eastAsia="Times New Roman"/>
                      <w:color w:val="000000"/>
                      <w:sz w:val="24"/>
                      <w:szCs w:val="24"/>
                    </w:rPr>
                    <w:t>,</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XXIV Conference of the Serbian Crystallographic Society, Vršac, 2017, 27; ISBN: 978-86-912959-3-6,</w:t>
                  </w:r>
                  <w:r>
                    <w:rPr>
                      <w:rFonts w:ascii="Times New Roman" w:hAnsi="Times New Roman" w:eastAsia="Times New Roman"/>
                      <w:b/>
                      <w:bCs/>
                      <w:color w:val="000000"/>
                      <w:sz w:val="24"/>
                      <w:szCs w:val="24"/>
                    </w:rPr>
                    <w:t xml:space="preserve"> M64</w:t>
                  </w: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V. V. Jevtić, </w:t>
                  </w: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N. L. Vuković, M. D. Vukić, D. D. Baskić, S. R. Trifunović, Z. B. Leka,</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Antimicrobial and antitumor reactivity of new palladium(II) complexes with some amino acid derivatives</w:t>
                  </w:r>
                  <w:r>
                    <w:rPr>
                      <w:rFonts w:ascii="Times New Roman" w:hAnsi="Times New Roman" w:eastAsia="Times New Roman"/>
                      <w:color w:val="000000"/>
                      <w:sz w:val="24"/>
                      <w:szCs w:val="24"/>
                    </w:rPr>
                    <w:t xml:space="preserve">,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54th Meeting of the Serbian Chemical Society, Beograd, 2017, 71;</w:t>
                  </w:r>
                </w:p>
                <w:p>
                  <w:pPr>
                    <w:spacing w:after="0" w:line="240" w:lineRule="auto"/>
                    <w:jc w:val="both"/>
                    <w:rPr>
                      <w:rFonts w:ascii="Times New Roman" w:hAnsi="Times New Roman" w:eastAsia="Times New Roman"/>
                      <w:b/>
                      <w:bCs/>
                      <w:color w:val="000000"/>
                      <w:sz w:val="24"/>
                      <w:szCs w:val="24"/>
                    </w:rPr>
                  </w:pPr>
                  <w:r>
                    <w:rPr>
                      <w:rFonts w:ascii="Times New Roman" w:hAnsi="Times New Roman" w:eastAsia="Times New Roman"/>
                      <w:color w:val="000000"/>
                      <w:sz w:val="24"/>
                      <w:szCs w:val="24"/>
                    </w:rPr>
                    <w:t xml:space="preserve">ISBN: 978-86-7132-067-2, </w:t>
                  </w:r>
                  <w:r>
                    <w:rPr>
                      <w:rFonts w:ascii="Times New Roman" w:hAnsi="Times New Roman" w:eastAsia="Times New Roman"/>
                      <w:b/>
                      <w:bCs/>
                      <w:color w:val="000000"/>
                      <w:sz w:val="24"/>
                      <w:szCs w:val="24"/>
                    </w:rPr>
                    <w:t>М64</w:t>
                  </w: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E. H. Avdović, V. V. Jevtić, M. P. Kasalović, </w:t>
                  </w:r>
                  <w:r>
                    <w:rPr>
                      <w:rFonts w:ascii="Times New Roman" w:hAnsi="Times New Roman" w:eastAsia="Times New Roman"/>
                      <w:color w:val="000000"/>
                      <w:sz w:val="24"/>
                      <w:szCs w:val="24"/>
                      <w:u w:val="single"/>
                    </w:rPr>
                    <w:t>D. Lj. Sojković</w:t>
                  </w:r>
                  <w:r>
                    <w:rPr>
                      <w:rFonts w:ascii="Times New Roman" w:hAnsi="Times New Roman" w:eastAsia="Times New Roman"/>
                      <w:color w:val="000000"/>
                      <w:sz w:val="24"/>
                      <w:szCs w:val="24"/>
                    </w:rPr>
                    <w:t xml:space="preserve">, J. Jovičić, N. Vuković, Z. Marković, I. Potočňák, S. R. Trifunović,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Synthesiss and crystal structure of 3-(1-m-toluidino-ethylidene)-chromane 2,4-dione</w:t>
                  </w:r>
                  <w:r>
                    <w:rPr>
                      <w:rFonts w:ascii="Times New Roman" w:hAnsi="Times New Roman" w:eastAsia="Times New Roman"/>
                      <w:color w:val="000000"/>
                      <w:sz w:val="24"/>
                      <w:szCs w:val="24"/>
                    </w:rPr>
                    <w:t xml:space="preserve">, </w:t>
                  </w:r>
                </w:p>
                <w:p>
                  <w:pPr>
                    <w:spacing w:after="0" w:line="240" w:lineRule="auto"/>
                    <w:jc w:val="both"/>
                    <w:rPr>
                      <w:rFonts w:ascii="Times New Roman" w:hAnsi="Times New Roman" w:eastAsia="Times New Roman"/>
                      <w:b/>
                      <w:bCs/>
                      <w:color w:val="000000"/>
                      <w:sz w:val="24"/>
                      <w:szCs w:val="24"/>
                    </w:rPr>
                  </w:pPr>
                  <w:r>
                    <w:rPr>
                      <w:rFonts w:ascii="Times New Roman" w:hAnsi="Times New Roman" w:eastAsia="Times New Roman"/>
                      <w:color w:val="000000"/>
                      <w:sz w:val="24"/>
                      <w:szCs w:val="24"/>
                    </w:rPr>
                    <w:t xml:space="preserve">XXV Konferencija Srpskog kristalografskog društva, Bajina Bašta (2018), 46; ISBN: 978-86-912959-4-3, </w:t>
                  </w:r>
                  <w:r>
                    <w:rPr>
                      <w:rFonts w:ascii="Times New Roman" w:hAnsi="Times New Roman" w:eastAsia="Times New Roman"/>
                      <w:b/>
                      <w:bCs/>
                      <w:color w:val="000000"/>
                      <w:sz w:val="24"/>
                      <w:szCs w:val="24"/>
                    </w:rPr>
                    <w:t>M64</w:t>
                  </w:r>
                </w:p>
                <w:p>
                  <w:pPr>
                    <w:spacing w:after="0" w:line="240" w:lineRule="auto"/>
                    <w:jc w:val="both"/>
                    <w:rPr>
                      <w:rFonts w:ascii="Times New Roman" w:hAnsi="Times New Roman" w:eastAsia="Times New Roman"/>
                      <w:b/>
                      <w:bCs/>
                      <w:color w:val="000000"/>
                      <w:sz w:val="24"/>
                      <w:szCs w:val="24"/>
                    </w:rPr>
                  </w:pP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Đ. Petrović, </w:t>
                  </w: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S. Jovičić, M. Kasalović,</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Synthesis and characterization butyl ester of (S,S)-ethylenediamine-N,N'-di-(2,2'-di(4-hydroxy-benzil))-acetic acid and corresponding palladium(II)-complex,</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Šesta konferencija mladih hemičara Srbije, Beograd  2018, 61; </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ISBN: 978-86-7132-072-6 ,</w:t>
                  </w:r>
                  <w:r>
                    <w:rPr>
                      <w:rFonts w:ascii="Times New Roman" w:hAnsi="Times New Roman" w:eastAsia="Times New Roman"/>
                      <w:b/>
                      <w:bCs/>
                      <w:color w:val="000000"/>
                      <w:sz w:val="24"/>
                      <w:szCs w:val="24"/>
                      <w:lang w:val="sr-Cyrl-RS"/>
                    </w:rPr>
                    <w:t xml:space="preserve"> 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V. Jevtić, Đ. Petrović, S. Jovičić Milić, N. Vuković, M. Vukić, M. Đukić, O. Klisurić,</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color w:val="000000"/>
                      <w:sz w:val="24"/>
                      <w:szCs w:val="24"/>
                      <w:lang w:val="sr-Cyrl-RS"/>
                    </w:rPr>
                    <w:t xml:space="preserve"> </w:t>
                  </w:r>
                  <w:r>
                    <w:rPr>
                      <w:rFonts w:ascii="Times New Roman" w:hAnsi="Times New Roman" w:eastAsia="Times New Roman"/>
                      <w:i/>
                      <w:iCs/>
                      <w:color w:val="000000"/>
                      <w:sz w:val="24"/>
                      <w:szCs w:val="24"/>
                      <w:lang w:val="sr-Cyrl-RS"/>
                    </w:rPr>
                    <w:t>Synthsis and crystal structure of 2-acetylbutyrolactone with methyl ester of  L-tryptophane,</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XXVII Konferencija Srpskog kristalografskog društva, Kragujevac (2021), 28; ISBN: 978-86-6009-085-2,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Đ. Petrović, V. Jevtić, S. Jovičić Milić, </w:t>
                  </w: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xml:space="preserve">, O. Klisurić </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Synthsis and crystal structure of propylenediamine-N,N'-di-2-(3-methyl)-butanoate acid,</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XXVII Konferencija Srpskog kristalografskog društva, Kragujevac (2021), 30; ISBN: 978-86-6009-085-2,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S. Jovičić Milić, V. Jevtić, Đ. Petrović, </w:t>
                  </w: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xml:space="preserve">, N. Vuković, M. Vukić, O. Klisurić, M. Kačániová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i/>
                      <w:iCs/>
                      <w:color w:val="000000"/>
                      <w:sz w:val="24"/>
                      <w:szCs w:val="24"/>
                      <w:lang w:val="sr-Cyrl-RS"/>
                    </w:rPr>
                    <w:t xml:space="preserve">Synthsis and crystal structure complex of palladium(II) ion with </w:t>
                  </w:r>
                  <w:r>
                    <w:rPr>
                      <w:rFonts w:ascii="Times New Roman" w:hAnsi="Times New Roman" w:eastAsia="Times New Roman"/>
                      <w:i/>
                      <w:iCs/>
                      <w:color w:val="000000"/>
                      <w:sz w:val="24"/>
                      <w:szCs w:val="24"/>
                      <w:lang w:val="sr-Cyrl-RS"/>
                    </w:rPr>
                    <w:br w:type="textWrapping"/>
                  </w:r>
                  <w:r>
                    <w:rPr>
                      <w:rFonts w:ascii="Times New Roman" w:hAnsi="Times New Roman" w:eastAsia="Times New Roman"/>
                      <w:i/>
                      <w:iCs/>
                      <w:color w:val="000000"/>
                      <w:sz w:val="24"/>
                      <w:szCs w:val="24"/>
                      <w:lang w:val="sr-Cyrl-RS"/>
                    </w:rPr>
                    <w:t>2-amino-6-chlorobenzotiazole</w:t>
                  </w:r>
                  <w:r>
                    <w:rPr>
                      <w:rFonts w:ascii="Times New Roman" w:hAnsi="Times New Roman" w:eastAsia="Times New Roman"/>
                      <w:color w:val="000000"/>
                      <w:sz w:val="24"/>
                      <w:szCs w:val="24"/>
                      <w:lang w:val="sr-Cyrl-RS"/>
                    </w:rPr>
                    <w:t>,</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XXVII Konferencija Srpskog kristalografskog društva, Kragujevac (2021), 66; ISBN: 978-86-6009-085-2,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Danijela Lj. Stojković</w:t>
                  </w:r>
                  <w:r>
                    <w:rPr>
                      <w:rFonts w:ascii="Times New Roman" w:hAnsi="Times New Roman" w:eastAsia="Times New Roman"/>
                      <w:color w:val="000000"/>
                      <w:sz w:val="24"/>
                      <w:szCs w:val="24"/>
                      <w:lang w:val="sr-Cyrl-RS"/>
                    </w:rPr>
                    <w:t>, Verica V. Jevtić, Đorđe S. Petrović, Sandra S. Jovičić Milić,</w:t>
                  </w:r>
                  <w:r>
                    <w:rPr>
                      <w:rFonts w:ascii="Times New Roman" w:hAnsi="Times New Roman" w:eastAsia="Times New Roman"/>
                      <w:i/>
                      <w:iCs/>
                      <w:color w:val="000000"/>
                      <w:sz w:val="24"/>
                      <w:szCs w:val="24"/>
                      <w:lang w:val="sr-Cyrl-RS"/>
                    </w:rPr>
                    <w:t xml:space="preserve"> Synthesis and characterization of platinum(II) complex with 2-amino-6-methylbenzo thiazole</w:t>
                  </w:r>
                  <w:r>
                    <w:rPr>
                      <w:rFonts w:ascii="Times New Roman" w:hAnsi="Times New Roman" w:eastAsia="Times New Roman"/>
                      <w:color w:val="000000"/>
                      <w:sz w:val="24"/>
                      <w:szCs w:val="24"/>
                      <w:lang w:val="sr-Cyrl-RS"/>
                    </w:rPr>
                    <w:t xml:space="preserve">,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8 th Conference of Young Chemists of Serbia, Belgrade, 2022, 76;</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ISBN 978-86-7132-080-1,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I. P. Filipović, M. D. Radovanović, M. B. Đukić, O. R. Klisurić, </w:t>
                  </w:r>
                  <w:r>
                    <w:rPr>
                      <w:rFonts w:ascii="Times New Roman" w:hAnsi="Times New Roman" w:eastAsia="Times New Roman"/>
                      <w:color w:val="000000"/>
                      <w:sz w:val="24"/>
                      <w:szCs w:val="24"/>
                      <w:u w:val="single"/>
                      <w:lang w:val="sr-Cyrl-RS"/>
                    </w:rPr>
                    <w:t>D. Lj.</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u w:val="single"/>
                      <w:lang w:val="sr-Cyrl-RS"/>
                    </w:rPr>
                    <w:t>Stojković</w:t>
                  </w:r>
                  <w:r>
                    <w:rPr>
                      <w:rFonts w:ascii="Times New Roman" w:hAnsi="Times New Roman" w:eastAsia="Times New Roman"/>
                      <w:color w:val="000000"/>
                      <w:sz w:val="24"/>
                      <w:szCs w:val="24"/>
                    </w:rPr>
                    <w:t>,</w:t>
                  </w:r>
                  <w:r>
                    <w:rPr>
                      <w:rFonts w:ascii="Times New Roman" w:hAnsi="Times New Roman" w:eastAsia="Times New Roman"/>
                      <w:color w:val="000000"/>
                      <w:sz w:val="24"/>
                      <w:szCs w:val="24"/>
                      <w:lang w:val="sr-Cyrl-RS"/>
                    </w:rPr>
                    <w:t xml:space="preserve"> M. S. Ristić, Z. D. Matović, </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Synthesis and crystal structure of [Rh</w:t>
                  </w:r>
                  <w:r>
                    <w:rPr>
                      <w:rFonts w:ascii="Times New Roman" w:hAnsi="Times New Roman" w:eastAsia="Times New Roman"/>
                      <w:i/>
                      <w:iCs/>
                      <w:color w:val="000000"/>
                      <w:sz w:val="24"/>
                      <w:szCs w:val="24"/>
                      <w:vertAlign w:val="subscript"/>
                      <w:lang w:val="sr-Cyrl-RS"/>
                    </w:rPr>
                    <w:t>2</w:t>
                  </w:r>
                  <w:r>
                    <w:rPr>
                      <w:rFonts w:ascii="Times New Roman" w:hAnsi="Times New Roman" w:eastAsia="Times New Roman"/>
                      <w:i/>
                      <w:iCs/>
                      <w:color w:val="000000"/>
                      <w:sz w:val="24"/>
                      <w:szCs w:val="24"/>
                      <w:lang w:val="sr-Cyrl-RS"/>
                    </w:rPr>
                    <w:t>(CH</w:t>
                  </w:r>
                  <w:r>
                    <w:rPr>
                      <w:rFonts w:ascii="Times New Roman" w:hAnsi="Times New Roman" w:eastAsia="Times New Roman"/>
                      <w:i/>
                      <w:iCs/>
                      <w:color w:val="000000"/>
                      <w:sz w:val="24"/>
                      <w:szCs w:val="24"/>
                      <w:vertAlign w:val="subscript"/>
                      <w:lang w:val="sr-Cyrl-RS"/>
                    </w:rPr>
                    <w:t>3</w:t>
                  </w:r>
                  <w:r>
                    <w:rPr>
                      <w:rFonts w:ascii="Times New Roman" w:hAnsi="Times New Roman" w:eastAsia="Times New Roman"/>
                      <w:i/>
                      <w:iCs/>
                      <w:color w:val="000000"/>
                      <w:sz w:val="24"/>
                      <w:szCs w:val="24"/>
                      <w:lang w:val="sr-Cyrl-RS"/>
                    </w:rPr>
                    <w:t>COO)</w:t>
                  </w:r>
                  <w:r>
                    <w:rPr>
                      <w:rFonts w:ascii="Times New Roman" w:hAnsi="Times New Roman" w:eastAsia="Times New Roman"/>
                      <w:i/>
                      <w:iCs/>
                      <w:color w:val="000000"/>
                      <w:sz w:val="24"/>
                      <w:szCs w:val="24"/>
                      <w:vertAlign w:val="subscript"/>
                      <w:lang w:val="sr-Cyrl-RS"/>
                    </w:rPr>
                    <w:t>4</w:t>
                  </w:r>
                  <w:r>
                    <w:rPr>
                      <w:rFonts w:ascii="Times New Roman" w:hAnsi="Times New Roman" w:eastAsia="Times New Roman"/>
                      <w:i/>
                      <w:iCs/>
                      <w:color w:val="000000"/>
                      <w:sz w:val="24"/>
                      <w:szCs w:val="24"/>
                      <w:lang w:val="sr-Cyrl-RS"/>
                    </w:rPr>
                    <w:t>(N-BuIm)] complex,</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XXVIII Konferencija Srpskog kristalografskog društva, Čačak (2023), 32; ISBN: 978-86-912959-6-7, ISSN: 0354-5741,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Đ. S. Petrović, V. V. Jevtić, O. R. Klisurić, S. Jovičić Milić, </w:t>
                  </w:r>
                  <w:r>
                    <w:rPr>
                      <w:rFonts w:ascii="Times New Roman" w:hAnsi="Times New Roman" w:eastAsia="Times New Roman"/>
                      <w:color w:val="000000"/>
                      <w:sz w:val="24"/>
                      <w:szCs w:val="24"/>
                      <w:u w:val="single"/>
                      <w:lang w:val="sr-Cyrl-RS"/>
                    </w:rPr>
                    <w:t>D. Lj.</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u w:val="single"/>
                      <w:lang w:val="sr-Cyrl-RS"/>
                    </w:rPr>
                    <w:t>Stojkovi</w:t>
                  </w:r>
                  <w:r>
                    <w:rPr>
                      <w:rFonts w:ascii="Times New Roman" w:hAnsi="Times New Roman" w:eastAsia="Times New Roman"/>
                      <w:color w:val="000000"/>
                      <w:sz w:val="24"/>
                      <w:szCs w:val="24"/>
                      <w:lang w:val="sr-Cyrl-RS"/>
                    </w:rPr>
                    <w:t>ć,</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Synthesis and crystal structure of palladium(II) complex with (S,S)-propylene-diamine-N,N'-di-2-(3-methyl) butanoic acid,</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XXVIII Konferencija Srpskog kristalografskog društva, Čačak (2023), 65; ISBN: 978-86-912959-6-7, ISSN: 0354-5741,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 Lj. Stojković</w:t>
                  </w:r>
                  <w:r>
                    <w:rPr>
                      <w:rFonts w:ascii="Times New Roman" w:hAnsi="Times New Roman" w:eastAsia="Times New Roman"/>
                      <w:color w:val="000000"/>
                      <w:sz w:val="24"/>
                      <w:szCs w:val="24"/>
                      <w:lang w:val="sr-Cyrl-RS"/>
                    </w:rPr>
                    <w:t xml:space="preserve">, V. V. Jevtić, S. R. Trifunović,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i/>
                      <w:iCs/>
                      <w:color w:val="000000"/>
                      <w:sz w:val="24"/>
                      <w:szCs w:val="24"/>
                      <w:lang w:val="sr-Cyrl-RS"/>
                    </w:rPr>
                    <w:t>Antibacterial activity of platinum(II) and palladium(II) complexes with some alkyl esters of (S,S)-ethylenediamine-N,N'-di-(2,2'-di(4-hidroxy)-benzyl acetic acid</w:t>
                  </w:r>
                  <w:r>
                    <w:rPr>
                      <w:rFonts w:ascii="Times New Roman" w:hAnsi="Times New Roman" w:eastAsia="Times New Roman"/>
                      <w:color w:val="000000"/>
                      <w:sz w:val="24"/>
                      <w:szCs w:val="24"/>
                      <w:lang w:val="sr-Cyrl-RS"/>
                    </w:rPr>
                    <w:t xml:space="preserve">, XXII Savetovanje o biotehnologiji, Čačak, Srbija, 2017, 623; ISBN: 978-86-87611-48-1, </w:t>
                  </w:r>
                  <w:r>
                    <w:rPr>
                      <w:rFonts w:ascii="Times New Roman" w:hAnsi="Times New Roman" w:eastAsia="Times New Roman"/>
                      <w:b/>
                      <w:bCs/>
                      <w:color w:val="000000"/>
                      <w:sz w:val="24"/>
                      <w:szCs w:val="24"/>
                      <w:lang w:val="sr-Cyrl-RS"/>
                    </w:rPr>
                    <w:t>М63</w:t>
                  </w:r>
                </w:p>
                <w:p>
                  <w:pPr>
                    <w:spacing w:after="0" w:line="240" w:lineRule="auto"/>
                    <w:jc w:val="both"/>
                    <w:rPr>
                      <w:rFonts w:ascii="Times New Roman" w:hAnsi="Times New Roman" w:eastAsia="Times New Roman"/>
                      <w:color w:val="000000"/>
                      <w:sz w:val="24"/>
                      <w:szCs w:val="24"/>
                      <w:u w:val="single"/>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Danijela Stojković</w:t>
                  </w:r>
                  <w:r>
                    <w:rPr>
                      <w:rFonts w:ascii="Times New Roman" w:hAnsi="Times New Roman" w:eastAsia="Times New Roman"/>
                      <w:color w:val="000000"/>
                      <w:sz w:val="24"/>
                      <w:szCs w:val="24"/>
                      <w:lang w:val="sr-Cyrl-RS"/>
                    </w:rPr>
                    <w:t xml:space="preserve">, Verica Jevtić, Maja Đukić, Đorđe Petrović, Sandra Jovičić Milić, Marijana Kasalović,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i/>
                      <w:iCs/>
                      <w:color w:val="000000"/>
                      <w:sz w:val="24"/>
                      <w:szCs w:val="24"/>
                      <w:lang w:val="sr-Cyrl-RS"/>
                    </w:rPr>
                    <w:t>Sadržaj vitamina C u ekstraktima šipurka</w:t>
                  </w:r>
                  <w:r>
                    <w:rPr>
                      <w:rFonts w:ascii="Times New Roman" w:hAnsi="Times New Roman" w:eastAsia="Times New Roman"/>
                      <w:color w:val="000000"/>
                      <w:sz w:val="24"/>
                      <w:szCs w:val="24"/>
                      <w:lang w:val="sr-Cyrl-RS"/>
                    </w:rPr>
                    <w:t xml:space="preserve">,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XXVII Savetovanje o biotehnologiji, Čačak, Srbija, 2022, 541;</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ISBN: 978-86-87611-86-3, </w:t>
                  </w:r>
                  <w:r>
                    <w:rPr>
                      <w:rFonts w:ascii="Times New Roman" w:hAnsi="Times New Roman" w:eastAsia="Times New Roman"/>
                      <w:b/>
                      <w:bCs/>
                      <w:color w:val="000000"/>
                      <w:sz w:val="24"/>
                      <w:szCs w:val="24"/>
                      <w:lang w:val="sr-Cyrl-RS"/>
                    </w:rPr>
                    <w:t>М63</w:t>
                  </w:r>
                </w:p>
                <w:p>
                  <w:pPr>
                    <w:spacing w:after="0" w:line="240" w:lineRule="auto"/>
                    <w:jc w:val="both"/>
                    <w:rPr>
                      <w:rFonts w:ascii="Palatino Linotype" w:hAnsi="Palatino Linotype" w:eastAsia="Times New Roman"/>
                      <w:bCs/>
                      <w:kern w:val="36"/>
                      <w:sz w:val="27"/>
                      <w:szCs w:val="27"/>
                      <w:lang w:val="sr-Latn-RS"/>
                    </w:rPr>
                  </w:pPr>
                </w:p>
              </w:tc>
            </w:tr>
          </w:tbl>
          <w:p>
            <w:pPr>
              <w:spacing w:after="0" w:line="240" w:lineRule="auto"/>
              <w:rPr>
                <w:rFonts w:ascii="Palatino Linotype" w:hAnsi="Palatino Linotype" w:eastAsia="Times New Roman"/>
                <w:b/>
                <w:color w:val="000000"/>
                <w:sz w:val="27"/>
                <w:szCs w:val="27"/>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20</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p>
          <w:p>
            <w:pPr>
              <w:spacing w:after="0" w:line="240" w:lineRule="auto"/>
              <w:ind w:left="360"/>
              <w:contextualSpacing/>
              <w:jc w:val="both"/>
              <w:rPr>
                <w:rFonts w:ascii="Palatino Linotype" w:hAnsi="Palatino Linotype" w:eastAsia="Times New Roman"/>
                <w:sz w:val="27"/>
                <w:szCs w:val="27"/>
              </w:rPr>
            </w:pPr>
            <w:r>
              <w:rPr>
                <w:rFonts w:ascii="Palatino Linotype" w:hAnsi="Palatino Linotype" w:eastAsia="Times New Roman"/>
                <w:sz w:val="27"/>
                <w:szCs w:val="27"/>
              </w:rPr>
              <w:t>103</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In the previous period, Dr. Danijela Stojković worked on the synthesis and characterization of propylenediamine derivatives of some amino acids, as well as corresponding palladium(II) complexes with the aforementioned derivatives. After characterization, their biological activity was examined, as well as the interactions of the complexes with biologically significant molecules (human serum albumin - HSA and deoxyribonucleic acid - DNA). Due to the wide range of biological activities that thiazole derivatives show, Dr. Danijela Stojković synthesized new complexes of palladium (II) and platinum (II) ions with some 2-aminothiazoles. The compounds were characterized, their antitumor and antimicrobial activity was tested, as well as the interactions of the mentioned complexes with DNA and HSA molecules.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In the following period, it is planned to complete the synthesis of complexes with previously synthesized propylenediamine derivatives of some amino acids in the sense of changing the central metal ion, expecting that the planned research will lead to significant changes in the activities of the awarded compounds compared to the palladium complexes synthesized so far (II). Considering that palladium(II) and Pt(II) ion complexes with thiazole derivatives showed significant antitumor activity, it is planned to synthesize Pt(IV) ion complexes with the same ligands, as well as silver complexes. The plan is also to modify some aminothiazoles, and then synthesis of gallium(III), palladium(II), platinum(II/IV) ion complexes.</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19FE"/>
    <w:rsid w:val="001477D2"/>
    <w:rsid w:val="0016454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32006F"/>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9364E"/>
    <w:rsid w:val="004A1099"/>
    <w:rsid w:val="004C4682"/>
    <w:rsid w:val="004D5CA1"/>
    <w:rsid w:val="004F5821"/>
    <w:rsid w:val="005077EB"/>
    <w:rsid w:val="0051321E"/>
    <w:rsid w:val="00521A78"/>
    <w:rsid w:val="0053222B"/>
    <w:rsid w:val="00544DB9"/>
    <w:rsid w:val="00551F43"/>
    <w:rsid w:val="0055411D"/>
    <w:rsid w:val="005902A1"/>
    <w:rsid w:val="00591719"/>
    <w:rsid w:val="005C7305"/>
    <w:rsid w:val="005D1E08"/>
    <w:rsid w:val="005E4DB5"/>
    <w:rsid w:val="005F62DD"/>
    <w:rsid w:val="00603377"/>
    <w:rsid w:val="00632484"/>
    <w:rsid w:val="006632DC"/>
    <w:rsid w:val="0069099D"/>
    <w:rsid w:val="006A25D1"/>
    <w:rsid w:val="006C1B9F"/>
    <w:rsid w:val="006D23FB"/>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77D2F"/>
    <w:rsid w:val="00984FD1"/>
    <w:rsid w:val="009912AD"/>
    <w:rsid w:val="009922D8"/>
    <w:rsid w:val="00993D97"/>
    <w:rsid w:val="009C51EE"/>
    <w:rsid w:val="009F289A"/>
    <w:rsid w:val="009F3C77"/>
    <w:rsid w:val="009F6040"/>
    <w:rsid w:val="009F6B07"/>
    <w:rsid w:val="00A17A42"/>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D367F"/>
    <w:rsid w:val="00BD7E71"/>
    <w:rsid w:val="00C141B8"/>
    <w:rsid w:val="00C41F9D"/>
    <w:rsid w:val="00C43157"/>
    <w:rsid w:val="00C436BF"/>
    <w:rsid w:val="00C671C1"/>
    <w:rsid w:val="00C72113"/>
    <w:rsid w:val="00C819A6"/>
    <w:rsid w:val="00C96AA5"/>
    <w:rsid w:val="00CB3899"/>
    <w:rsid w:val="00CD15E8"/>
    <w:rsid w:val="00CD7D6B"/>
    <w:rsid w:val="00CE16CD"/>
    <w:rsid w:val="00CF5DE0"/>
    <w:rsid w:val="00D000EE"/>
    <w:rsid w:val="00D1781E"/>
    <w:rsid w:val="00D203A5"/>
    <w:rsid w:val="00D430BC"/>
    <w:rsid w:val="00D45E8E"/>
    <w:rsid w:val="00D54F08"/>
    <w:rsid w:val="00DA4AD0"/>
    <w:rsid w:val="00DB4D50"/>
    <w:rsid w:val="00DC29D5"/>
    <w:rsid w:val="00DD5301"/>
    <w:rsid w:val="00DE1982"/>
    <w:rsid w:val="00DE791F"/>
    <w:rsid w:val="00DF3139"/>
    <w:rsid w:val="00E0134F"/>
    <w:rsid w:val="00E039F1"/>
    <w:rsid w:val="00E26F93"/>
    <w:rsid w:val="00E52817"/>
    <w:rsid w:val="00EB5A7C"/>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097F4DCF"/>
    <w:rsid w:val="31527991"/>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12</Pages>
  <Words>3560</Words>
  <Characters>20292</Characters>
  <Lines>169</Lines>
  <Paragraphs>47</Paragraphs>
  <TotalTime>56</TotalTime>
  <ScaleCrop>false</ScaleCrop>
  <LinksUpToDate>false</LinksUpToDate>
  <CharactersWithSpaces>23805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2023-12-25T13:21:50Z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4123933C7B9747EA8939ED9AEE0A2BC1_13</vt:lpwstr>
  </property>
</Properties>
</file>