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663"/>
      </w:tblGrid>
      <w:tr w:rsidR="00C93417" w:rsidRPr="003F054C" w14:paraId="16F4BA96" w14:textId="77777777" w:rsidTr="003F054C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5189B854" w:rsidR="003F054C" w:rsidRPr="003F054C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Милош Пешић</w:t>
            </w:r>
          </w:p>
        </w:tc>
      </w:tr>
      <w:tr w:rsidR="00C93417" w:rsidRPr="003F054C" w14:paraId="061149A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14467DDE" w:rsidR="003F054C" w:rsidRPr="003F054C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1982, Лесковац</w:t>
            </w:r>
          </w:p>
        </w:tc>
      </w:tr>
      <w:tr w:rsidR="00C93417" w:rsidRPr="003F054C" w14:paraId="71073BED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3C8B6169" w:rsidR="003F054C" w:rsidRPr="001E1114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</w:t>
            </w:r>
            <w:r w:rsidR="001E111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 w:rsidR="001E1114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сарадник</w:t>
            </w:r>
          </w:p>
        </w:tc>
      </w:tr>
      <w:tr w:rsidR="00C93417" w:rsidRPr="003F054C" w14:paraId="00DF3AB1" w14:textId="77777777" w:rsidTr="00C9341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2D421" w14:textId="77777777" w:rsidR="003F054C" w:rsidRPr="003F054C" w:rsidRDefault="003F054C" w:rsidP="00C9341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0D885" w14:textId="6549884F" w:rsidR="003F054C" w:rsidRPr="003F054C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milospesic@uni.kg.ac.rs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milospesic1736@gmail.com</w:t>
            </w:r>
          </w:p>
        </w:tc>
      </w:tr>
      <w:tr w:rsidR="00C93417" w:rsidRPr="00C93417" w14:paraId="14DDE915" w14:textId="77777777" w:rsidTr="001D4AB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3F054C" w:rsidRPr="00C93417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F4244" w14:textId="1BFDFD77" w:rsidR="003F054C" w:rsidRPr="003F054C" w:rsidRDefault="00C93417" w:rsidP="001D4AB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Техничко-технолошке науке</w:t>
            </w:r>
          </w:p>
        </w:tc>
      </w:tr>
      <w:tr w:rsidR="00C93417" w:rsidRPr="003F054C" w14:paraId="5F059C67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1CBF7E" w14:textId="77777777" w:rsidR="00C93417" w:rsidRPr="00C93417" w:rsidRDefault="00C93417" w:rsidP="00C9341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технологије, Сектор за</w:t>
            </w:r>
          </w:p>
          <w:p w14:paraId="7BE017FF" w14:textId="56EB2774" w:rsidR="003F054C" w:rsidRPr="003F054C" w:rsidRDefault="00C93417" w:rsidP="00C9341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техничко-технолошке науке</w:t>
            </w:r>
          </w:p>
        </w:tc>
      </w:tr>
      <w:tr w:rsidR="00C93417" w:rsidRPr="00C93417" w14:paraId="2476398B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3F054C" w:rsidRPr="00C93417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4FEC36" w14:textId="77777777" w:rsidR="00C93417" w:rsidRPr="00C93417" w:rsidRDefault="00C93417" w:rsidP="00C9341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Машинско инжењерство, Експериментална</w:t>
            </w:r>
          </w:p>
          <w:p w14:paraId="4D111C44" w14:textId="4A25B4E0" w:rsidR="003F054C" w:rsidRPr="003F054C" w:rsidRDefault="00C93417" w:rsidP="00C9341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механика</w:t>
            </w:r>
          </w:p>
        </w:tc>
      </w:tr>
    </w:tbl>
    <w:p w14:paraId="668A3EFE" w14:textId="77777777" w:rsidR="00F83A74" w:rsidRPr="00C93417" w:rsidRDefault="00F83A74" w:rsidP="00F03FAB">
      <w:pPr>
        <w:jc w:val="both"/>
        <w:rPr>
          <w:rFonts w:ascii="Palatino Linotype" w:hAnsi="Palatino Linotype"/>
          <w:sz w:val="27"/>
          <w:szCs w:val="27"/>
          <w:lang w:val="ru-RU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73BF4F49" w:rsidR="003F054C" w:rsidRPr="003F054C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2015-2019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74F545DF" w:rsidR="003F054C" w:rsidRPr="003F054C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Травник</w:t>
            </w:r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491AA943" w:rsidR="003F054C" w:rsidRPr="003F054C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политехничких наука</w:t>
            </w:r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53F66903" w:rsidR="00105AFE" w:rsidRPr="003F054C" w:rsidRDefault="00C93417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2019-2020</w:t>
            </w:r>
          </w:p>
        </w:tc>
      </w:tr>
      <w:tr w:rsidR="00105AFE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6337FE12" w:rsidR="00105AFE" w:rsidRPr="003F054C" w:rsidRDefault="00C93417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105AFE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336053B3" w:rsidR="00105AFE" w:rsidRPr="003F054C" w:rsidRDefault="00C93417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инжењерских наука</w:t>
            </w: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6726"/>
      </w:tblGrid>
      <w:tr w:rsidR="001E1114" w:rsidRPr="003F054C" w14:paraId="2EFF60F4" w14:textId="77777777" w:rsidTr="00146ABA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374C40C2" w:rsidR="003F054C" w:rsidRPr="003F054C" w:rsidRDefault="00C93417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2020-</w:t>
            </w:r>
          </w:p>
        </w:tc>
      </w:tr>
      <w:tr w:rsidR="001E1114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5D301A51" w:rsidR="003F054C" w:rsidRPr="003F054C" w:rsidRDefault="00C93417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0C93417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Крагујевац</w:t>
            </w:r>
          </w:p>
        </w:tc>
      </w:tr>
      <w:tr w:rsidR="001E1114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0F66FDE3" w:rsidR="003F054C" w:rsidRPr="003F054C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 инжењерских наука</w:t>
            </w:r>
          </w:p>
        </w:tc>
      </w:tr>
      <w:tr w:rsidR="001E1114" w:rsidRPr="0007411F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Наслов докторске </w:t>
            </w: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дисертације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5B3D16F4" w:rsidR="003F054C" w:rsidRPr="001E1114" w:rsidRDefault="001E1114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lastRenderedPageBreak/>
              <w:t xml:space="preserve">Развој и имплементација материјалног модела за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lastRenderedPageBreak/>
              <w:t>ударна оптерећења и његова примена у области динамике конструкција</w:t>
            </w:r>
          </w:p>
        </w:tc>
      </w:tr>
      <w:tr w:rsidR="001E1114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73E0FBFA" w:rsidR="003F054C" w:rsidRPr="003F054C" w:rsidRDefault="00C93417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Машинско инжењерство, Експериментална механика</w:t>
            </w:r>
          </w:p>
        </w:tc>
      </w:tr>
    </w:tbl>
    <w:p w14:paraId="494A3E5E" w14:textId="7BDAC3E1" w:rsidR="008F2E37" w:rsidRPr="00C93417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</w:pPr>
      <w:r w:rsidRPr="00C93417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3F054C" w:rsidRPr="003F054C" w14:paraId="54A9C24D" w14:textId="77777777" w:rsidTr="001E1114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</w:p>
        </w:tc>
      </w:tr>
      <w:tr w:rsidR="003F054C" w:rsidRPr="003F054C" w14:paraId="151E7043" w14:textId="77777777" w:rsidTr="001E1114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54C569FE" w:rsidR="003F054C" w:rsidRPr="001E1114" w:rsidRDefault="001E1114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30.06.2023.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4ACB7BFC" w:rsidR="003F054C" w:rsidRPr="001E1114" w:rsidRDefault="001E1114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F7167" w14:textId="2E107028" w:rsidR="003F054C" w:rsidRPr="001E1114" w:rsidRDefault="001E1114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Истраживач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сарадник</w:t>
            </w:r>
          </w:p>
        </w:tc>
      </w:tr>
      <w:tr w:rsidR="001E1114" w:rsidRPr="003F054C" w14:paraId="44878753" w14:textId="77777777" w:rsidTr="001E1114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426699D5" w:rsidR="001E1114" w:rsidRPr="003F054C" w:rsidRDefault="001E1114" w:rsidP="001E111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19.11.2019.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75284862" w:rsidR="001E1114" w:rsidRPr="003F054C" w:rsidRDefault="001E1114" w:rsidP="001E111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 инжењерских наука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256DC6CC" w:rsidR="001E1114" w:rsidRPr="003F054C" w:rsidRDefault="001E1114" w:rsidP="001E111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 приправник</w:t>
            </w:r>
          </w:p>
        </w:tc>
      </w:tr>
      <w:tr w:rsidR="001E1114" w:rsidRPr="003F054C" w14:paraId="7B911155" w14:textId="77777777" w:rsidTr="001E1114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77777777" w:rsidR="001E1114" w:rsidRPr="003F054C" w:rsidRDefault="001E1114" w:rsidP="001E111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77777777" w:rsidR="001E1114" w:rsidRPr="003F054C" w:rsidRDefault="001E1114" w:rsidP="001E111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77777777" w:rsidR="001E1114" w:rsidRPr="003F054C" w:rsidRDefault="001E1114" w:rsidP="001E111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3278610B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5975"/>
        <w:gridCol w:w="1638"/>
      </w:tblGrid>
      <w:tr w:rsidR="003F054C" w:rsidRPr="003F054C" w14:paraId="09556D74" w14:textId="77777777" w:rsidTr="003F054C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</w:p>
        </w:tc>
      </w:tr>
      <w:tr w:rsidR="003F054C" w:rsidRPr="003F054C" w14:paraId="0B3A39F6" w14:textId="77777777" w:rsidTr="00171B7D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4B091" w14:textId="2D1DC9F3" w:rsidR="003F054C" w:rsidRPr="00447C0A" w:rsidRDefault="00447C0A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671B6" w14:textId="7EB5BA6F" w:rsidR="003F054C" w:rsidRPr="00760F44" w:rsidRDefault="00760F44" w:rsidP="00171B7D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HISTRATE 1</w:t>
            </w:r>
            <w:r w:rsidRPr="00760F44">
              <w:rPr>
                <w:rFonts w:ascii="Palatino Linotype" w:hAnsi="Palatino Linotype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Training School, Dubrovnik, Croatia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50E17" w14:textId="495D79DE" w:rsidR="003F054C" w:rsidRPr="00760F44" w:rsidRDefault="00760F44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2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дана</w:t>
            </w:r>
          </w:p>
        </w:tc>
      </w:tr>
      <w:tr w:rsidR="003F054C" w:rsidRPr="003F054C" w14:paraId="2103ED9E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1C1E5B77" w:rsidR="003F054C" w:rsidRPr="003F054C" w:rsidRDefault="003F054C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73443E7E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370FC6A3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3F054C" w:rsidRPr="003F054C" w14:paraId="267A2AC0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6846419E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20EAE6C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53A7A91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A50FF18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3BBA" w14:textId="52C268C1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01034FA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BB33E8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7D2A5" w14:textId="4BE221AB" w:rsidR="009912AD" w:rsidRPr="00711EDF" w:rsidRDefault="0007411F" w:rsidP="0007411F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  <w:lang w:val="ru-RU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Национални пројекат – Prediction of </w:t>
            </w:r>
            <w:r>
              <w:rPr>
                <w:rFonts w:ascii="Palatino Linotype" w:hAnsi="Palatino Linotype"/>
                <w:sz w:val="27"/>
                <w:szCs w:val="27"/>
              </w:rPr>
              <w:t>D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amage </w:t>
            </w:r>
            <w:r>
              <w:rPr>
                <w:rFonts w:ascii="Palatino Linotype" w:hAnsi="Palatino Linotype"/>
                <w:sz w:val="27"/>
                <w:szCs w:val="27"/>
              </w:rPr>
              <w:t>E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volution in </w:t>
            </w:r>
            <w:r>
              <w:rPr>
                <w:rFonts w:ascii="Palatino Linotype" w:hAnsi="Palatino Linotype"/>
                <w:sz w:val="27"/>
                <w:szCs w:val="27"/>
              </w:rPr>
              <w:t>E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ngineering </w:t>
            </w:r>
            <w:r>
              <w:rPr>
                <w:rFonts w:ascii="Palatino Linotype" w:hAnsi="Palatino Linotype"/>
                <w:sz w:val="27"/>
                <w:szCs w:val="27"/>
              </w:rPr>
              <w:t>S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t</w:t>
            </w:r>
            <w:r w:rsidRPr="0007411F">
              <w:rPr>
                <w:rFonts w:ascii="Palatino Linotype" w:hAnsi="Palatino Linotype"/>
                <w:sz w:val="27"/>
                <w:szCs w:val="27"/>
                <w:lang w:val="sr-Cyrl-RS"/>
              </w:rPr>
              <w:t>ructures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– </w:t>
            </w:r>
            <w:r w:rsidR="00BB33E8">
              <w:rPr>
                <w:rFonts w:ascii="Palatino Linotype" w:hAnsi="Palatino Linotype"/>
                <w:sz w:val="27"/>
                <w:szCs w:val="27"/>
              </w:rPr>
              <w:t xml:space="preserve">PROMINENT,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1.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1.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2024. –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31. 12. 2026</w:t>
            </w:r>
            <w:r w:rsidR="00711EDF" w:rsidRPr="00711EDF">
              <w:rPr>
                <w:rFonts w:ascii="Palatino Linotype" w:hAnsi="Palatino Linotype"/>
                <w:sz w:val="27"/>
                <w:szCs w:val="27"/>
                <w:lang w:val="ru-RU"/>
              </w:rPr>
              <w:t>.</w:t>
            </w:r>
            <w:r w:rsidRPr="00711EDF">
              <w:rPr>
                <w:rFonts w:ascii="Palatino Linotype" w:hAnsi="Palatino Linotype"/>
                <w:sz w:val="27"/>
                <w:szCs w:val="27"/>
                <w:lang w:val="ru-RU"/>
              </w:rPr>
              <w:t xml:space="preserve"> Руководилац пројекта проф. др. Ми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рослав Живковић</w:t>
            </w:r>
          </w:p>
          <w:p w14:paraId="2EF26B1A" w14:textId="43C88731" w:rsidR="00BB33E8" w:rsidRPr="00BB33E8" w:rsidRDefault="00BB33E8" w:rsidP="0007411F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  <w:lang w:val="ru-RU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Пројекат Универзитета</w:t>
            </w:r>
            <w:r w:rsidR="001D4AB0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одбране –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="00711ED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Унапређење балистичких испитивања у фази пројектовања система наоружања и балистичка заштита – </w:t>
            </w:r>
            <w:r w:rsidR="00711EDF">
              <w:rPr>
                <w:rFonts w:ascii="Palatino Linotype" w:hAnsi="Palatino Linotype"/>
                <w:sz w:val="27"/>
                <w:szCs w:val="27"/>
              </w:rPr>
              <w:t>VA</w:t>
            </w:r>
            <w:r w:rsidR="00711EDF" w:rsidRPr="00711EDF">
              <w:rPr>
                <w:rFonts w:ascii="Palatino Linotype" w:hAnsi="Palatino Linotype"/>
                <w:sz w:val="27"/>
                <w:szCs w:val="27"/>
                <w:lang w:val="ru-RU"/>
              </w:rPr>
              <w:t>/</w:t>
            </w:r>
            <w:r w:rsidR="00711EDF">
              <w:rPr>
                <w:rFonts w:ascii="Palatino Linotype" w:hAnsi="Palatino Linotype"/>
                <w:sz w:val="27"/>
                <w:szCs w:val="27"/>
              </w:rPr>
              <w:t>TT</w:t>
            </w:r>
            <w:r w:rsidR="00711EDF" w:rsidRPr="00711EDF">
              <w:rPr>
                <w:rFonts w:ascii="Palatino Linotype" w:hAnsi="Palatino Linotype"/>
                <w:sz w:val="27"/>
                <w:szCs w:val="27"/>
                <w:lang w:val="ru-RU"/>
              </w:rPr>
              <w:t xml:space="preserve">/1/24-26, 1.1 2024. – 31.12.2026. </w:t>
            </w:r>
            <w:r w:rsidR="00711EDF">
              <w:rPr>
                <w:rFonts w:ascii="Palatino Linotype" w:hAnsi="Palatino Linotype"/>
                <w:sz w:val="27"/>
                <w:szCs w:val="27"/>
                <w:lang w:val="sr-Cyrl-RS"/>
              </w:rPr>
              <w:t>Руководилац пројекта проф. др. Дамир Јерковић</w:t>
            </w:r>
          </w:p>
        </w:tc>
      </w:tr>
    </w:tbl>
    <w:p w14:paraId="153B5AF2" w14:textId="77777777" w:rsidR="009912AD" w:rsidRPr="00BB33E8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</w:pPr>
    </w:p>
    <w:p w14:paraId="211CBF0C" w14:textId="77777777" w:rsidR="009912AD" w:rsidRPr="0007411F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ru-RU"/>
        </w:rPr>
      </w:pPr>
      <w:r w:rsidRPr="0007411F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lastRenderedPageBreak/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07411F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50541" w14:textId="4D5D5DF1" w:rsidR="009912AD" w:rsidRPr="0007411F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ru-RU"/>
              </w:rPr>
            </w:pPr>
          </w:p>
        </w:tc>
      </w:tr>
    </w:tbl>
    <w:p w14:paraId="726A9019" w14:textId="77777777" w:rsidR="009912AD" w:rsidRPr="0007411F" w:rsidRDefault="009912AD" w:rsidP="009912AD">
      <w:pPr>
        <w:jc w:val="both"/>
        <w:rPr>
          <w:rFonts w:ascii="Palatino Linotype" w:hAnsi="Palatino Linotype"/>
          <w:sz w:val="27"/>
          <w:szCs w:val="27"/>
          <w:lang w:val="ru-RU"/>
        </w:rPr>
      </w:pPr>
    </w:p>
    <w:p w14:paraId="7D2702FE" w14:textId="77777777" w:rsidR="00603377" w:rsidRPr="00C93417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ru-RU"/>
        </w:rPr>
      </w:pPr>
      <w:r w:rsidRPr="00C93417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C93417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603377" w:rsidRPr="0007411F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B7D752" w14:textId="43CF5EEB" w:rsidR="00603377" w:rsidRPr="00BD0C49" w:rsidRDefault="00BD0C49" w:rsidP="00BD0C49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Члан савеза инжењера и техничара Србије</w:t>
            </w:r>
          </w:p>
        </w:tc>
      </w:tr>
    </w:tbl>
    <w:p w14:paraId="6A860F70" w14:textId="77777777" w:rsidR="00603377" w:rsidRPr="00C93417" w:rsidRDefault="00603377" w:rsidP="009912AD">
      <w:pPr>
        <w:jc w:val="both"/>
        <w:rPr>
          <w:rFonts w:ascii="Palatino Linotype" w:hAnsi="Palatino Linotype"/>
          <w:sz w:val="27"/>
          <w:szCs w:val="27"/>
          <w:lang w:val="ru-RU"/>
        </w:rPr>
      </w:pPr>
    </w:p>
    <w:p w14:paraId="0A7F6975" w14:textId="77777777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711EDF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t>ОР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169F2DB8" w:rsidR="00927931" w:rsidRPr="00927931" w:rsidRDefault="00927931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927931" w:rsidRPr="00927931" w14:paraId="1766F9E5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Списак резултата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2A5D59ED" w:rsidR="00927931" w:rsidRPr="00C93417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>Монографије</w:t>
            </w:r>
            <w:r w:rsidR="00F3474F"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 xml:space="preserve">, </w:t>
            </w: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>Монографск</w:t>
            </w:r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 xml:space="preserve"> студиј</w:t>
            </w:r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>, Тематски зборници</w:t>
            </w:r>
            <w:r w:rsidR="00C41F9D"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26D16001" w:rsidR="00927931" w:rsidRPr="00C93417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</w:pP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Списак резултата М</w:t>
            </w:r>
            <w:r w:rsidR="00C41F9D"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20</w:t>
            </w:r>
          </w:p>
          <w:p w14:paraId="15DF0AAC" w14:textId="0666593D" w:rsidR="00927931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>Рад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77777777" w:rsidR="00927931" w:rsidRPr="00894E9C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894E9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</w:p>
          <w:p w14:paraId="7B351771" w14:textId="0C484029" w:rsidR="00927931" w:rsidRPr="00927931" w:rsidRDefault="007B23A9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894E9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2</w:t>
            </w:r>
          </w:p>
        </w:tc>
      </w:tr>
      <w:tr w:rsidR="00927931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F3D2DD" w14:textId="04538408" w:rsidR="00927931" w:rsidRDefault="004F2470" w:rsidP="0003043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4F2470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Miloš Pešić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Aleksandar Bodić, Živana Jovanović Pešić, Nikola Jović, Miroslav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Živković, NUMERICAL ANALYSIS OF V-SHAPED PROTECTIVE PLATES AT VARIOUS ANGLES SUBJECTED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TO BLAST LOADING – A COMPARATIVE ANALYSIS, Journal of the Serbian Society for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Computational Mechanics</w:t>
            </w:r>
            <w:r w:rsidR="0003043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2023, doi</w:t>
            </w:r>
            <w:r w:rsidR="00030439" w:rsidRPr="0003043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: 10.24874/jsscm.2023.17.02.03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.</w:t>
            </w:r>
          </w:p>
          <w:p w14:paraId="7B48F1BE" w14:textId="6B6BDCA3" w:rsidR="004F2470" w:rsidRPr="004F2470" w:rsidRDefault="004F2470" w:rsidP="0003043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Marko Topalović, Aleksandar Bodić, </w:t>
            </w:r>
            <w:r w:rsidRPr="004338DF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Miloš Pešić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Miljan Milošević, Miroslav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Živković, </w:t>
            </w:r>
            <w:r w:rsidR="004338DF"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NUMERICAL SIMULATIONS OF BLOOD FLOW THROUGH LEFT VENTRICLE USING SPH</w:t>
            </w:r>
            <w:r w:rsidR="004338DF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="004338DF"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AND FVM METHODS – A COMPARATIVE STUDY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Journal of the Serbian Society for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Computational Mechanics</w:t>
            </w:r>
            <w:r w:rsidR="0003043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2023,  doi:</w:t>
            </w:r>
            <w:r w:rsidR="00030439">
              <w:t xml:space="preserve"> </w:t>
            </w:r>
            <w:r w:rsidR="00030439" w:rsidRPr="0003043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10.24874/jsscm.2023.17.02.02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.</w:t>
            </w:r>
          </w:p>
        </w:tc>
      </w:tr>
      <w:tr w:rsidR="00927931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719BF080" w:rsidR="00927931" w:rsidRPr="00C93417" w:rsidRDefault="00105AFE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</w:pP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Списак резултата М30</w:t>
            </w:r>
            <w:r w:rsidR="00927931"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br/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 w:rsidR="00927931"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међународн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 w:rsidR="00927931"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скуп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="00C41F9D"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54DDD1DD" w14:textId="18A82C16" w:rsidR="00927931" w:rsidRPr="000875F7" w:rsidRDefault="004F2470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Latn-RS"/>
              </w:rPr>
              <w:t>1</w:t>
            </w:r>
            <w:r w:rsidR="000E3D7C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4</w:t>
            </w:r>
          </w:p>
        </w:tc>
      </w:tr>
      <w:tr w:rsidR="00C41F9D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B00538" w14:textId="04F4D1AB" w:rsidR="007B23A9" w:rsidRPr="0007411F" w:rsidRDefault="007B23A9" w:rsidP="007B23A9">
            <w:p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</w:pPr>
            <w:r w:rsidRPr="0007411F"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  <w:t xml:space="preserve">М32 Предавање по позиву са међународног скупа штампано у </w:t>
            </w:r>
            <w:r w:rsidRPr="0007411F"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  <w:lastRenderedPageBreak/>
              <w:t>изводу</w:t>
            </w:r>
          </w:p>
          <w:p w14:paraId="0A5FF764" w14:textId="713AB8B3" w:rsidR="00E675EC" w:rsidRPr="0007411F" w:rsidRDefault="000875F7" w:rsidP="00E675EC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</w:pP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Драган Ракић, </w:t>
            </w:r>
            <w:r w:rsidRPr="000875F7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Милош Пешић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, ПРИМЕНА МЕТОДЕ КОНАЧНИХ ЕЛЕМЕНАТА У АНАЛИЗИ КОНСТРУКЦИЈА НАМЕНСКЕ ИНДУСТРИЈЕ, 11. међународни сајам наоружања и војне опреме 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"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ПАРТНЕР 2023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",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Београд, Србија, 25 – 28. септембар 2023.</w:t>
            </w:r>
          </w:p>
          <w:p w14:paraId="6919FC0A" w14:textId="77777777" w:rsidR="00E675EC" w:rsidRPr="0007411F" w:rsidRDefault="00E675EC" w:rsidP="00E675EC">
            <w:p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</w:pPr>
          </w:p>
          <w:p w14:paraId="2234A628" w14:textId="77777777" w:rsidR="00E675EC" w:rsidRPr="0007411F" w:rsidRDefault="00E675EC" w:rsidP="00E675EC">
            <w:p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</w:pPr>
          </w:p>
          <w:p w14:paraId="1163D674" w14:textId="4170DF55" w:rsidR="00E675EC" w:rsidRPr="0007411F" w:rsidRDefault="00E675EC" w:rsidP="00E675EC">
            <w:p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</w:pPr>
            <w:r w:rsidRPr="0007411F"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  <w:t>М33 Саопштење са међународног скупа штампано у целини</w:t>
            </w:r>
          </w:p>
          <w:p w14:paraId="29BF52E8" w14:textId="509B107E" w:rsidR="004F2470" w:rsidRPr="0007411F" w:rsidRDefault="004F2470" w:rsidP="004F24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</w:pP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Jovanovi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ć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Pe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š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i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ć Ž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ivana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,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D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ž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uni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ć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Dragan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, </w:t>
            </w:r>
            <w:r w:rsidRPr="004F2470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Pe</w:t>
            </w:r>
            <w:r w:rsidRPr="0007411F"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  <w:t>š</w:t>
            </w:r>
            <w:r w:rsidRPr="004F2470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i</w:t>
            </w:r>
            <w:r w:rsidRPr="0007411F"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  <w:t xml:space="preserve">ć </w:t>
            </w:r>
            <w:r w:rsidRPr="004F2470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Milo</w:t>
            </w:r>
            <w:r w:rsidRPr="0007411F">
              <w:rPr>
                <w:rFonts w:ascii="Palatino Linotype" w:hAnsi="Palatino Linotype"/>
                <w:b/>
                <w:color w:val="000000"/>
                <w:sz w:val="27"/>
                <w:szCs w:val="27"/>
                <w:lang w:val="ru-RU"/>
              </w:rPr>
              <w:t>š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,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Milenkovi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ć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Strahinja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,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Kosti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ć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Sonja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,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Ko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č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ovi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ć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Vladimir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,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UTICAJ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BRZINE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ALATA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NA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KARAKTERISTIKE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MATERIJALA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KOD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POVR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Š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INSKE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OBRADE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TRENJEM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–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PREGLED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,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International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Scientific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Conference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"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ETIKUM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",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Novi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Sad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, 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Serbia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, 7</w:t>
            </w:r>
            <w:r w:rsidR="000875F7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– 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>9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December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2023, 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pp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. 25-28, 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ISBN</w:t>
            </w:r>
            <w:r w:rsidRPr="0007411F">
              <w:rPr>
                <w:rFonts w:ascii="Palatino Linotype" w:hAnsi="Palatino Linotype"/>
                <w:bCs/>
                <w:color w:val="000000"/>
                <w:sz w:val="27"/>
                <w:szCs w:val="27"/>
                <w:lang w:val="ru-RU"/>
              </w:rPr>
              <w:t xml:space="preserve"> 978-86-6022-617-6</w:t>
            </w:r>
          </w:p>
          <w:p w14:paraId="04C95DE0" w14:textId="4152D2BF" w:rsidR="0054417B" w:rsidRPr="0054417B" w:rsidRDefault="0054417B" w:rsidP="0054417B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54417B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Miloš Pešić</w:t>
            </w:r>
            <w:r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Aleksandar Bodić, Živana Jovanović Pešić, Nikola Jović, Miroslav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Živković, </w:t>
            </w:r>
            <w:r w:rsidR="004F2470"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MECHANICAL RESPONSE OF V-SHAPED PROTECTIVE PLATES WITH DIFFERENT ANGLES</w:t>
            </w:r>
            <w:r w:rsid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="004F2470"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UNDER BLAST LOADING</w:t>
            </w:r>
            <w:r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="004F2470"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9</w:t>
            </w:r>
            <w:r w:rsidR="004F2470"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="004F2470" w:rsidRPr="004F2470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International Congress of Serbian Society of Mechanics, Kragujevac, Serbia, 5 – 7 July 2023</w:t>
            </w:r>
          </w:p>
          <w:p w14:paraId="22B2631F" w14:textId="0367BD92" w:rsidR="004864C9" w:rsidRPr="004864C9" w:rsidRDefault="004864C9" w:rsidP="004864C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Aleksandar Bodić, Marko Topalović, Miljan Milošević, Miroslav Živković, </w:t>
            </w:r>
            <w:r w:rsidRPr="0054417B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Miloš Pešić</w:t>
            </w: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="0054417B"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COMPARATIVE ANALYSIS OF SPH AND FVM NUMERICAL SIMULATIONS OF BLOOD</w:t>
            </w:r>
            <w:r w:rsid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="0054417B"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FLOW</w:t>
            </w:r>
            <w:r w:rsid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="0054417B"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THROUGH LEFT VENTRICLE</w:t>
            </w: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9</w:t>
            </w:r>
            <w:r w:rsidR="0054417B"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="0054417B"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International Congress of Serbian Society of Mechanics, Kragujevac, Serbia, </w:t>
            </w:r>
            <w:r w:rsid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5 – 7 </w:t>
            </w:r>
            <w:r w:rsidR="0054417B"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Ju</w:t>
            </w:r>
            <w:r w:rsid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ly</w:t>
            </w:r>
            <w:r w:rsidR="0054417B" w:rsidRP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202</w:t>
            </w:r>
            <w:r w:rsidR="0054417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3</w:t>
            </w:r>
          </w:p>
          <w:p w14:paraId="6DB82E78" w14:textId="320502E3" w:rsidR="00DE0BC4" w:rsidRPr="00DE0BC4" w:rsidRDefault="00DE0BC4" w:rsidP="00DE0BC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Vladimir Milovanović, </w:t>
            </w:r>
            <w:r w:rsidRPr="00DE0BC4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Miloš Pešić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Rodoljub Vujanac, Marko Topalović, Milan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Stojiljković, METHODS FOR MODELING BOLTED CONNECTIONS USING FEM, XI Triennial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International Conference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HM 2023 </w:t>
            </w:r>
            <w:r w:rsidRPr="004932AA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"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Heavy Machinery</w:t>
            </w:r>
            <w:r w:rsidRPr="004932AA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"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Vrnjačka Banja, Republika Srbija,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21-24 Jun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e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2023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pp. E7-E13, ISBN </w:t>
            </w:r>
            <w:r w:rsidRP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978-86-82434-01-6</w:t>
            </w:r>
          </w:p>
          <w:p w14:paraId="14147DA4" w14:textId="4E928F86" w:rsidR="00BD0C49" w:rsidRPr="00BD0C49" w:rsidRDefault="00BD0C49" w:rsidP="00BD0C4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BD0C49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Miloš Pešić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Marko Miljković, Vladimir Kočović, Živana Jovanović Pešić, Nikola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Jović, Suzana Petrović Savić, Dragan Džunić, TEMPERATURE CONDITIONS INFLUENCE ON THE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CHANGE IN THE INITIAL VELOCITY OF THE 6.5 </w:t>
            </w:r>
            <w:r w:rsidR="004864C9"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mm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GRENDEL PROJECTILE, 2</w:t>
            </w: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nd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International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Conference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COAST 2023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4932AA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"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Conference 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lastRenderedPageBreak/>
              <w:t>on Advances in Science and Technology</w:t>
            </w:r>
            <w:r w:rsidRPr="004932AA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"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="00DE0BC4"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Herceg Novi, Crna Gora</w:t>
            </w:r>
            <w:r w:rsid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31 Ma</w:t>
            </w:r>
            <w:r w:rsid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y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– 3 Jun</w:t>
            </w:r>
            <w:r w:rsidR="00DE0BC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e</w:t>
            </w:r>
            <w:r w:rsidRPr="00BD0C4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2023,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pp. 19-29, ISBN 978-9940-611-06-4</w:t>
            </w:r>
          </w:p>
          <w:p w14:paraId="7521065F" w14:textId="647C726D" w:rsidR="004932AA" w:rsidRPr="004932AA" w:rsidRDefault="004932AA" w:rsidP="004932A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4932AA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Miloš Pešić</w:t>
            </w:r>
            <w:r w:rsidRPr="004932AA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Marko Miljaković, Vladimir Kočović, Živana Jovanović Pešić, Nikola Jović, Jasmina Miljojković, Aleksandar Bodić, OPTIMIZATION AND EFFICIENCY ANALYSIS OF MUZZLE BRAKE FOR SNIPER RIFLE, 6</w:t>
            </w: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Pr="004932AA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International Scientific Conference COMETa 2022 - "Conference on Mechanical Engineering Technologies and Applications", East Sarajevo, Bosnia and Herzegovina, 2022, 17 – 17 November, pp. 518 – 526, ISBN 978-99976-947-6-8</w:t>
            </w:r>
          </w:p>
          <w:p w14:paraId="7B44D2C1" w14:textId="7459FD81" w:rsidR="004932AA" w:rsidRPr="005B173B" w:rsidRDefault="004932AA" w:rsidP="004932A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Milan Bojović, </w:t>
            </w:r>
            <w:r w:rsidRPr="005B173B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Miloš Pešić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Nikola Jović, Aleksandar Bodić,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Vladimir Milovanović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IMPROVED PROCEDURE FOR NUMERICAL ANALYSIS OF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VEHICLE TRANSPORT PLATFORM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6</w:t>
            </w: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International S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cientific Conference COMETa 2022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- "Conference on Mechanical Engineering Technologies and Applications", East Saraje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vo, Bosnia and Herzegovina, 2022, 17 – 17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Novem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ber, pp. 351 – 356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ISBN 978-99976-947-6-8</w:t>
            </w:r>
          </w:p>
          <w:p w14:paraId="377F2F05" w14:textId="533EE618" w:rsidR="004932AA" w:rsidRPr="004932AA" w:rsidRDefault="004932AA" w:rsidP="004932A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Nada Ratković, Živana Jovanović Pešić, Dušan Arsić, </w:t>
            </w:r>
            <w:r w:rsidRPr="00DE1BE8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Miloš Pešić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Dragan Džunić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TOOL GEOMETRY EFFECT ON MATERIAL FLOW AND MIXTURE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IN FSW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6</w:t>
            </w: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International Scientific Conference COMETa 2022 - "Conference on Mechanical Engineering Technologies and Applications", East Sarajevo, Bosnia and Herzegovina,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2022, 17 – 17 November, pp. 254 – 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26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0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ISBN 978-99976-947-6-8</w:t>
            </w:r>
          </w:p>
          <w:p w14:paraId="2796A07F" w14:textId="51451AF0" w:rsidR="004932AA" w:rsidRPr="004932AA" w:rsidRDefault="004932AA" w:rsidP="004932A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>Miloš Pešić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 xml:space="preserve">, Nikola Jović, Vladimir Milovanović, Mladen Pantić, </w:t>
            </w:r>
            <w:r w:rsidR="00BC6475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Miroslav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Živković, FE MESH DENSITY INFLUENCE ON BLAST LOADING ANALYSIS, 9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  <w:lang w:val="sr-Latn-RS"/>
              </w:rPr>
              <w:t>th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International Congress Motor Vehicles &amp; 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Motors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, Ecology – Vehicle and Road Safety – Efficiency, Kragujevac, Serbia,</w:t>
            </w:r>
            <w:r w:rsidRPr="0084167C">
              <w:rPr>
                <w:rFonts w:ascii="Palatino Linotype" w:hAnsi="Palatino Linotype"/>
                <w:bCs/>
                <w:sz w:val="27"/>
                <w:szCs w:val="27"/>
              </w:rPr>
              <w:t xml:space="preserve"> 2022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, 13</w:t>
            </w:r>
            <w:r w:rsidRPr="006B5CF3">
              <w:rPr>
                <w:rFonts w:ascii="Palatino Linotype" w:hAnsi="Palatino Linotype"/>
                <w:bCs/>
                <w:sz w:val="27"/>
                <w:szCs w:val="27"/>
                <w:vertAlign w:val="superscript"/>
              </w:rPr>
              <w:t>th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 – 14</w:t>
            </w:r>
            <w:r w:rsidRPr="006B5CF3">
              <w:rPr>
                <w:rFonts w:ascii="Palatino Linotype" w:hAnsi="Palatino Linotype"/>
                <w:bCs/>
                <w:sz w:val="27"/>
                <w:szCs w:val="27"/>
                <w:vertAlign w:val="superscript"/>
              </w:rPr>
              <w:t>th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 October, ISBN 978-86-6335-096-0</w:t>
            </w:r>
          </w:p>
          <w:p w14:paraId="0D5D1CAA" w14:textId="48E00C00" w:rsidR="00C41F9D" w:rsidRDefault="00C93417" w:rsidP="005B173B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Miroslav Živković, Nikola Jović, </w:t>
            </w:r>
            <w:r w:rsidRPr="005B173B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Miloš Pešić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Dragan Rakić, Nikola Milivojević, USING OF GAP ELEMENT FOR CONTRACTION JOINTS MODELING IN SEISMIC ANALYSIS OF CONCRETE ARCH DAMS, 8</w:t>
            </w: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International Congress of Serbian Society of Mechanics, Kragujevac, Serbia, June 28-30, 2021, pp. 162-171, ISBN 978-86-909973-8-1</w:t>
            </w:r>
          </w:p>
          <w:p w14:paraId="1185953A" w14:textId="55019758" w:rsidR="005B173B" w:rsidRPr="00E675EC" w:rsidRDefault="005B173B" w:rsidP="005B173B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5B173B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Miloš Pešić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Vladimir Milovanović, Lidija Jelić, Nikola Jović, A COMPARATIVE STUDY OF LINEAR CONTACT PROBLEMS IN SOFTWARE SIMCENTER FEMAP WITH NASTRAN, 5</w:t>
            </w:r>
            <w:r w:rsidRPr="004864C9">
              <w:rPr>
                <w:rFonts w:ascii="Palatino Linotype" w:hAnsi="Palatino Linotype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5B173B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lastRenderedPageBreak/>
              <w:t>International Scientific Conference COMETa 2020 - "Conference on Mechanical Engineering Technologies and Applications", East Sarajevo, Bosnia and Herzegovina, 2020, 26 – 28 November, pp. 156 – 163, ISBN 978-99976-719-8-1</w:t>
            </w:r>
          </w:p>
          <w:p w14:paraId="508EC031" w14:textId="77777777" w:rsidR="00E675EC" w:rsidRDefault="00E675EC" w:rsidP="00E675EC">
            <w:pPr>
              <w:pStyle w:val="ListParagraph"/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</w:p>
          <w:p w14:paraId="566A7D2B" w14:textId="72B47533" w:rsidR="00E675EC" w:rsidRPr="00E675EC" w:rsidRDefault="00E675EC" w:rsidP="00E675EC">
            <w:p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E675EC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М34 – Саопштење са међународног скупа штампано у изводу</w:t>
            </w:r>
          </w:p>
          <w:p w14:paraId="3DE9FD8C" w14:textId="298B8EB0" w:rsidR="005B173B" w:rsidRPr="00106195" w:rsidRDefault="00DE1BE8" w:rsidP="00C9341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DE1BE8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Miloš Pešić</w:t>
            </w:r>
            <w:r w:rsidRPr="00DE1BE8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Aleksandra Mitrović, Vladimir Milovanović, EXPERIMENTAL ANALYSIS OF WELDED JOINTS OBTAINED BY FSW, International Conference of Experimental and Numerical Investigations and New Technologies - CNN TECH 2020, Zlatibor, Serbia, 2020, 29 June – 02 July, pp. 19, ISBN 978-86-6060-042-6</w:t>
            </w:r>
          </w:p>
        </w:tc>
      </w:tr>
      <w:tr w:rsidR="00C41F9D" w:rsidRPr="0007411F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77777777" w:rsid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lastRenderedPageBreak/>
              <w:t>Списак 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3BC3EF64" w14:textId="58D1544D" w:rsidR="00C41F9D" w:rsidRPr="00C93417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3B4EE" w14:textId="77777777" w:rsidR="00C41F9D" w:rsidRPr="00C93417" w:rsidRDefault="00C41F9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</w:pPr>
          </w:p>
        </w:tc>
      </w:tr>
      <w:tr w:rsidR="00927931" w:rsidRPr="0007411F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927931" w:rsidRPr="00C93417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</w:pPr>
          </w:p>
        </w:tc>
      </w:tr>
      <w:tr w:rsidR="00927931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0653D2F9" w:rsidR="00927931" w:rsidRPr="00C93417" w:rsidRDefault="00927931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</w:pP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Списак резултата М5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br/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Рад у часопис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националног значаја</w:t>
            </w:r>
            <w:r w:rsidR="00C41F9D"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BB59" w14:textId="756D486E" w:rsidR="00927931" w:rsidRPr="00927931" w:rsidRDefault="00927931" w:rsidP="00105A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831FE9" w:rsidRPr="00094206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4</w:t>
            </w:r>
          </w:p>
        </w:tc>
      </w:tr>
      <w:tr w:rsidR="00927931" w:rsidRPr="00AF0702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1EDCA3C2" w14:textId="3E9D9E9E" w:rsidR="00E675EC" w:rsidRPr="00E675EC" w:rsidRDefault="00E675EC" w:rsidP="00E675EC">
            <w:p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E675EC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М</w:t>
            </w:r>
            <w:r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51</w:t>
            </w:r>
            <w:r w:rsidRPr="00E675EC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 xml:space="preserve"> – </w:t>
            </w:r>
            <w:r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Рад у водећем часопису националног значаја</w:t>
            </w:r>
          </w:p>
          <w:p w14:paraId="0A18E0C9" w14:textId="6AD3994A" w:rsidR="004818B5" w:rsidRDefault="004818B5" w:rsidP="00106195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DE1BE8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Miloš Pešić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Nikola Jović, Vladimir Milovanović, Danilo Savić, Aleksa Aničić, Miroslav Živković, Slobodan Savić, </w:t>
            </w:r>
            <w:r w:rsidRPr="00DE1BE8">
              <w:rPr>
                <w:rFonts w:ascii="Palatino Linotype" w:hAnsi="Palatino Linotype"/>
                <w:color w:val="000000"/>
                <w:sz w:val="27"/>
                <w:szCs w:val="27"/>
              </w:rPr>
              <w:t>FEM ANALYSIS OF ANTI-MINING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PROTECTION OF ARMORED VEHICLES, Applied Engineering Letters, Vol.7, No.3/4, pp. 89-99, ISSN 2466-4847,</w:t>
            </w:r>
            <w:r>
              <w:t xml:space="preserve"> </w:t>
            </w:r>
            <w:r w:rsidRPr="003C2005">
              <w:rPr>
                <w:rFonts w:ascii="Palatino Linotype" w:hAnsi="Palatino Linotype"/>
                <w:color w:val="000000"/>
                <w:sz w:val="27"/>
                <w:szCs w:val="27"/>
              </w:rPr>
              <w:t>doi.org/10.18485/aeletters.2022.7.3.1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, 2022</w:t>
            </w:r>
          </w:p>
          <w:p w14:paraId="1B5C8AC7" w14:textId="5C4DB6CB" w:rsidR="004818B5" w:rsidRDefault="004818B5" w:rsidP="00106195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Milo</w:t>
            </w:r>
            <w:r w:rsidRPr="00AF0702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š 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S</w:t>
            </w:r>
            <w:r w:rsidRPr="00AF0702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 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Pešić, Aleksandra B. Živković, Aleksa D. Aničić, Lazar J. Blagojević, Petko M. Bonchev, Predrag R. Pantović, </w:t>
            </w:r>
            <w:r w:rsidRPr="00AF0702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NUMERICAL ANALYSIS OF A FRONTAL IMPACT OF A 12.7 mm PROJECTILE ON AN ARMOR PLATE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, Vojnotehnički glasnik, Vol.70, Issue 4, pp. 897-923, ISSN 0042-8469, </w:t>
            </w:r>
            <w:r w:rsidRPr="00831FE9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doi.org/10.5937/vojtehg70-38412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, 2022</w:t>
            </w:r>
          </w:p>
          <w:p w14:paraId="023BC906" w14:textId="22925D95" w:rsidR="004818B5" w:rsidRDefault="004818B5" w:rsidP="00106195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831FE9">
              <w:rPr>
                <w:rFonts w:ascii="Palatino Linotype" w:hAnsi="Palatino Linotype"/>
                <w:color w:val="000000"/>
                <w:sz w:val="27"/>
                <w:szCs w:val="27"/>
              </w:rPr>
              <w:t>Miloš Pešić, Vladimir Milovanović, Lidija Jelić, Nikola Jović, A COMPARATIVE STUDY OF LINEAR CONTACT PROBLEMS IN SOFTWARE SIMCENTER FEMAP WITH NASTRAN, IETI Transactions on Engineering Research and Practice, Volume 5, Issue 1, pp. 46-54, 2021. DOI: 10.6723/TERP.202102_5(1).0006.</w:t>
            </w:r>
          </w:p>
          <w:p w14:paraId="4F1C1647" w14:textId="15217EE3" w:rsidR="00E675EC" w:rsidRPr="00E675EC" w:rsidRDefault="00E675EC" w:rsidP="00E675EC">
            <w:p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E675EC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lastRenderedPageBreak/>
              <w:t>М</w:t>
            </w:r>
            <w:r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52</w:t>
            </w:r>
            <w:r w:rsidRPr="00E675EC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 xml:space="preserve"> – </w:t>
            </w:r>
            <w:r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Рад у часопису националног значаја</w:t>
            </w:r>
          </w:p>
          <w:p w14:paraId="352C99BC" w14:textId="715E2BE2" w:rsidR="00831FE9" w:rsidRPr="004818B5" w:rsidRDefault="00DE1BE8" w:rsidP="00106195">
            <w:pPr>
              <w:pStyle w:val="ListParagraph"/>
              <w:numPr>
                <w:ilvl w:val="0"/>
                <w:numId w:val="22"/>
              </w:numPr>
              <w:ind w:left="714" w:hanging="357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DE1BE8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Jović, N., </w:t>
            </w:r>
            <w:r w:rsidRPr="002B7B86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Pešić, M</w:t>
            </w:r>
            <w:r w:rsidRPr="00DE1BE8">
              <w:rPr>
                <w:rFonts w:ascii="Palatino Linotype" w:hAnsi="Palatino Linotype"/>
                <w:color w:val="000000"/>
                <w:sz w:val="27"/>
                <w:szCs w:val="27"/>
              </w:rPr>
              <w:t>., Savić, S., Numerička analiza interakcije između fluida i vagona cisterne u testu naletanja, Traktori i pogonske mašine, Vol.26, No.3/4, p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p. 82-91, ISSN 0354-9496,</w:t>
            </w:r>
            <w:r w:rsidRPr="00DE1BE8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2021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– </w:t>
            </w:r>
            <w:r w:rsidRPr="00DE1BE8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M52</w:t>
            </w:r>
          </w:p>
        </w:tc>
      </w:tr>
      <w:tr w:rsidR="00927931" w:rsidRPr="00AF0702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77777777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lastRenderedPageBreak/>
              <w:t>Списак</w:t>
            </w:r>
            <w:r w:rsidRPr="00AF070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резултата</w:t>
            </w:r>
            <w:r w:rsidRPr="00AF070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М</w:t>
            </w:r>
            <w:r w:rsidRPr="00AF070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60</w:t>
            </w:r>
            <w:r w:rsidRPr="00AF070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br/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Предавања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по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позиву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на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скуповима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националног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значаја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-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обавезно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навести</w:t>
            </w:r>
            <w:r w:rsidRPr="00AF070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категорију</w:t>
            </w:r>
          </w:p>
          <w:p w14:paraId="02BD3954" w14:textId="77777777" w:rsidR="00927931" w:rsidRPr="00927931" w:rsidRDefault="00927931" w:rsidP="0092793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AF070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Број</w:t>
            </w:r>
          </w:p>
          <w:p w14:paraId="15B6BE40" w14:textId="2E543B68" w:rsidR="00927931" w:rsidRPr="00AF0702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</w:pPr>
          </w:p>
        </w:tc>
      </w:tr>
      <w:tr w:rsidR="007B23A9" w:rsidRPr="00AF0702" w14:paraId="76AE210B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4C06C4" w14:textId="7506BD57" w:rsidR="007B23A9" w:rsidRPr="007C110B" w:rsidRDefault="007B23A9" w:rsidP="007C110B">
            <w:pPr>
              <w:rPr>
                <w:rFonts w:ascii="Palatino Linotype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AC8D1C" w14:textId="77777777" w:rsidR="007B23A9" w:rsidRPr="00AF0702" w:rsidRDefault="007B23A9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</w:pPr>
          </w:p>
        </w:tc>
      </w:tr>
      <w:tr w:rsidR="00C41F9D" w:rsidRPr="00927931" w14:paraId="2DED9CBE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Списак</w:t>
            </w:r>
            <w:r w:rsidRPr="00AF070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7565651A" w14:textId="77777777" w:rsidTr="007E6B64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4CAF16F2" w14:textId="77777777" w:rsidTr="00BE346C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t>Списак 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C9341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ru-RU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9341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ru-RU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27B25C0C" w14:textId="77777777" w:rsidTr="00BE346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4F38415C" w14:textId="77777777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52BB8E14" w:rsidR="0036758C" w:rsidRPr="004C4682" w:rsidRDefault="0036758C" w:rsidP="004C4682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59790081" w14:textId="77777777" w:rsidR="004C4682" w:rsidRPr="00C93417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ru-RU"/>
        </w:rPr>
      </w:pPr>
      <w:r w:rsidRPr="00C93417">
        <w:rPr>
          <w:rFonts w:ascii="Palatino Linotype" w:eastAsia="Times New Roman" w:hAnsi="Palatino Linotype"/>
          <w:color w:val="000000"/>
          <w:sz w:val="27"/>
          <w:szCs w:val="27"/>
          <w:lang w:val="ru-RU"/>
        </w:rPr>
        <w:br/>
      </w:r>
      <w:r w:rsidR="004C4682" w:rsidRPr="00C93417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4C4682" w:rsidRPr="0007411F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41AD4" w14:textId="77777777" w:rsidR="00004A89" w:rsidRDefault="00004A89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Решавање различитих проблема у машинству методом коначних елемената.</w:t>
            </w:r>
          </w:p>
          <w:p w14:paraId="5C6E480A" w14:textId="2986CEB5" w:rsidR="00C71930" w:rsidRDefault="00C71930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Нумеричка анализа утицаја ударног таласа експлозије на различите геометрије заштите борбених возила.</w:t>
            </w:r>
          </w:p>
          <w:p w14:paraId="010508C4" w14:textId="286F3F97" w:rsidR="00004A89" w:rsidRDefault="00004A89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Нумеричка </w:t>
            </w:r>
            <w:r w:rsidR="00C71930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и експериментална </w:t>
            </w: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анализа удара пројектила различитих калибара у балистичку плочу.</w:t>
            </w:r>
          </w:p>
          <w:p w14:paraId="4831B119" w14:textId="77777777" w:rsidR="00004A89" w:rsidRDefault="00004A89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Одређивање критичне балистичке брзине пројектила.</w:t>
            </w:r>
          </w:p>
          <w:p w14:paraId="19001582" w14:textId="4F39B8FD" w:rsidR="00C71930" w:rsidRDefault="00C71930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Оптимизација пенетрације пројектила и одбране (балистичке плоче) у области терминалне балистике.</w:t>
            </w:r>
          </w:p>
          <w:p w14:paraId="1D90B39E" w14:textId="56ADECF4" w:rsidR="00C71930" w:rsidRDefault="00C71930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Експериментална и нумеричка испитивања у области заваривања. </w:t>
            </w:r>
          </w:p>
          <w:p w14:paraId="19E7AF8F" w14:textId="77777777" w:rsidR="004C4682" w:rsidRDefault="00004A89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Одређивање основних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параметара алата за поступак 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FSW</w:t>
            </w: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lastRenderedPageBreak/>
              <w:t>заваривања.</w:t>
            </w:r>
          </w:p>
          <w:p w14:paraId="1864CA45" w14:textId="77777777" w:rsidR="00C71930" w:rsidRDefault="00C71930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О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птимизација параметара алата за поступак 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FSW</w:t>
            </w: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заваривања.</w:t>
            </w:r>
          </w:p>
          <w:p w14:paraId="12152DBB" w14:textId="47EFCCDA" w:rsidR="00C71930" w:rsidRPr="00004A89" w:rsidRDefault="00C71930" w:rsidP="00004A8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Нумеричке анализе у области рачунарске динамике флуида.</w:t>
            </w: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2CF1E1E7" w:rsidR="004C4682" w:rsidRPr="00C93417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</w:pPr>
      <w:r w:rsidRPr="00C93417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t>КРАТАК ОПИС ПЛАНИРАНИХ ИСТР</w:t>
      </w:r>
      <w:r w:rsidR="00C7193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t>А</w:t>
      </w:r>
      <w:r w:rsidRPr="00C93417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ru-RU"/>
        </w:rPr>
        <w:t>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4C4682" w:rsidRPr="0007411F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12F299" w14:textId="0C18643C" w:rsidR="00C71930" w:rsidRPr="003F04E6" w:rsidRDefault="00C71930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У плану је извођење експеримената на Хопкинсоновом штапу, у сврху одређивања материјалних карактеристика које ће се користити као улазни параметри за материјални модел за ударна оптерећења у области динамике конструкција</w:t>
            </w:r>
            <w:r w:rsidR="003F04E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.</w:t>
            </w:r>
          </w:p>
          <w:p w14:paraId="4A510C79" w14:textId="0B73C485" w:rsidR="003F04E6" w:rsidRPr="003F04E6" w:rsidRDefault="003F04E6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Даљу развој алгоритма за Џонсон-Куков материјални модел.</w:t>
            </w:r>
          </w:p>
          <w:p w14:paraId="7E14AEF8" w14:textId="233D0065" w:rsidR="003F04E6" w:rsidRPr="003F04E6" w:rsidRDefault="003F04E6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Имплементација Џонсон-Куковог материјалног модела у</w:t>
            </w:r>
            <w:r w:rsidRPr="0007411F">
              <w:rPr>
                <w:rFonts w:ascii="Palatino Linotype" w:hAnsi="Palatino Linotype"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софтверски пакет 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PAK</w:t>
            </w:r>
            <w:r w:rsidRPr="0007411F">
              <w:rPr>
                <w:rFonts w:ascii="Palatino Linotype" w:hAnsi="Palatino Linotype"/>
                <w:color w:val="000000"/>
                <w:sz w:val="27"/>
                <w:szCs w:val="27"/>
                <w:lang w:val="ru-RU"/>
              </w:rPr>
              <w:t>-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S</w:t>
            </w:r>
            <w:r w:rsidRPr="0007411F">
              <w:rPr>
                <w:rFonts w:ascii="Palatino Linotype" w:hAnsi="Palatino Linotype"/>
                <w:color w:val="000000"/>
                <w:sz w:val="27"/>
                <w:szCs w:val="27"/>
                <w:lang w:val="ru-RU"/>
              </w:rPr>
              <w:t>.</w:t>
            </w:r>
          </w:p>
          <w:p w14:paraId="4D7C5764" w14:textId="38869FFC" w:rsidR="003F04E6" w:rsidRPr="003F04E6" w:rsidRDefault="003F04E6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Експериментална испитивања пенетрације пројектила у реалним условима.</w:t>
            </w:r>
          </w:p>
          <w:p w14:paraId="50B65AE0" w14:textId="7EC9247B" w:rsidR="003F04E6" w:rsidRDefault="003F04E6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Нумеричко испитивање пенетрације пројектила кроз баријеру.</w:t>
            </w:r>
          </w:p>
          <w:p w14:paraId="7675473B" w14:textId="5592AD66" w:rsidR="00004A89" w:rsidRDefault="00004A89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Даљи развој уређаја и методологије за експериментално испитивање материјала при различитим брзинама деформације, са посебним акцентом на испитивање материјала при великим брзинама деформације.</w:t>
            </w:r>
          </w:p>
          <w:p w14:paraId="58AD31A5" w14:textId="77777777" w:rsidR="00004A89" w:rsidRDefault="00004A89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Експериментално испитивање утицаја различито формираних напонских таласа на деформацију материјала приликом испитивања истих при великим брзинама деформације.</w:t>
            </w:r>
          </w:p>
          <w:p w14:paraId="57FFF506" w14:textId="77777777" w:rsidR="00004A89" w:rsidRDefault="00004A89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Нумеричко и експериментално испитивање утицаја ударног таласа експлозије.</w:t>
            </w:r>
          </w:p>
          <w:p w14:paraId="04CE34D8" w14:textId="77777777" w:rsidR="004C4682" w:rsidRPr="00894E9C" w:rsidRDefault="003F04E6" w:rsidP="00894E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У оквиру </w:t>
            </w:r>
            <w:r w:rsidRPr="0007411F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PRIZMA 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пројекта Фонда за науку (</w:t>
            </w:r>
            <w:r w:rsidRPr="0007411F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PROMINENT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) обављаћу експериментална испитивања бетонских и металних узорака и верификаци</w:t>
            </w:r>
            <w:r w:rsidR="00B9487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ју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имплеметираног алгоритма за софтверски пакет </w:t>
            </w:r>
            <w:r w:rsidRPr="0007411F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PAK-DAM 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који ће користити теорију фазних поља за моделирање оштећења материјала.</w:t>
            </w:r>
          </w:p>
          <w:p w14:paraId="6E6DDBBB" w14:textId="240D3EBF" w:rsidR="00894E9C" w:rsidRPr="00894E9C" w:rsidRDefault="00894E9C" w:rsidP="00894E9C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Решавање различитих проблема у машинству методом коначних </w:t>
            </w:r>
            <w:bookmarkStart w:id="0" w:name="_GoBack"/>
            <w:r w:rsidRPr="00004A8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елемената.</w:t>
            </w:r>
            <w:bookmarkEnd w:id="0"/>
          </w:p>
        </w:tc>
      </w:tr>
    </w:tbl>
    <w:p w14:paraId="56C9DE38" w14:textId="1BEA8DC1" w:rsidR="00F03FAB" w:rsidRPr="00C93417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  <w:lang w:val="ru-RU"/>
        </w:rPr>
      </w:pPr>
    </w:p>
    <w:sectPr w:rsidR="00F03FAB" w:rsidRPr="00C93417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069C6" w14:textId="77777777" w:rsidR="00FB791F" w:rsidRDefault="00FB791F" w:rsidP="00F83A74">
      <w:pPr>
        <w:spacing w:after="0" w:line="240" w:lineRule="auto"/>
      </w:pPr>
      <w:r>
        <w:separator/>
      </w:r>
    </w:p>
  </w:endnote>
  <w:endnote w:type="continuationSeparator" w:id="0">
    <w:p w14:paraId="0782F2CB" w14:textId="77777777" w:rsidR="00FB791F" w:rsidRDefault="00FB791F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D9178" w14:textId="77777777" w:rsidR="00FB791F" w:rsidRDefault="00FB791F" w:rsidP="00F83A74">
      <w:pPr>
        <w:spacing w:after="0" w:line="240" w:lineRule="auto"/>
      </w:pPr>
      <w:r>
        <w:separator/>
      </w:r>
    </w:p>
  </w:footnote>
  <w:footnote w:type="continuationSeparator" w:id="0">
    <w:p w14:paraId="144530C6" w14:textId="77777777" w:rsidR="00FB791F" w:rsidRDefault="00FB791F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49F"/>
    <w:multiLevelType w:val="hybridMultilevel"/>
    <w:tmpl w:val="5D924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0D0"/>
    <w:multiLevelType w:val="hybridMultilevel"/>
    <w:tmpl w:val="F7A4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0771"/>
    <w:multiLevelType w:val="hybridMultilevel"/>
    <w:tmpl w:val="58DA2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B1D95"/>
    <w:multiLevelType w:val="hybridMultilevel"/>
    <w:tmpl w:val="8842D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F779B5"/>
    <w:multiLevelType w:val="hybridMultilevel"/>
    <w:tmpl w:val="4E72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066ED"/>
    <w:multiLevelType w:val="hybridMultilevel"/>
    <w:tmpl w:val="CEA0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00D41"/>
    <w:multiLevelType w:val="hybridMultilevel"/>
    <w:tmpl w:val="6C82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915FB"/>
    <w:multiLevelType w:val="hybridMultilevel"/>
    <w:tmpl w:val="CFE8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24"/>
  </w:num>
  <w:num w:numId="5">
    <w:abstractNumId w:val="20"/>
  </w:num>
  <w:num w:numId="6">
    <w:abstractNumId w:val="22"/>
  </w:num>
  <w:num w:numId="7">
    <w:abstractNumId w:val="8"/>
  </w:num>
  <w:num w:numId="8">
    <w:abstractNumId w:val="0"/>
  </w:num>
  <w:num w:numId="9">
    <w:abstractNumId w:val="13"/>
  </w:num>
  <w:num w:numId="10">
    <w:abstractNumId w:val="27"/>
  </w:num>
  <w:num w:numId="11">
    <w:abstractNumId w:val="6"/>
  </w:num>
  <w:num w:numId="12">
    <w:abstractNumId w:val="16"/>
  </w:num>
  <w:num w:numId="13">
    <w:abstractNumId w:val="26"/>
  </w:num>
  <w:num w:numId="14">
    <w:abstractNumId w:val="23"/>
  </w:num>
  <w:num w:numId="15">
    <w:abstractNumId w:val="25"/>
  </w:num>
  <w:num w:numId="16">
    <w:abstractNumId w:val="1"/>
  </w:num>
  <w:num w:numId="17">
    <w:abstractNumId w:val="12"/>
  </w:num>
  <w:num w:numId="18">
    <w:abstractNumId w:val="5"/>
  </w:num>
  <w:num w:numId="19">
    <w:abstractNumId w:val="7"/>
  </w:num>
  <w:num w:numId="20">
    <w:abstractNumId w:val="11"/>
  </w:num>
  <w:num w:numId="21">
    <w:abstractNumId w:val="18"/>
  </w:num>
  <w:num w:numId="22">
    <w:abstractNumId w:val="19"/>
  </w:num>
  <w:num w:numId="23">
    <w:abstractNumId w:val="3"/>
  </w:num>
  <w:num w:numId="24">
    <w:abstractNumId w:val="17"/>
  </w:num>
  <w:num w:numId="25">
    <w:abstractNumId w:val="4"/>
  </w:num>
  <w:num w:numId="26">
    <w:abstractNumId w:val="10"/>
  </w:num>
  <w:num w:numId="27">
    <w:abstractNumId w:val="14"/>
  </w:num>
  <w:num w:numId="2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04A89"/>
    <w:rsid w:val="00010F1A"/>
    <w:rsid w:val="000138B2"/>
    <w:rsid w:val="0002302C"/>
    <w:rsid w:val="00030439"/>
    <w:rsid w:val="00031F21"/>
    <w:rsid w:val="000367DC"/>
    <w:rsid w:val="00044FCA"/>
    <w:rsid w:val="00056F1D"/>
    <w:rsid w:val="0007411F"/>
    <w:rsid w:val="000837C5"/>
    <w:rsid w:val="000875F7"/>
    <w:rsid w:val="00094206"/>
    <w:rsid w:val="000A2982"/>
    <w:rsid w:val="000B6FAC"/>
    <w:rsid w:val="000D3F42"/>
    <w:rsid w:val="000D533D"/>
    <w:rsid w:val="000E3D7C"/>
    <w:rsid w:val="00105AFE"/>
    <w:rsid w:val="00106195"/>
    <w:rsid w:val="00107A36"/>
    <w:rsid w:val="00114A44"/>
    <w:rsid w:val="001337C9"/>
    <w:rsid w:val="00146ABA"/>
    <w:rsid w:val="001477D2"/>
    <w:rsid w:val="0016454F"/>
    <w:rsid w:val="00171B7D"/>
    <w:rsid w:val="001C2B3C"/>
    <w:rsid w:val="001D160F"/>
    <w:rsid w:val="001D4AB0"/>
    <w:rsid w:val="001D6CAC"/>
    <w:rsid w:val="001E1114"/>
    <w:rsid w:val="001E5AA1"/>
    <w:rsid w:val="001E6704"/>
    <w:rsid w:val="001F0C54"/>
    <w:rsid w:val="002010AC"/>
    <w:rsid w:val="00211FE1"/>
    <w:rsid w:val="00233D73"/>
    <w:rsid w:val="00247977"/>
    <w:rsid w:val="002520CF"/>
    <w:rsid w:val="00255F5D"/>
    <w:rsid w:val="00265D8C"/>
    <w:rsid w:val="00280B81"/>
    <w:rsid w:val="00284D12"/>
    <w:rsid w:val="002B7B86"/>
    <w:rsid w:val="002C1712"/>
    <w:rsid w:val="002D034D"/>
    <w:rsid w:val="003342EC"/>
    <w:rsid w:val="00366152"/>
    <w:rsid w:val="0036758C"/>
    <w:rsid w:val="00375395"/>
    <w:rsid w:val="003827C9"/>
    <w:rsid w:val="003A2AF3"/>
    <w:rsid w:val="003B2B19"/>
    <w:rsid w:val="003B7F67"/>
    <w:rsid w:val="003C1EED"/>
    <w:rsid w:val="003C2005"/>
    <w:rsid w:val="003D1283"/>
    <w:rsid w:val="003E61AE"/>
    <w:rsid w:val="003F04E6"/>
    <w:rsid w:val="003F054C"/>
    <w:rsid w:val="003F2CE1"/>
    <w:rsid w:val="0040396B"/>
    <w:rsid w:val="004071AF"/>
    <w:rsid w:val="004332AB"/>
    <w:rsid w:val="004338DF"/>
    <w:rsid w:val="00440E88"/>
    <w:rsid w:val="00447C0A"/>
    <w:rsid w:val="00453180"/>
    <w:rsid w:val="0045742B"/>
    <w:rsid w:val="004818B5"/>
    <w:rsid w:val="004825B8"/>
    <w:rsid w:val="004864C9"/>
    <w:rsid w:val="0048687E"/>
    <w:rsid w:val="004932AA"/>
    <w:rsid w:val="004A1099"/>
    <w:rsid w:val="004C4682"/>
    <w:rsid w:val="004D5CA1"/>
    <w:rsid w:val="004F2470"/>
    <w:rsid w:val="004F5821"/>
    <w:rsid w:val="00521A78"/>
    <w:rsid w:val="005315B9"/>
    <w:rsid w:val="0053222B"/>
    <w:rsid w:val="00536F34"/>
    <w:rsid w:val="0054417B"/>
    <w:rsid w:val="00544DB9"/>
    <w:rsid w:val="00551F43"/>
    <w:rsid w:val="005902A1"/>
    <w:rsid w:val="00591719"/>
    <w:rsid w:val="005B173B"/>
    <w:rsid w:val="005D1E08"/>
    <w:rsid w:val="005E4DB5"/>
    <w:rsid w:val="005E6BD2"/>
    <w:rsid w:val="005F62DD"/>
    <w:rsid w:val="00603377"/>
    <w:rsid w:val="006632DC"/>
    <w:rsid w:val="006A25D1"/>
    <w:rsid w:val="006E40C4"/>
    <w:rsid w:val="00711EDF"/>
    <w:rsid w:val="0071287E"/>
    <w:rsid w:val="007247F3"/>
    <w:rsid w:val="00734C19"/>
    <w:rsid w:val="0074136D"/>
    <w:rsid w:val="00752E96"/>
    <w:rsid w:val="00760F44"/>
    <w:rsid w:val="00777C95"/>
    <w:rsid w:val="00790188"/>
    <w:rsid w:val="00791EDE"/>
    <w:rsid w:val="007B23A9"/>
    <w:rsid w:val="007B587B"/>
    <w:rsid w:val="007C110B"/>
    <w:rsid w:val="007D21B1"/>
    <w:rsid w:val="007D785C"/>
    <w:rsid w:val="00823A68"/>
    <w:rsid w:val="00831FE9"/>
    <w:rsid w:val="00842BBD"/>
    <w:rsid w:val="00860043"/>
    <w:rsid w:val="0086624D"/>
    <w:rsid w:val="00894E9C"/>
    <w:rsid w:val="008B0E5F"/>
    <w:rsid w:val="008B7269"/>
    <w:rsid w:val="008C0E4C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705A6"/>
    <w:rsid w:val="00984FD1"/>
    <w:rsid w:val="009912AD"/>
    <w:rsid w:val="009922D8"/>
    <w:rsid w:val="00993D97"/>
    <w:rsid w:val="009C51EE"/>
    <w:rsid w:val="009F289A"/>
    <w:rsid w:val="009F3C77"/>
    <w:rsid w:val="009F4DA7"/>
    <w:rsid w:val="009F6040"/>
    <w:rsid w:val="009F6B07"/>
    <w:rsid w:val="00A37B9E"/>
    <w:rsid w:val="00A61DD6"/>
    <w:rsid w:val="00A83573"/>
    <w:rsid w:val="00AA55F2"/>
    <w:rsid w:val="00AE633F"/>
    <w:rsid w:val="00AF0702"/>
    <w:rsid w:val="00AF3C1B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4875"/>
    <w:rsid w:val="00B95BA3"/>
    <w:rsid w:val="00BA1034"/>
    <w:rsid w:val="00BB33E8"/>
    <w:rsid w:val="00BC0104"/>
    <w:rsid w:val="00BC454D"/>
    <w:rsid w:val="00BC6475"/>
    <w:rsid w:val="00BD0C49"/>
    <w:rsid w:val="00BD367F"/>
    <w:rsid w:val="00C141B8"/>
    <w:rsid w:val="00C41F9D"/>
    <w:rsid w:val="00C436BF"/>
    <w:rsid w:val="00C671C1"/>
    <w:rsid w:val="00C71930"/>
    <w:rsid w:val="00C819A6"/>
    <w:rsid w:val="00C93417"/>
    <w:rsid w:val="00C966BC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A4AD0"/>
    <w:rsid w:val="00DB4D50"/>
    <w:rsid w:val="00DC29D5"/>
    <w:rsid w:val="00DD5301"/>
    <w:rsid w:val="00DE0BC4"/>
    <w:rsid w:val="00DE1982"/>
    <w:rsid w:val="00DE1BE8"/>
    <w:rsid w:val="00DE791F"/>
    <w:rsid w:val="00E0134F"/>
    <w:rsid w:val="00E039F1"/>
    <w:rsid w:val="00E26F93"/>
    <w:rsid w:val="00E52817"/>
    <w:rsid w:val="00E675EC"/>
    <w:rsid w:val="00EB25D9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B791F"/>
    <w:rsid w:val="00FD1801"/>
    <w:rsid w:val="00FE35A8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  <w15:docId w15:val="{C175225B-5539-4968-8C3A-50BE2118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86FD-A274-40C3-A628-5CD55D5A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11109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WS1</cp:lastModifiedBy>
  <cp:revision>31</cp:revision>
  <dcterms:created xsi:type="dcterms:W3CDTF">2022-11-23T13:53:00Z</dcterms:created>
  <dcterms:modified xsi:type="dcterms:W3CDTF">2023-12-28T10:39:00Z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e693362e99f0641dd7f8c54a4401a7376087b49179f93d19a740b3b8ce31f1d4</vt:lpwstr>
  </property>
</Properties>
</file>