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390"/>
        <w:gridCol w:w="48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Тамара Тодоровић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1998 Краљево</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tamara.todorovic@uni.kg.ac.rs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Хемијске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Институт за информационе технологије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Хемија, Органска хемија</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Београд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Хемијски факултет</w:t>
            </w:r>
            <w:r>
              <w:rPr>
                <w:rFonts w:ascii="Palatino Linotype" w:hAnsi="Palatino Linotype" w:eastAsia="Times New Roman"/>
                <w:color w:val="000000"/>
                <w:sz w:val="27"/>
                <w:szCs w:val="27"/>
              </w:rPr>
              <w:t xml:space="preserve">, </w:t>
            </w:r>
            <w:r>
              <w:rPr>
                <w:rFonts w:ascii="Palatino Linotype" w:hAnsi="Palatino Linotype" w:eastAsia="Times New Roman"/>
                <w:color w:val="000000"/>
                <w:sz w:val="27"/>
                <w:szCs w:val="27"/>
                <w:lang w:val="sr-Cyrl-RS"/>
              </w:rPr>
              <w:t>Универзитет у Београду</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МАСТЕР</w:t>
      </w:r>
      <w:r>
        <w:rPr>
          <w:rFonts w:ascii="Palatino Linotype" w:hAnsi="Palatino Linotype" w:eastAsia="Times New Roman"/>
          <w:b/>
          <w:color w:val="000000"/>
          <w:sz w:val="27"/>
          <w:szCs w:val="27"/>
        </w:rPr>
        <w:t xml:space="preserve">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91"/>
        <w:gridCol w:w="67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Природно-математички факултет, Универзитет у Крагујевцу</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862"/>
        <w:gridCol w:w="53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6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5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5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27. 02. 2023.</w:t>
            </w:r>
          </w:p>
        </w:tc>
        <w:tc>
          <w:tcPr>
            <w:tcW w:w="45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Институт за информационе технологије</w:t>
            </w: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5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8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5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6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Cyrl-RS"/>
              </w:rPr>
              <w:t>Српско хемијско друштво</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М1</w:t>
            </w:r>
            <w:r>
              <w:rPr>
                <w:rFonts w:ascii="Palatino Linotype" w:hAnsi="Palatino Linotype" w:eastAsia="Times New Roman"/>
                <w:b/>
                <w:bCs/>
                <w:color w:val="000000"/>
                <w:sz w:val="27"/>
                <w:szCs w:val="27"/>
                <w:lang w:val="sr-Cyrl-RS"/>
              </w:rPr>
              <w:t>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Тематски зборници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М20</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color w:val="000000"/>
                <w:sz w:val="27"/>
                <w:szCs w:val="27"/>
              </w:rPr>
              <w:t>Рад</w:t>
            </w:r>
            <w:r>
              <w:rPr>
                <w:rFonts w:ascii="Palatino Linotype" w:hAnsi="Palatino Linotype" w:eastAsia="Times New Roman"/>
                <w:color w:val="000000"/>
                <w:sz w:val="27"/>
                <w:szCs w:val="27"/>
                <w:lang w:val="sr-Cyrl-RS"/>
              </w:rPr>
              <w:t>ови објављени у научним часописима међународног научног значаја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w:t>
            </w:r>
            <w:r>
              <w:rPr>
                <w:rFonts w:ascii="Palatino Linotype" w:hAnsi="Palatino Linotype" w:eastAsia="Times New Roman"/>
                <w:b/>
                <w:bCs/>
                <w:color w:val="000000"/>
                <w:sz w:val="27"/>
                <w:szCs w:val="27"/>
                <w:lang w:val="sr-Cyrl-RS"/>
              </w:rPr>
              <w:t>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rPr>
              <w:t xml:space="preserve">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p>
            <w:pPr>
              <w:spacing w:after="0" w:line="240" w:lineRule="auto"/>
              <w:jc w:val="both"/>
              <w:rPr>
                <w:rFonts w:ascii="Palatino Linotype" w:hAnsi="Palatino Linotype" w:eastAsia="Times New Roman"/>
                <w:bCs/>
                <w:kern w:val="36"/>
                <w:sz w:val="27"/>
                <w:szCs w:val="27"/>
                <w:lang w:val="sr-Latn-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6"/>
        <w:tblW w:w="498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20"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 претходном периоду, извршена је синтеза серије карбохидразида добијених полазећи од О-алкилованих ванилинских деривата. У наредном кораку, ситетизована једињења су искоришћена као супстрати за реакцију са дериватом ализарина, при чему долази до формирања диацил хидразина. Поменути дериват ализарина такође је синтетизован ациловањем самог ализарина помоћу етил бромацетата и накнадном хидролизом формираног естра до одговарајуће киселине.</w:t>
            </w:r>
          </w:p>
        </w:tc>
      </w:tr>
    </w:tbl>
    <w:p>
      <w:pPr>
        <w:spacing w:line="240" w:lineRule="auto"/>
        <w:jc w:val="both"/>
        <w:rPr>
          <w:rFonts w:ascii="Palatino Linotype" w:hAnsi="Palatino Linotype"/>
          <w:sz w:val="27"/>
          <w:szCs w:val="27"/>
          <w:lang w:val="sr-Cyrl-RS"/>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w:t>
            </w:r>
            <w:r>
              <w:rPr>
                <w:rFonts w:ascii="Palatino Linotype" w:hAnsi="Palatino Linotype" w:eastAsia="Times New Roman"/>
                <w:color w:val="000000"/>
                <w:sz w:val="27"/>
                <w:szCs w:val="27"/>
                <w:lang w:val="sr-Latn-RS"/>
              </w:rPr>
              <w:t xml:space="preserve"> плану је модификација других природних производа и њихова реакција са карбохидразидима изведеним из О-алкилованих ванилина.</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105AFE"/>
    <w:rsid w:val="00107A36"/>
    <w:rsid w:val="00114A44"/>
    <w:rsid w:val="001337C9"/>
    <w:rsid w:val="00146ABA"/>
    <w:rsid w:val="001477D2"/>
    <w:rsid w:val="0016454F"/>
    <w:rsid w:val="00171B7D"/>
    <w:rsid w:val="001D160F"/>
    <w:rsid w:val="001D6CAC"/>
    <w:rsid w:val="001E5AA1"/>
    <w:rsid w:val="001E6704"/>
    <w:rsid w:val="001F0C54"/>
    <w:rsid w:val="002010AC"/>
    <w:rsid w:val="00211FE1"/>
    <w:rsid w:val="00233D73"/>
    <w:rsid w:val="00247977"/>
    <w:rsid w:val="00255F5D"/>
    <w:rsid w:val="00265D8C"/>
    <w:rsid w:val="00280B81"/>
    <w:rsid w:val="00284D12"/>
    <w:rsid w:val="002C1712"/>
    <w:rsid w:val="002D034D"/>
    <w:rsid w:val="003342EC"/>
    <w:rsid w:val="00366152"/>
    <w:rsid w:val="0036758C"/>
    <w:rsid w:val="00375395"/>
    <w:rsid w:val="003827C9"/>
    <w:rsid w:val="003A2AF3"/>
    <w:rsid w:val="003B7F67"/>
    <w:rsid w:val="003C1EED"/>
    <w:rsid w:val="003D1283"/>
    <w:rsid w:val="003E61AE"/>
    <w:rsid w:val="003F054C"/>
    <w:rsid w:val="003F2CE1"/>
    <w:rsid w:val="0040396B"/>
    <w:rsid w:val="004071AF"/>
    <w:rsid w:val="004244D4"/>
    <w:rsid w:val="004332AB"/>
    <w:rsid w:val="0045742B"/>
    <w:rsid w:val="004825B8"/>
    <w:rsid w:val="0048687E"/>
    <w:rsid w:val="004A1099"/>
    <w:rsid w:val="004C4682"/>
    <w:rsid w:val="004D5CA1"/>
    <w:rsid w:val="004F5821"/>
    <w:rsid w:val="00521A78"/>
    <w:rsid w:val="0053222B"/>
    <w:rsid w:val="00544DB9"/>
    <w:rsid w:val="00551F43"/>
    <w:rsid w:val="005902A1"/>
    <w:rsid w:val="00591719"/>
    <w:rsid w:val="005D1E08"/>
    <w:rsid w:val="005E4DB5"/>
    <w:rsid w:val="005F62DD"/>
    <w:rsid w:val="00603377"/>
    <w:rsid w:val="006632DC"/>
    <w:rsid w:val="006A25D1"/>
    <w:rsid w:val="006E40C4"/>
    <w:rsid w:val="0071287E"/>
    <w:rsid w:val="007247F3"/>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61DD6"/>
    <w:rsid w:val="00A83573"/>
    <w:rsid w:val="00AA0465"/>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C141B8"/>
    <w:rsid w:val="00C41F9D"/>
    <w:rsid w:val="00C436BF"/>
    <w:rsid w:val="00C671C1"/>
    <w:rsid w:val="00C819A6"/>
    <w:rsid w:val="00C96AA5"/>
    <w:rsid w:val="00CB3899"/>
    <w:rsid w:val="00CD15E8"/>
    <w:rsid w:val="00CD7D6B"/>
    <w:rsid w:val="00CE16CD"/>
    <w:rsid w:val="00CF5DE0"/>
    <w:rsid w:val="00D000EE"/>
    <w:rsid w:val="00D1781E"/>
    <w:rsid w:val="00D45E8E"/>
    <w:rsid w:val="00D54F08"/>
    <w:rsid w:val="00DA4AD0"/>
    <w:rsid w:val="00DB4D50"/>
    <w:rsid w:val="00DC29D5"/>
    <w:rsid w:val="00DD5301"/>
    <w:rsid w:val="00DE1982"/>
    <w:rsid w:val="00DE791F"/>
    <w:rsid w:val="00E0134F"/>
    <w:rsid w:val="00E039F1"/>
    <w:rsid w:val="00E26F93"/>
    <w:rsid w:val="00E52817"/>
    <w:rsid w:val="00EE4068"/>
    <w:rsid w:val="00F03FAB"/>
    <w:rsid w:val="00F110A9"/>
    <w:rsid w:val="00F20865"/>
    <w:rsid w:val="00F31971"/>
    <w:rsid w:val="00F3474F"/>
    <w:rsid w:val="00F60FA6"/>
    <w:rsid w:val="00F727B6"/>
    <w:rsid w:val="00F73463"/>
    <w:rsid w:val="00F76682"/>
    <w:rsid w:val="00F7717D"/>
    <w:rsid w:val="00F83A74"/>
    <w:rsid w:val="00FA209D"/>
    <w:rsid w:val="00FA4F49"/>
    <w:rsid w:val="00FD1801"/>
    <w:rsid w:val="00FE35A8"/>
    <w:rsid w:val="00FF2C0E"/>
    <w:rsid w:val="00FF3487"/>
    <w:rsid w:val="0AFB6E47"/>
    <w:rsid w:val="10BA1C47"/>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qFormat/>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qFormat/>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AB74-D01E-4619-AFF1-0EBBE54DD33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Pages>
  <Words>425</Words>
  <Characters>2427</Characters>
  <Lines>20</Lines>
  <Paragraphs>5</Paragraphs>
  <TotalTime>0</TotalTime>
  <ScaleCrop>false</ScaleCrop>
  <LinksUpToDate>false</LinksUpToDate>
  <CharactersWithSpaces>2847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2023-12-25T08:14:00Z</dcterms:created>
  <dc:creator>Generalni sekretar</dc:creator>
  <cp:lastModifiedBy>Nenad Janković</cp:lastModifiedBy>
  <dcterms:modified xsi:type="dcterms:W3CDTF">2023-12-25T13:26:57Z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B32BE7CBA0914945A8401FCFC3407248_13</vt:lpwstr>
  </property>
</Properties>
</file>