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OСНОВНИ ПОДАЦИ</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723"/>
        <w:gridCol w:w="646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68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Име и презиме</w:t>
            </w:r>
          </w:p>
        </w:tc>
        <w:tc>
          <w:tcPr>
            <w:tcW w:w="551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 xml:space="preserve">Невена Миливојевић </w:t>
            </w:r>
            <w:r>
              <w:rPr>
                <w:rFonts w:ascii="Palatino Linotype" w:hAnsi="Palatino Linotype" w:eastAsia="Times New Roman"/>
                <w:color w:val="000000"/>
                <w:sz w:val="27"/>
                <w:szCs w:val="27"/>
                <w:lang w:val="sr-Cyrl-RS"/>
              </w:rPr>
              <w:t>Димитријевић</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 и место рођења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1992, 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 xml:space="preserve">Истраживач </w:t>
            </w:r>
            <w:r>
              <w:rPr>
                <w:rFonts w:ascii="Palatino Linotype" w:hAnsi="Palatino Linotype" w:eastAsia="Times New Roman"/>
                <w:color w:val="000000"/>
                <w:sz w:val="27"/>
                <w:szCs w:val="27"/>
                <w:lang w:val="sr-Cyrl-RS"/>
              </w:rPr>
              <w:t>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fldChar w:fldCharType="begin"/>
            </w:r>
            <w:r>
              <w:instrText xml:space="preserve"> HYPERLINK "mailto:nevena_milivojevic@live.com" </w:instrText>
            </w:r>
            <w:r>
              <w:fldChar w:fldCharType="separate"/>
            </w:r>
            <w:r>
              <w:rPr>
                <w:rStyle w:val="7"/>
                <w:rFonts w:ascii="Palatino Linotype" w:hAnsi="Palatino Linotype" w:eastAsia="Times New Roman"/>
                <w:sz w:val="27"/>
                <w:szCs w:val="27"/>
              </w:rPr>
              <w:t>nevena_milivojevic@live.com</w:t>
            </w:r>
            <w:r>
              <w:rPr>
                <w:rStyle w:val="7"/>
                <w:rFonts w:ascii="Palatino Linotype" w:hAnsi="Palatino Linotype" w:eastAsia="Times New Roman"/>
                <w:sz w:val="27"/>
                <w:szCs w:val="27"/>
              </w:rPr>
              <w:fldChar w:fldCharType="end"/>
            </w:r>
            <w:r>
              <w:rPr>
                <w:rFonts w:ascii="Palatino Linotype" w:hAnsi="Palatino Linotype" w:eastAsia="Times New Roman"/>
                <w:color w:val="000000"/>
                <w:sz w:val="27"/>
                <w:szCs w:val="27"/>
              </w:rPr>
              <w:t xml:space="preserve"> </w:t>
            </w:r>
            <w:r>
              <w:fldChar w:fldCharType="begin"/>
            </w:r>
            <w:r>
              <w:instrText xml:space="preserve"> HYPERLINK "mailto:nevena.milivojevic@uni.kg.ac.rs" </w:instrText>
            </w:r>
            <w:r>
              <w:fldChar w:fldCharType="separate"/>
            </w:r>
            <w:r>
              <w:rPr>
                <w:rStyle w:val="7"/>
                <w:rFonts w:ascii="Palatino Linotype" w:hAnsi="Palatino Linotype" w:eastAsia="Times New Roman"/>
                <w:sz w:val="27"/>
                <w:szCs w:val="27"/>
              </w:rPr>
              <w:t>nevena.milivojevic@uni.kg.ac.rs</w:t>
            </w:r>
            <w:r>
              <w:rPr>
                <w:rStyle w:val="7"/>
                <w:rFonts w:ascii="Palatino Linotype" w:hAnsi="Palatino Linotype" w:eastAsia="Times New Roman"/>
                <w:sz w:val="27"/>
                <w:szCs w:val="27"/>
              </w:rPr>
              <w:fldChar w:fldCharType="end"/>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Образовно-научно / образовно-уметничко поље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Природно-математичке науке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факултет, организациона јединица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у Крагујевцу, Институт за информационе технологије, Лабораторија за биоинформатику и примењену биологију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 и ужа научна 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Молекуларна биологија, фармација, биоинжењеринг</w:t>
            </w:r>
          </w:p>
        </w:tc>
      </w:tr>
    </w:tbl>
    <w:p>
      <w:pPr>
        <w:jc w:val="both"/>
        <w:rPr>
          <w:rFonts w:ascii="Palatino Linotype" w:hAnsi="Palatino Linotype"/>
          <w:b/>
          <w:sz w:val="27"/>
          <w:szCs w:val="27"/>
        </w:rPr>
      </w:pPr>
    </w:p>
    <w:p>
      <w:pPr>
        <w:jc w:val="both"/>
        <w:rPr>
          <w:rFonts w:ascii="Palatino Linotype" w:hAnsi="Palatino Linotype"/>
          <w:b/>
          <w:sz w:val="27"/>
          <w:szCs w:val="27"/>
        </w:rPr>
      </w:pPr>
      <w:r>
        <w:rPr>
          <w:rFonts w:ascii="Palatino Linotype" w:hAnsi="Palatino Linotype"/>
          <w:b/>
          <w:sz w:val="27"/>
          <w:szCs w:val="27"/>
        </w:rPr>
        <w:t>ОБРАЗОВАЊЕ</w:t>
      </w:r>
    </w:p>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t>ОСНОВНЕ СТУДИЈЕ</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992"/>
        <w:gridCol w:w="62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94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10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2011-2016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Факултет медицинских наука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Смер</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Интегрисане академске студије фармације</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t>МАГИСТАРСКЕ СТУДИЈЕ</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992"/>
        <w:gridCol w:w="62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94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10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Факултет медицинских наука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Смер</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Интегрисане академске студије фармације</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t xml:space="preserve">СПЕЦИЈАЛИСТИЧКЕ СТУДИЈЕ </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992"/>
        <w:gridCol w:w="62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94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10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2017-2020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Београд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Фармацеутски факултет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Смер</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Биолошки лекови</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t xml:space="preserve">МАСТЕР СТУДИЈЕ </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992"/>
        <w:gridCol w:w="62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94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10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2019-2022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Факултет инжењерских наука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Смер</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Биоинжењеринг</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t>ДОКТОРСКА ДИСЕРТАЦИЈА</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902"/>
        <w:gridCol w:w="629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39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804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Природно-математички факултет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Наслов докторске дисертације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Употреба наночестица и “3D tumor-on-chip” напредних технологија у биолошким</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истраживањима – Модел систем колон карцином</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Научно 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 xml:space="preserve">Истраживач </w:t>
            </w:r>
            <w:r>
              <w:rPr>
                <w:rFonts w:ascii="Palatino Linotype" w:hAnsi="Palatino Linotype" w:eastAsia="Times New Roman"/>
                <w:color w:val="000000"/>
                <w:sz w:val="27"/>
                <w:szCs w:val="27"/>
                <w:lang w:val="sr-Cyrl-RS"/>
              </w:rPr>
              <w:t>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Смер</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Биологија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Физиологија животиња и човека и молекуларна биологија</w:t>
            </w:r>
          </w:p>
        </w:tc>
      </w:tr>
    </w:tbl>
    <w:p>
      <w:pPr>
        <w:spacing w:after="0" w:line="240" w:lineRule="auto"/>
        <w:jc w:val="both"/>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СТРУЧНА БИОГРАФИЈА – ИЗБОРИ У ИСТРАЖИВАЧКА ОДНОСНО НАУЧНА ЗВАЊА</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889"/>
        <w:gridCol w:w="4370"/>
        <w:gridCol w:w="293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4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Датум избора</w:t>
            </w:r>
          </w:p>
        </w:tc>
        <w:tc>
          <w:tcPr>
            <w:tcW w:w="42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28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18.11.2019.</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Институт за информационе технологије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Истраживач приправник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28.10.2022.</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Институт за информационе технологије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 xml:space="preserve">Истраживач </w:t>
            </w:r>
            <w:r>
              <w:rPr>
                <w:rFonts w:ascii="Palatino Linotype" w:hAnsi="Palatino Linotype" w:eastAsia="Times New Roman"/>
                <w:color w:val="000000"/>
                <w:sz w:val="27"/>
                <w:szCs w:val="27"/>
                <w:lang w:val="sr-Cyrl-RS"/>
              </w:rPr>
              <w:t>сарадник</w:t>
            </w: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СТРУЧНА БИОГРАФИЈА - УСАВРШАВАЊЕ</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529"/>
        <w:gridCol w:w="6071"/>
        <w:gridCol w:w="15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4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231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Трајање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2020</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FoodEnTwin Winter School 2020 – Proteomics: From sample preparation to practical aspects, Београд</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4 </w:t>
            </w:r>
            <w:r>
              <w:rPr>
                <w:rFonts w:ascii="Palatino Linotype" w:hAnsi="Palatino Linotype" w:eastAsia="Times New Roman"/>
                <w:color w:val="000000"/>
                <w:sz w:val="27"/>
                <w:szCs w:val="27"/>
                <w:lang w:val="sr-Cyrl-RS"/>
              </w:rPr>
              <w:t>дана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2020</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3Бс институт, Брага, Португал</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1 месец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2021</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3Бс институт, Брага, Португал</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3 месеца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2022</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rPr>
              <w:t xml:space="preserve">Дирекција за националне референтне лабораторије, </w:t>
            </w:r>
            <w:r>
              <w:rPr>
                <w:rFonts w:ascii="Palatino Linotype" w:hAnsi="Palatino Linotype" w:eastAsia="Times New Roman"/>
                <w:color w:val="000000"/>
                <w:sz w:val="27"/>
                <w:szCs w:val="27"/>
                <w:lang w:val="sr-Cyrl-RS"/>
              </w:rPr>
              <w:t xml:space="preserve">Београд – </w:t>
            </w:r>
            <w:r>
              <w:rPr>
                <w:rFonts w:ascii="Palatino Linotype" w:hAnsi="Palatino Linotype" w:eastAsia="Times New Roman"/>
                <w:color w:val="000000"/>
                <w:sz w:val="27"/>
                <w:szCs w:val="27"/>
                <w:lang w:val="sr-Latn-RS"/>
              </w:rPr>
              <w:t>Microbial whole genome sequencing</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 xml:space="preserve">2 </w:t>
            </w:r>
            <w:r>
              <w:rPr>
                <w:rFonts w:ascii="Palatino Linotype" w:hAnsi="Palatino Linotype" w:eastAsia="Times New Roman"/>
                <w:color w:val="000000"/>
                <w:sz w:val="27"/>
                <w:szCs w:val="27"/>
                <w:lang w:val="sr-Cyrl-RS"/>
              </w:rPr>
              <w:t>дана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2022</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BIO-RAD Symposium, Istanbul, Turkey – Droplet Digital</w:t>
            </w:r>
            <w:r>
              <w:rPr>
                <w:rFonts w:ascii="Palatino Linotype" w:hAnsi="Palatino Linotype" w:eastAsia="Times New Roman"/>
                <w:color w:val="000000"/>
                <w:sz w:val="27"/>
                <w:szCs w:val="27"/>
                <w:vertAlign w:val="superscript"/>
                <w:lang w:val="sr-Latn-RS"/>
              </w:rPr>
              <w:t>tm</w:t>
            </w:r>
            <w:r>
              <w:rPr>
                <w:rFonts w:ascii="Palatino Linotype" w:hAnsi="Palatino Linotype" w:eastAsia="Times New Roman"/>
                <w:color w:val="000000"/>
                <w:sz w:val="27"/>
                <w:szCs w:val="27"/>
                <w:lang w:val="sr-Latn-RS"/>
              </w:rPr>
              <w:t xml:space="preserve"> PCR</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2 дана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2023</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Droplet Digital PCR Symposium, Zgreb, Croatia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 xml:space="preserve">2 </w:t>
            </w:r>
            <w:r>
              <w:rPr>
                <w:rFonts w:ascii="Palatino Linotype" w:hAnsi="Palatino Linotype" w:eastAsia="Times New Roman"/>
                <w:color w:val="000000"/>
                <w:sz w:val="27"/>
                <w:szCs w:val="27"/>
                <w:lang w:val="sr-Cyrl-RS"/>
              </w:rPr>
              <w:t>дана</w:t>
            </w:r>
          </w:p>
        </w:tc>
      </w:tr>
    </w:tbl>
    <w:p>
      <w:pPr>
        <w:spacing w:after="0" w:line="240" w:lineRule="auto"/>
        <w:rPr>
          <w:rFonts w:ascii="Palatino Linotype" w:hAnsi="Palatino Linotype" w:eastAsia="Times New Roman"/>
          <w:b/>
          <w:bCs/>
          <w:color w:val="000000"/>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АНГАЖОВАНОСТ У ФОРМИРАЊУ НАУЧНИ</w:t>
      </w:r>
      <w:r>
        <w:rPr>
          <w:rFonts w:ascii="Palatino Linotype" w:hAnsi="Palatino Linotype" w:eastAsia="Times New Roman"/>
          <w:b/>
          <w:bCs/>
          <w:sz w:val="27"/>
          <w:szCs w:val="27"/>
          <w:lang w:val="sr-Cyrl-CS"/>
        </w:rPr>
        <w:t>Х</w:t>
      </w:r>
      <w:r>
        <w:rPr>
          <w:rFonts w:ascii="Palatino Linotype" w:hAnsi="Palatino Linotype" w:eastAsia="Times New Roman"/>
          <w:b/>
          <w:bCs/>
          <w:sz w:val="27"/>
          <w:szCs w:val="27"/>
          <w:lang w:val="sr-Cyrl-RS"/>
        </w:rPr>
        <w:t xml:space="preserve"> КАДРОВА</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7"/>
                <w:szCs w:val="27"/>
                <w:lang w:val="sr-Latn-RS"/>
              </w:rPr>
            </w:pPr>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ПРОЈЕКТИМА РЕСОРНОГ МИНИСТАРСТВА</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13"/>
              <w:spacing w:after="0" w:line="276" w:lineRule="auto"/>
              <w:ind w:left="1065"/>
              <w:jc w:val="both"/>
              <w:rPr>
                <w:rFonts w:ascii="Palatino Linotype" w:hAnsi="Palatino Linotype" w:eastAsia="Times New Roman"/>
                <w:sz w:val="27"/>
                <w:szCs w:val="27"/>
                <w:lang w:val="sr-Cyrl-RS"/>
              </w:rPr>
            </w:pPr>
          </w:p>
          <w:p>
            <w:pPr>
              <w:pStyle w:val="13"/>
              <w:numPr>
                <w:ilvl w:val="0"/>
                <w:numId w:val="1"/>
              </w:numPr>
              <w:spacing w:after="0" w:line="276" w:lineRule="auto"/>
              <w:jc w:val="both"/>
              <w:rPr>
                <w:rFonts w:ascii="Palatino Linotype" w:hAnsi="Palatino Linotype" w:eastAsia="Times New Roman"/>
                <w:sz w:val="27"/>
                <w:szCs w:val="27"/>
                <w:lang w:val="sr-Cyrl-RS"/>
              </w:rPr>
            </w:pPr>
            <w:r>
              <w:rPr>
                <w:rFonts w:ascii="Palatino Linotype" w:hAnsi="Palatino Linotype" w:eastAsia="Times New Roman"/>
                <w:sz w:val="27"/>
                <w:szCs w:val="27"/>
                <w:lang w:val="sr-Cyrl-RS"/>
              </w:rPr>
              <w:t>Epigentic signature of COVID-19: Allele-specific and global methylation as determinants of disease severity and outcomes (EPIGENOVID-19)</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МЕЂУНАРОДНИМ ПРОЈЕКТИМА</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13"/>
              <w:spacing w:after="0" w:line="276" w:lineRule="auto"/>
              <w:jc w:val="both"/>
              <w:rPr>
                <w:rFonts w:ascii="Palatino Linotype" w:hAnsi="Palatino Linotype" w:eastAsia="Times New Roman"/>
                <w:sz w:val="27"/>
                <w:szCs w:val="27"/>
              </w:rPr>
            </w:pPr>
          </w:p>
          <w:p>
            <w:pPr>
              <w:pStyle w:val="13"/>
              <w:numPr>
                <w:ilvl w:val="0"/>
                <w:numId w:val="2"/>
              </w:numPr>
              <w:spacing w:after="0" w:line="276" w:lineRule="auto"/>
              <w:jc w:val="both"/>
              <w:rPr>
                <w:rFonts w:ascii="Palatino Linotype" w:hAnsi="Palatino Linotype" w:eastAsia="Times New Roman"/>
                <w:sz w:val="27"/>
                <w:szCs w:val="27"/>
              </w:rPr>
            </w:pPr>
            <w:r>
              <w:rPr>
                <w:rFonts w:ascii="Palatino Linotype" w:hAnsi="Palatino Linotype" w:eastAsia="Times New Roman"/>
                <w:sz w:val="27"/>
                <w:szCs w:val="27"/>
              </w:rPr>
              <w:t xml:space="preserve">Labena and 10xGenomics Grant, </w:t>
            </w:r>
            <w:r>
              <w:rPr>
                <w:rFonts w:ascii="Palatino Linotype" w:hAnsi="Palatino Linotype" w:eastAsia="Times New Roman"/>
                <w:bCs/>
                <w:sz w:val="27"/>
                <w:szCs w:val="27"/>
              </w:rPr>
              <w:t>Project title:</w:t>
            </w:r>
            <w:r>
              <w:rPr>
                <w:rFonts w:ascii="Palatino Linotype" w:hAnsi="Palatino Linotype" w:eastAsia="Times New Roman"/>
                <w:sz w:val="27"/>
                <w:szCs w:val="27"/>
              </w:rPr>
              <w:t xml:space="preserve"> Deciphering the effects of nanosized polystyrene particles using lab-on-chip technology and transcriptome profile. </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ЧЛАНСТВО У НАУЧНИМ</w:t>
      </w:r>
      <w:r>
        <w:rPr>
          <w:rFonts w:ascii="Palatino Linotype" w:hAnsi="Palatino Linotype" w:eastAsia="Times New Roman"/>
          <w:b/>
          <w:bCs/>
          <w:color w:val="000000"/>
          <w:sz w:val="27"/>
          <w:szCs w:val="27"/>
          <w:lang w:val="sr-Cyrl-RS"/>
        </w:rPr>
        <w:t xml:space="preserve"> И</w:t>
      </w:r>
      <w:r>
        <w:rPr>
          <w:rFonts w:ascii="Palatino Linotype" w:hAnsi="Palatino Linotype" w:eastAsia="Times New Roman"/>
          <w:b/>
          <w:bCs/>
          <w:color w:val="000000"/>
          <w:sz w:val="27"/>
          <w:szCs w:val="27"/>
        </w:rPr>
        <w:t xml:space="preserve"> СТРУЧНИМ АСОЦИЈАЦИЈАМА</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13"/>
              <w:numPr>
                <w:ilvl w:val="0"/>
                <w:numId w:val="3"/>
              </w:numPr>
              <w:spacing w:after="0" w:line="276" w:lineRule="auto"/>
              <w:jc w:val="both"/>
              <w:rPr>
                <w:rFonts w:ascii="Palatino Linotype" w:hAnsi="Palatino Linotype" w:eastAsia="Times New Roman"/>
                <w:bCs/>
                <w:sz w:val="27"/>
                <w:szCs w:val="27"/>
                <w:lang w:val="sr-Cyrl-RS"/>
              </w:rPr>
            </w:pPr>
            <w:r>
              <w:rPr>
                <w:rFonts w:ascii="Palatino Linotype" w:hAnsi="Palatino Linotype" w:eastAsia="Times New Roman"/>
                <w:bCs/>
                <w:sz w:val="27"/>
                <w:szCs w:val="27"/>
                <w:lang w:val="sr-Cyrl-RS"/>
              </w:rPr>
              <w:t>Српско друштво истраживача рака</w:t>
            </w:r>
          </w:p>
          <w:p>
            <w:pPr>
              <w:pStyle w:val="13"/>
              <w:numPr>
                <w:ilvl w:val="0"/>
                <w:numId w:val="3"/>
              </w:numPr>
              <w:spacing w:after="0" w:line="276" w:lineRule="auto"/>
              <w:jc w:val="both"/>
              <w:rPr>
                <w:rFonts w:ascii="Palatino Linotype" w:hAnsi="Palatino Linotype" w:eastAsia="Times New Roman"/>
                <w:bCs/>
                <w:sz w:val="27"/>
                <w:szCs w:val="27"/>
                <w:lang w:val="sr-Cyrl-RS"/>
              </w:rPr>
            </w:pPr>
            <w:r>
              <w:rPr>
                <w:rFonts w:ascii="Palatino Linotype" w:hAnsi="Palatino Linotype" w:eastAsia="Times New Roman"/>
                <w:bCs/>
                <w:sz w:val="27"/>
                <w:szCs w:val="27"/>
                <w:lang w:val="sr-Cyrl-RS"/>
              </w:rPr>
              <w:t>The European Association for Cancer Research</w:t>
            </w:r>
          </w:p>
          <w:p>
            <w:pPr>
              <w:pStyle w:val="13"/>
              <w:numPr>
                <w:ilvl w:val="0"/>
                <w:numId w:val="3"/>
              </w:numPr>
              <w:spacing w:after="0" w:line="276" w:lineRule="auto"/>
              <w:jc w:val="both"/>
              <w:rPr>
                <w:rFonts w:ascii="Palatino Linotype" w:hAnsi="Palatino Linotype" w:eastAsia="Times New Roman"/>
                <w:bCs/>
                <w:sz w:val="27"/>
                <w:szCs w:val="27"/>
                <w:lang w:val="sr-Cyrl-RS"/>
              </w:rPr>
            </w:pPr>
            <w:r>
              <w:rPr>
                <w:rFonts w:ascii="Palatino Linotype" w:hAnsi="Palatino Linotype" w:eastAsia="Times New Roman"/>
                <w:bCs/>
                <w:sz w:val="27"/>
                <w:szCs w:val="27"/>
                <w:lang w:val="sr-Cyrl-RS"/>
              </w:rPr>
              <w:t>Биохемијско друштво Србије</w:t>
            </w:r>
          </w:p>
          <w:p>
            <w:pPr>
              <w:pStyle w:val="13"/>
              <w:numPr>
                <w:ilvl w:val="0"/>
                <w:numId w:val="3"/>
              </w:numPr>
              <w:spacing w:after="0" w:line="276" w:lineRule="auto"/>
              <w:jc w:val="both"/>
              <w:rPr>
                <w:rFonts w:ascii="Palatino Linotype" w:hAnsi="Palatino Linotype" w:eastAsia="Times New Roman"/>
                <w:bCs/>
                <w:sz w:val="27"/>
                <w:szCs w:val="27"/>
                <w:lang w:val="sr-Cyrl-RS"/>
              </w:rPr>
            </w:pPr>
            <w:r>
              <w:rPr>
                <w:rFonts w:ascii="Palatino Linotype" w:hAnsi="Palatino Linotype" w:eastAsia="Times New Roman"/>
                <w:bCs/>
                <w:sz w:val="27"/>
                <w:szCs w:val="27"/>
                <w:lang w:val="sr-Cyrl-RS"/>
              </w:rPr>
              <w:t>Српско друштво за механику</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ОРГАНИЗАЦИЈА СКУПОВА</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 xml:space="preserve"> </w:t>
            </w:r>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НАУЧНО-ИСТРАЖИВАЧКИ РАД</w:t>
      </w:r>
      <w:r>
        <w:rPr>
          <w:rStyle w:val="4"/>
          <w:rFonts w:ascii="Palatino Linotype" w:hAnsi="Palatino Linotype" w:eastAsia="Times New Roman"/>
          <w:b/>
          <w:bCs/>
          <w:color w:val="000000"/>
          <w:sz w:val="27"/>
          <w:szCs w:val="27"/>
        </w:rPr>
        <w:t>*</w:t>
      </w:r>
    </w:p>
    <w:tbl>
      <w:tblPr>
        <w:tblStyle w:val="3"/>
        <w:tblW w:w="497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М11</w:t>
            </w:r>
          </w:p>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Истакнута монографија међународног значаја</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М12</w:t>
            </w:r>
          </w:p>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Монографија међународног значаја</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Списак резултата М13</w:t>
            </w:r>
          </w:p>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Монографска студија/поглавље у књизи М11 или рад у тематском зборнику водећег међународног значаја</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color w:val="000000"/>
                <w:sz w:val="27"/>
                <w:szCs w:val="27"/>
              </w:rPr>
            </w:pPr>
          </w:p>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p>
          <w:p>
            <w:pPr>
              <w:pStyle w:val="13"/>
              <w:numPr>
                <w:ilvl w:val="0"/>
                <w:numId w:val="4"/>
              </w:numPr>
              <w:spacing w:after="0" w:line="276" w:lineRule="auto"/>
              <w:jc w:val="both"/>
              <w:rPr>
                <w:rFonts w:ascii="Palatino Linotype" w:hAnsi="Palatino Linotype" w:eastAsia="Times New Roman" w:cs="Times New Roman"/>
                <w:color w:val="000000"/>
                <w:sz w:val="27"/>
                <w:szCs w:val="27"/>
              </w:rPr>
            </w:pPr>
            <w:r>
              <w:rPr>
                <w:rFonts w:ascii="Palatino Linotype" w:hAnsi="Palatino Linotype" w:eastAsia="Times New Roman" w:cs="Times New Roman"/>
                <w:color w:val="000000"/>
                <w:sz w:val="27"/>
                <w:szCs w:val="27"/>
              </w:rPr>
              <w:t xml:space="preserve">Mirić, A., </w:t>
            </w:r>
            <w:r>
              <w:rPr>
                <w:rFonts w:ascii="Palatino Linotype" w:hAnsi="Palatino Linotype" w:eastAsia="Times New Roman" w:cs="Times New Roman"/>
                <w:b/>
                <w:color w:val="000000"/>
                <w:sz w:val="27"/>
                <w:szCs w:val="27"/>
                <w:u w:val="single"/>
              </w:rPr>
              <w:t>Milivojević, N</w:t>
            </w:r>
            <w:r>
              <w:rPr>
                <w:rFonts w:ascii="Palatino Linotype" w:hAnsi="Palatino Linotype" w:eastAsia="Times New Roman" w:cs="Times New Roman"/>
                <w:color w:val="000000"/>
                <w:sz w:val="27"/>
                <w:szCs w:val="27"/>
              </w:rPr>
              <w:t>. Intelligent Drug Delivery Systems. In: Filipovic, N. (eds) Applied Artificial Intelligence: Medicine, Biology, Chemistry, Financial, Games, Engineering. AAI 2022. Lecture Notes in Networks and Systems. 2023 Apr 05, vol 659. Springer, Cham. DOI: 10.1007/978-3-031-29717-5_21.</w:t>
            </w:r>
          </w:p>
          <w:p>
            <w:pPr>
              <w:spacing w:after="0" w:line="240" w:lineRule="auto"/>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b/>
                <w:bCs/>
                <w:color w:val="000000"/>
                <w:sz w:val="27"/>
                <w:szCs w:val="27"/>
              </w:rPr>
            </w:pPr>
            <w:r>
              <w:rPr>
                <w:rFonts w:ascii="Palatino Linotype" w:hAnsi="Palatino Linotype"/>
                <w:b/>
                <w:bCs/>
                <w:color w:val="000000"/>
                <w:sz w:val="27"/>
                <w:szCs w:val="27"/>
              </w:rPr>
              <w:t>Списак резултата М14</w:t>
            </w:r>
          </w:p>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Монографска студија/поглавље у књизи М12 или рад у тематском зборнику међународног значаја</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М21а</w:t>
            </w:r>
            <w:r>
              <w:rPr>
                <w:rFonts w:ascii="Palatino Linotype" w:hAnsi="Palatino Linotype" w:eastAsia="Times New Roman"/>
                <w:b/>
                <w:bCs/>
                <w:color w:val="000000"/>
                <w:sz w:val="27"/>
                <w:szCs w:val="27"/>
              </w:rPr>
              <w:br w:type="textWrapping"/>
            </w:r>
            <w:r>
              <w:rPr>
                <w:rFonts w:ascii="Palatino Linotype" w:hAnsi="Palatino Linotype" w:eastAsia="Times New Roman"/>
                <w:b/>
                <w:color w:val="000000"/>
                <w:sz w:val="27"/>
                <w:szCs w:val="27"/>
              </w:rPr>
              <w:t>Рад у међународном часопису изузетних вредности</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lang w:val="sr-Latn-RS"/>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r>
              <w:rPr>
                <w:rFonts w:ascii="Palatino Linotype" w:hAnsi="Palatino Linotype" w:eastAsia="Times New Roman"/>
                <w:b/>
                <w:color w:val="000000"/>
                <w:sz w:val="27"/>
                <w:szCs w:val="27"/>
                <w:lang w:val="sr-Latn-RS"/>
              </w:rPr>
              <w:t>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ind w:left="720"/>
              <w:jc w:val="both"/>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Petrovi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A, Milutinović M, Petri E, </w:t>
            </w:r>
            <w:r>
              <w:rPr>
                <w:rFonts w:ascii="Palatino Linotype" w:hAnsi="Palatino Linotype"/>
                <w:bCs/>
                <w:iCs/>
                <w:sz w:val="27"/>
                <w:szCs w:val="27"/>
                <w:lang w:val="sr-Latn-RS"/>
              </w:rPr>
              <w:t>Ž</w:t>
            </w:r>
            <w:r>
              <w:rPr>
                <w:rFonts w:ascii="Palatino Linotype" w:hAnsi="Palatino Linotype"/>
                <w:bCs/>
                <w:iCs/>
                <w:sz w:val="27"/>
                <w:szCs w:val="27"/>
                <w:lang w:val="sr-Cyrl-RS"/>
              </w:rPr>
              <w:t>ivanovi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M, </w:t>
            </w:r>
            <w:r>
              <w:rPr>
                <w:rFonts w:ascii="Palatino Linotype" w:hAnsi="Palatino Linotype"/>
                <w:b/>
                <w:bCs/>
                <w:iCs/>
                <w:sz w:val="27"/>
                <w:szCs w:val="27"/>
                <w:u w:val="single"/>
                <w:lang w:val="sr-Cyrl-RS"/>
              </w:rPr>
              <w:t>Milivojevi</w:t>
            </w:r>
            <w:r>
              <w:rPr>
                <w:rFonts w:ascii="Palatino Linotype" w:hAnsi="Palatino Linotype"/>
                <w:b/>
                <w:bCs/>
                <w:iCs/>
                <w:sz w:val="27"/>
                <w:szCs w:val="27"/>
                <w:u w:val="single"/>
                <w:lang w:val="sr-Latn-RS"/>
              </w:rPr>
              <w:t>ć</w:t>
            </w:r>
            <w:r>
              <w:rPr>
                <w:rFonts w:ascii="Palatino Linotype" w:hAnsi="Palatino Linotype"/>
                <w:b/>
                <w:bCs/>
                <w:iCs/>
                <w:sz w:val="27"/>
                <w:szCs w:val="27"/>
                <w:u w:val="single"/>
                <w:lang w:val="sr-Cyrl-RS"/>
              </w:rPr>
              <w:t xml:space="preserve"> N</w:t>
            </w:r>
            <w:r>
              <w:rPr>
                <w:rFonts w:ascii="Palatino Linotype" w:hAnsi="Palatino Linotype"/>
                <w:bCs/>
                <w:iCs/>
                <w:sz w:val="27"/>
                <w:szCs w:val="27"/>
                <w:lang w:val="sr-Cyrl-RS"/>
              </w:rPr>
              <w:t>, Puchta R, Scheurer A, Korzekwa J, Klisuri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O, Bogojeski J. Synthesis of camphor-derived bis-pyrazolylpyridine rhodium(III) complexes: structure, Reactivity relationships and biological activity. </w:t>
            </w:r>
            <w:r>
              <w:rPr>
                <w:rFonts w:ascii="Palatino Linotype" w:hAnsi="Palatino Linotype"/>
                <w:bCs/>
                <w:i/>
                <w:iCs/>
                <w:sz w:val="27"/>
                <w:szCs w:val="27"/>
                <w:lang w:val="sr-Cyrl-RS"/>
              </w:rPr>
              <w:t>Inorganic Chemistry</w:t>
            </w:r>
            <w:r>
              <w:rPr>
                <w:rFonts w:ascii="Palatino Linotype" w:hAnsi="Palatino Linotype"/>
                <w:bCs/>
                <w:iCs/>
                <w:sz w:val="27"/>
                <w:szCs w:val="27"/>
                <w:lang w:val="sr-Cyrl-RS"/>
              </w:rPr>
              <w:t>, 2019</w:t>
            </w:r>
            <w:r>
              <w:rPr>
                <w:rFonts w:ascii="Palatino Linotype" w:hAnsi="Palatino Linotype"/>
                <w:sz w:val="27"/>
                <w:szCs w:val="27"/>
              </w:rPr>
              <w:t xml:space="preserve"> </w:t>
            </w:r>
            <w:r>
              <w:rPr>
                <w:rFonts w:ascii="Palatino Linotype" w:hAnsi="Palatino Linotype"/>
                <w:bCs/>
                <w:iCs/>
                <w:sz w:val="27"/>
                <w:szCs w:val="27"/>
                <w:lang w:val="sr-Cyrl-RS"/>
              </w:rPr>
              <w:t>Jan 7;</w:t>
            </w:r>
            <w:r>
              <w:rPr>
                <w:rFonts w:ascii="Palatino Linotype" w:hAnsi="Palatino Linotype"/>
                <w:bCs/>
                <w:iCs/>
                <w:sz w:val="27"/>
                <w:szCs w:val="27"/>
                <w:lang w:val="sr-Latn-RS"/>
              </w:rPr>
              <w:t xml:space="preserve"> </w:t>
            </w:r>
            <w:r>
              <w:rPr>
                <w:rFonts w:ascii="Palatino Linotype" w:hAnsi="Palatino Linotype"/>
                <w:bCs/>
                <w:iCs/>
                <w:sz w:val="27"/>
                <w:szCs w:val="27"/>
                <w:lang w:val="sr-Cyrl-RS"/>
              </w:rPr>
              <w:t>58(1):</w:t>
            </w:r>
            <w:r>
              <w:rPr>
                <w:rFonts w:ascii="Palatino Linotype" w:hAnsi="Palatino Linotype"/>
                <w:bCs/>
                <w:iCs/>
                <w:sz w:val="27"/>
                <w:szCs w:val="27"/>
                <w:lang w:val="sr-Latn-RS"/>
              </w:rPr>
              <w:t xml:space="preserve"> </w:t>
            </w:r>
            <w:r>
              <w:rPr>
                <w:rFonts w:ascii="Palatino Linotype" w:hAnsi="Palatino Linotype"/>
                <w:bCs/>
                <w:iCs/>
                <w:sz w:val="27"/>
                <w:szCs w:val="27"/>
                <w:lang w:val="sr-Cyrl-RS"/>
              </w:rPr>
              <w:t xml:space="preserve">307-319. </w:t>
            </w:r>
            <w:r>
              <w:rPr>
                <w:rFonts w:ascii="Palatino Linotype" w:hAnsi="Palatino Linotype"/>
                <w:bCs/>
                <w:iCs/>
                <w:sz w:val="27"/>
                <w:szCs w:val="27"/>
                <w:lang w:val="sr-Latn-RS"/>
              </w:rPr>
              <w:t>DOI</w:t>
            </w:r>
            <w:r>
              <w:rPr>
                <w:rFonts w:ascii="Palatino Linotype" w:hAnsi="Palatino Linotype"/>
                <w:bCs/>
                <w:iCs/>
                <w:sz w:val="27"/>
                <w:szCs w:val="27"/>
                <w:lang w:val="sr-Cyrl-RS"/>
              </w:rPr>
              <w:t>: 10.1021/acs.inorgchem.8b02390, ISSN</w:t>
            </w:r>
            <w:r>
              <w:rPr>
                <w:rFonts w:ascii="Palatino Linotype" w:hAnsi="Palatino Linotype"/>
                <w:bCs/>
                <w:iCs/>
                <w:sz w:val="27"/>
                <w:szCs w:val="27"/>
                <w:lang w:val="sr-Latn-RS"/>
              </w:rPr>
              <w:t>:</w:t>
            </w:r>
            <w:r>
              <w:rPr>
                <w:rFonts w:ascii="Palatino Linotype" w:hAnsi="Palatino Linotype"/>
                <w:bCs/>
                <w:iCs/>
                <w:sz w:val="27"/>
                <w:szCs w:val="27"/>
                <w:lang w:val="sr-Cyrl-RS"/>
              </w:rPr>
              <w:t xml:space="preserve"> 0020-1669</w:t>
            </w:r>
            <w:r>
              <w:rPr>
                <w:rFonts w:ascii="Palatino Linotype" w:hAnsi="Palatino Linotype"/>
                <w:bCs/>
                <w:iCs/>
                <w:sz w:val="27"/>
                <w:szCs w:val="27"/>
                <w:lang w:val="sr-Latn-RS"/>
              </w:rPr>
              <w:t>,</w:t>
            </w:r>
            <w:r>
              <w:rPr>
                <w:rFonts w:ascii="Palatino Linotype" w:hAnsi="Palatino Linotype"/>
                <w:bCs/>
                <w:iCs/>
                <w:sz w:val="27"/>
                <w:szCs w:val="27"/>
                <w:lang w:val="sr-Cyrl-RS"/>
              </w:rPr>
              <w:t xml:space="preserve"> (IF</w:t>
            </w:r>
            <w:r>
              <w:rPr>
                <w:rFonts w:ascii="Palatino Linotype" w:hAnsi="Palatino Linotype"/>
                <w:bCs/>
                <w:iCs/>
                <w:sz w:val="27"/>
                <w:szCs w:val="27"/>
                <w:vertAlign w:val="subscript"/>
                <w:lang w:val="sr-Latn-RS"/>
              </w:rPr>
              <w:t xml:space="preserve"> </w:t>
            </w:r>
            <w:r>
              <w:rPr>
                <w:rFonts w:ascii="Palatino Linotype" w:hAnsi="Palatino Linotype"/>
                <w:bCs/>
                <w:iCs/>
                <w:sz w:val="27"/>
                <w:szCs w:val="27"/>
                <w:lang w:val="sr-Latn-RS"/>
              </w:rPr>
              <w:t>=</w:t>
            </w:r>
            <w:r>
              <w:rPr>
                <w:rFonts w:ascii="Palatino Linotype" w:hAnsi="Palatino Linotype"/>
                <w:bCs/>
                <w:iCs/>
                <w:sz w:val="27"/>
                <w:szCs w:val="27"/>
                <w:lang w:val="sr-Cyrl-RS"/>
              </w:rPr>
              <w:t xml:space="preserve"> 4.825</w:t>
            </w:r>
            <w:r>
              <w:rPr>
                <w:rFonts w:ascii="Palatino Linotype" w:hAnsi="Palatino Linotype"/>
                <w:bCs/>
                <w:iCs/>
                <w:sz w:val="27"/>
                <w:szCs w:val="27"/>
                <w:lang w:val="sr-Latn-RS"/>
              </w:rPr>
              <w:t xml:space="preserve"> </w:t>
            </w:r>
            <w:r>
              <w:rPr>
                <w:rFonts w:ascii="Palatino Linotype" w:hAnsi="Palatino Linotype"/>
                <w:bCs/>
                <w:iCs/>
                <w:sz w:val="27"/>
                <w:szCs w:val="27"/>
                <w:lang w:val="sr-Cyrl-RS"/>
              </w:rPr>
              <w:t xml:space="preserve">за 2019 годину; 4/45; </w:t>
            </w:r>
            <w:r>
              <w:rPr>
                <w:rFonts w:ascii="Palatino Linotype" w:hAnsi="Palatino Linotype"/>
                <w:b/>
                <w:bCs/>
                <w:iCs/>
                <w:sz w:val="27"/>
                <w:szCs w:val="27"/>
                <w:lang w:val="sr-Cyrl-RS"/>
              </w:rPr>
              <w:t>М21а</w:t>
            </w:r>
            <w:r>
              <w:rPr>
                <w:rFonts w:ascii="Palatino Linotype" w:hAnsi="Palatino Linotype"/>
                <w:bCs/>
                <w:iCs/>
                <w:sz w:val="27"/>
                <w:szCs w:val="27"/>
                <w:lang w:val="sr-Cyrl-RS"/>
              </w:rPr>
              <w:t>; област: Chemistry, Inorganic &amp; Nuclear).</w:t>
            </w:r>
          </w:p>
          <w:p>
            <w:pPr>
              <w:spacing w:after="0" w:line="276" w:lineRule="auto"/>
              <w:ind w:left="720"/>
              <w:jc w:val="both"/>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Petrović A, </w:t>
            </w:r>
            <w:r>
              <w:rPr>
                <w:rFonts w:ascii="Palatino Linotype" w:hAnsi="Palatino Linotype"/>
                <w:bCs/>
                <w:iCs/>
                <w:sz w:val="27"/>
                <w:szCs w:val="27"/>
                <w:lang w:val="sr-Latn-RS"/>
              </w:rPr>
              <w:t>Ć</w:t>
            </w:r>
            <w:r>
              <w:rPr>
                <w:rFonts w:ascii="Palatino Linotype" w:hAnsi="Palatino Linotype"/>
                <w:bCs/>
                <w:iCs/>
                <w:sz w:val="27"/>
                <w:szCs w:val="27"/>
                <w:lang w:val="sr-Cyrl-RS"/>
              </w:rPr>
              <w:t>o</w:t>
            </w:r>
            <w:r>
              <w:rPr>
                <w:rFonts w:ascii="Palatino Linotype" w:hAnsi="Palatino Linotype"/>
                <w:bCs/>
                <w:iCs/>
                <w:sz w:val="27"/>
                <w:szCs w:val="27"/>
                <w:lang w:val="sr-Latn-RS"/>
              </w:rPr>
              <w:t>ć</w:t>
            </w:r>
            <w:r>
              <w:rPr>
                <w:rFonts w:ascii="Palatino Linotype" w:hAnsi="Palatino Linotype"/>
                <w:bCs/>
                <w:iCs/>
                <w:sz w:val="27"/>
                <w:szCs w:val="27"/>
                <w:lang w:val="sr-Cyrl-RS"/>
              </w:rPr>
              <w:t>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D, Bockfeld D, Živanović M,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Virijevi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K, Jankovi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N, Scheurer A, Vraneš M, Bogojeski J. Biological activity of bis(pyrazolylpyridine) and terpiridine Os(II) complexes in presence of biocompatible ionic liquids. </w:t>
            </w:r>
            <w:r>
              <w:rPr>
                <w:rFonts w:ascii="Palatino Linotype" w:hAnsi="Palatino Linotype"/>
                <w:bCs/>
                <w:i/>
                <w:iCs/>
                <w:sz w:val="27"/>
                <w:szCs w:val="27"/>
                <w:lang w:val="sr-Cyrl-RS"/>
              </w:rPr>
              <w:t>Inorganic Chemistry Frontiers</w:t>
            </w:r>
            <w:r>
              <w:rPr>
                <w:rFonts w:ascii="Palatino Linotype" w:hAnsi="Palatino Linotype"/>
                <w:bCs/>
                <w:iCs/>
                <w:sz w:val="27"/>
                <w:szCs w:val="27"/>
                <w:lang w:val="sr-Cyrl-RS"/>
              </w:rPr>
              <w:t>, 2021</w:t>
            </w:r>
            <w:r>
              <w:rPr>
                <w:rFonts w:ascii="Palatino Linotype" w:hAnsi="Palatino Linotype"/>
                <w:bCs/>
                <w:iCs/>
                <w:sz w:val="27"/>
                <w:szCs w:val="27"/>
                <w:lang w:val="sr-Latn-RS"/>
              </w:rPr>
              <w:t>; 8(11): 2749–2770</w:t>
            </w:r>
            <w:r>
              <w:rPr>
                <w:rFonts w:ascii="Palatino Linotype" w:hAnsi="Palatino Linotype"/>
                <w:bCs/>
                <w:iCs/>
                <w:sz w:val="27"/>
                <w:szCs w:val="27"/>
                <w:lang w:val="sr-Cyrl-RS"/>
              </w:rPr>
              <w:t xml:space="preserve">. </w:t>
            </w:r>
            <w:r>
              <w:rPr>
                <w:rFonts w:ascii="Palatino Linotype" w:hAnsi="Palatino Linotype"/>
                <w:bCs/>
                <w:iCs/>
                <w:sz w:val="27"/>
                <w:szCs w:val="27"/>
                <w:lang w:val="sr-Latn-RS"/>
              </w:rPr>
              <w:t>DOI</w:t>
            </w:r>
            <w:r>
              <w:rPr>
                <w:rFonts w:ascii="Palatino Linotype" w:hAnsi="Palatino Linotype"/>
                <w:bCs/>
                <w:iCs/>
                <w:sz w:val="27"/>
                <w:szCs w:val="27"/>
                <w:lang w:val="sr-Cyrl-RS"/>
              </w:rPr>
              <w:t>: 10.1039/D0QI01540G, ISSN: 2052-1553, (IF</w:t>
            </w:r>
            <w:r>
              <w:rPr>
                <w:rFonts w:ascii="Palatino Linotype" w:hAnsi="Palatino Linotype"/>
                <w:bCs/>
                <w:iCs/>
                <w:sz w:val="27"/>
                <w:szCs w:val="27"/>
                <w:vertAlign w:val="subscript"/>
                <w:lang w:val="sr-Cyrl-RS"/>
              </w:rPr>
              <w:t xml:space="preserve"> </w:t>
            </w:r>
            <w:r>
              <w:rPr>
                <w:rFonts w:ascii="Palatino Linotype" w:hAnsi="Palatino Linotype"/>
                <w:bCs/>
                <w:iCs/>
                <w:sz w:val="27"/>
                <w:szCs w:val="27"/>
                <w:lang w:val="sr-Cyrl-RS"/>
              </w:rPr>
              <w:t xml:space="preserve">= 7.779 за 2021 годину; 3/46; </w:t>
            </w:r>
            <w:r>
              <w:rPr>
                <w:rFonts w:ascii="Palatino Linotype" w:hAnsi="Palatino Linotype"/>
                <w:b/>
                <w:bCs/>
                <w:iCs/>
                <w:sz w:val="27"/>
                <w:szCs w:val="27"/>
                <w:lang w:val="sr-Cyrl-RS"/>
              </w:rPr>
              <w:t>М21а</w:t>
            </w:r>
            <w:r>
              <w:rPr>
                <w:rFonts w:ascii="Palatino Linotype" w:hAnsi="Palatino Linotype"/>
                <w:bCs/>
                <w:iCs/>
                <w:sz w:val="27"/>
                <w:szCs w:val="27"/>
                <w:lang w:val="sr-Cyrl-RS"/>
              </w:rPr>
              <w:t>; област: Chemistry, Inorganic &amp; Nuclear).</w:t>
            </w:r>
          </w:p>
          <w:p>
            <w:pPr>
              <w:pStyle w:val="13"/>
              <w:rPr>
                <w:rFonts w:ascii="Palatino Linotype" w:hAnsi="Palatino Linotype"/>
                <w:bCs/>
                <w:iCs/>
                <w:sz w:val="27"/>
                <w:szCs w:val="27"/>
                <w:lang w:val="sr-Cyrl-RS"/>
              </w:rPr>
            </w:pPr>
          </w:p>
          <w:p>
            <w:pPr>
              <w:pStyle w:val="13"/>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Nikoli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S, Gazdi</w:t>
            </w:r>
            <w:r>
              <w:rPr>
                <w:rFonts w:ascii="Palatino Linotype" w:hAnsi="Palatino Linotype"/>
                <w:bCs/>
                <w:iCs/>
                <w:sz w:val="27"/>
                <w:szCs w:val="27"/>
                <w:lang w:val="sr-Latn-RS"/>
              </w:rPr>
              <w:t>ć</w:t>
            </w:r>
            <w:r>
              <w:rPr>
                <w:rFonts w:ascii="Palatino Linotype" w:hAnsi="Palatino Linotype"/>
                <w:bCs/>
                <w:iCs/>
                <w:sz w:val="27"/>
                <w:szCs w:val="27"/>
                <w:lang w:val="sr-Cyrl-RS"/>
              </w:rPr>
              <w:t>-Jankovi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M, Rosi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G, Mileti</w:t>
            </w:r>
            <w:r>
              <w:rPr>
                <w:rFonts w:ascii="Palatino Linotype" w:hAnsi="Palatino Linotype"/>
                <w:bCs/>
                <w:iCs/>
                <w:sz w:val="27"/>
                <w:szCs w:val="27"/>
                <w:lang w:val="sr-Latn-RS"/>
              </w:rPr>
              <w:t>ć</w:t>
            </w:r>
            <w:r>
              <w:rPr>
                <w:rFonts w:ascii="Palatino Linotype" w:hAnsi="Palatino Linotype"/>
                <w:bCs/>
                <w:iCs/>
                <w:sz w:val="27"/>
                <w:szCs w:val="27"/>
                <w:lang w:val="sr-Cyrl-RS"/>
              </w:rPr>
              <w:t>-Kova</w:t>
            </w:r>
            <w:r>
              <w:rPr>
                <w:rFonts w:ascii="Palatino Linotype" w:hAnsi="Palatino Linotype"/>
                <w:bCs/>
                <w:iCs/>
                <w:sz w:val="27"/>
                <w:szCs w:val="27"/>
                <w:lang w:val="sr-Latn-RS"/>
              </w:rPr>
              <w:t>č</w:t>
            </w:r>
            <w:r>
              <w:rPr>
                <w:rFonts w:ascii="Palatino Linotype" w:hAnsi="Palatino Linotype"/>
                <w:bCs/>
                <w:iCs/>
                <w:sz w:val="27"/>
                <w:szCs w:val="27"/>
                <w:lang w:val="sr-Cyrl-RS"/>
              </w:rPr>
              <w:t>evi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M, Jovi</w:t>
            </w:r>
            <w:r>
              <w:rPr>
                <w:rFonts w:ascii="Palatino Linotype" w:hAnsi="Palatino Linotype"/>
                <w:bCs/>
                <w:iCs/>
                <w:sz w:val="27"/>
                <w:szCs w:val="27"/>
                <w:lang w:val="sr-Latn-RS"/>
              </w:rPr>
              <w:t>č</w:t>
            </w:r>
            <w:r>
              <w:rPr>
                <w:rFonts w:ascii="Palatino Linotype" w:hAnsi="Palatino Linotype"/>
                <w:bCs/>
                <w:iCs/>
                <w:sz w:val="27"/>
                <w:szCs w:val="27"/>
                <w:lang w:val="sr-Cyrl-RS"/>
              </w:rPr>
              <w:t>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N, Nestorovi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N, Stojkovi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P, Filipovi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N, Milo</w:t>
            </w:r>
            <w:r>
              <w:rPr>
                <w:rFonts w:ascii="Palatino Linotype" w:hAnsi="Palatino Linotype"/>
                <w:bCs/>
                <w:iCs/>
                <w:sz w:val="27"/>
                <w:szCs w:val="27"/>
                <w:lang w:val="sr-Latn-RS"/>
              </w:rPr>
              <w:t>š</w:t>
            </w:r>
            <w:r>
              <w:rPr>
                <w:rFonts w:ascii="Palatino Linotype" w:hAnsi="Palatino Linotype"/>
                <w:bCs/>
                <w:iCs/>
                <w:sz w:val="27"/>
                <w:szCs w:val="27"/>
                <w:lang w:val="sr-Cyrl-RS"/>
              </w:rPr>
              <w:t>evi</w:t>
            </w:r>
            <w:r>
              <w:rPr>
                <w:rFonts w:ascii="Palatino Linotype" w:hAnsi="Palatino Linotype"/>
                <w:bCs/>
                <w:iCs/>
                <w:sz w:val="27"/>
                <w:szCs w:val="27"/>
                <w:lang w:val="sr-Latn-RS"/>
              </w:rPr>
              <w:t>ć</w:t>
            </w:r>
            <w:r>
              <w:rPr>
                <w:rFonts w:ascii="Palatino Linotype" w:hAnsi="Palatino Linotype"/>
                <w:bCs/>
                <w:iCs/>
                <w:sz w:val="27"/>
                <w:szCs w:val="27"/>
                <w:lang w:val="sr-Cyrl-RS"/>
              </w:rPr>
              <w:t>-</w:t>
            </w:r>
            <w:r>
              <w:rPr>
                <w:rFonts w:ascii="Palatino Linotype" w:hAnsi="Palatino Linotype"/>
                <w:bCs/>
                <w:iCs/>
                <w:sz w:val="27"/>
                <w:szCs w:val="27"/>
                <w:lang w:val="sr-Latn-RS"/>
              </w:rPr>
              <w:t>Đ</w:t>
            </w:r>
            <w:r>
              <w:rPr>
                <w:rFonts w:ascii="Palatino Linotype" w:hAnsi="Palatino Linotype"/>
                <w:bCs/>
                <w:iCs/>
                <w:sz w:val="27"/>
                <w:szCs w:val="27"/>
                <w:lang w:val="sr-Cyrl-RS"/>
              </w:rPr>
              <w:t>or</w:t>
            </w:r>
            <w:r>
              <w:rPr>
                <w:rFonts w:ascii="Palatino Linotype" w:hAnsi="Palatino Linotype"/>
                <w:bCs/>
                <w:iCs/>
                <w:sz w:val="27"/>
                <w:szCs w:val="27"/>
                <w:lang w:val="sr-Latn-RS"/>
              </w:rPr>
              <w:t>đ</w:t>
            </w:r>
            <w:r>
              <w:rPr>
                <w:rFonts w:ascii="Palatino Linotype" w:hAnsi="Palatino Linotype"/>
                <w:bCs/>
                <w:iCs/>
                <w:sz w:val="27"/>
                <w:szCs w:val="27"/>
                <w:lang w:val="sr-Cyrl-RS"/>
              </w:rPr>
              <w:t>evi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O, Selakovi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D, </w:t>
            </w:r>
            <w:r>
              <w:rPr>
                <w:rFonts w:ascii="Palatino Linotype" w:hAnsi="Palatino Linotype"/>
                <w:bCs/>
                <w:iCs/>
                <w:sz w:val="27"/>
                <w:szCs w:val="27"/>
                <w:lang w:val="sr-Latn-RS"/>
              </w:rPr>
              <w:t>Ž</w:t>
            </w:r>
            <w:r>
              <w:rPr>
                <w:rFonts w:ascii="Palatino Linotype" w:hAnsi="Palatino Linotype"/>
                <w:bCs/>
                <w:iCs/>
                <w:sz w:val="27"/>
                <w:szCs w:val="27"/>
                <w:lang w:val="sr-Cyrl-RS"/>
              </w:rPr>
              <w:t>ivanovi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M, </w:t>
            </w:r>
            <w:r>
              <w:rPr>
                <w:rFonts w:ascii="Palatino Linotype" w:hAnsi="Palatino Linotype"/>
                <w:bCs/>
                <w:iCs/>
                <w:sz w:val="27"/>
                <w:szCs w:val="27"/>
                <w:lang w:val="sr-Latn-RS"/>
              </w:rPr>
              <w:t>Š</w:t>
            </w:r>
            <w:r>
              <w:rPr>
                <w:rFonts w:ascii="Palatino Linotype" w:hAnsi="Palatino Linotype"/>
                <w:bCs/>
                <w:iCs/>
                <w:sz w:val="27"/>
                <w:szCs w:val="27"/>
                <w:lang w:val="sr-Cyrl-RS"/>
              </w:rPr>
              <w:t>ekli</w:t>
            </w:r>
            <w:r>
              <w:rPr>
                <w:rFonts w:ascii="Palatino Linotype" w:hAnsi="Palatino Linotype"/>
                <w:bCs/>
                <w:iCs/>
                <w:sz w:val="27"/>
                <w:szCs w:val="27"/>
                <w:lang w:val="sr-Latn-RS"/>
              </w:rPr>
              <w:t xml:space="preserve">ć </w:t>
            </w:r>
            <w:r>
              <w:rPr>
                <w:rFonts w:ascii="Palatino Linotype" w:hAnsi="Palatino Linotype"/>
                <w:bCs/>
                <w:iCs/>
                <w:sz w:val="27"/>
                <w:szCs w:val="27"/>
                <w:lang w:val="sr-Cyrl-RS"/>
              </w:rPr>
              <w:t xml:space="preserve">D,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Markovi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A, Seist R, Vasiliji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S, Stankovi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K, Stojkovi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M, Ljuji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B. Orally administered fluorescent nanosized polystyrene particles affect cell viability, hormonal and inflammatory profile, and behavior in treated mice. </w:t>
            </w:r>
            <w:r>
              <w:rPr>
                <w:rFonts w:ascii="Palatino Linotype" w:hAnsi="Palatino Linotype"/>
                <w:bCs/>
                <w:i/>
                <w:iCs/>
                <w:sz w:val="27"/>
                <w:szCs w:val="27"/>
                <w:lang w:val="sr-Cyrl-RS"/>
              </w:rPr>
              <w:t>Environmental Pollution,</w:t>
            </w:r>
            <w:r>
              <w:rPr>
                <w:rFonts w:ascii="Palatino Linotype" w:hAnsi="Palatino Linotype"/>
                <w:bCs/>
                <w:iCs/>
                <w:sz w:val="27"/>
                <w:szCs w:val="27"/>
                <w:lang w:val="sr-Cyrl-RS"/>
              </w:rPr>
              <w:t xml:space="preserve"> 2022 Apr 8; 305:</w:t>
            </w:r>
            <w:r>
              <w:rPr>
                <w:rFonts w:ascii="Palatino Linotype" w:hAnsi="Palatino Linotype"/>
                <w:bCs/>
                <w:iCs/>
                <w:sz w:val="27"/>
                <w:szCs w:val="27"/>
                <w:lang w:val="sr-Latn-RS"/>
              </w:rPr>
              <w:t xml:space="preserve"> </w:t>
            </w:r>
            <w:r>
              <w:rPr>
                <w:rFonts w:ascii="Palatino Linotype" w:hAnsi="Palatino Linotype"/>
                <w:bCs/>
                <w:iCs/>
                <w:sz w:val="27"/>
                <w:szCs w:val="27"/>
                <w:lang w:val="sr-Cyrl-RS"/>
              </w:rPr>
              <w:t xml:space="preserve">119206. </w:t>
            </w:r>
            <w:r>
              <w:rPr>
                <w:rFonts w:ascii="Palatino Linotype" w:hAnsi="Palatino Linotype"/>
                <w:bCs/>
                <w:iCs/>
                <w:sz w:val="27"/>
                <w:szCs w:val="27"/>
                <w:lang w:val="sr-Latn-RS"/>
              </w:rPr>
              <w:t>DOI</w:t>
            </w:r>
            <w:r>
              <w:rPr>
                <w:rFonts w:ascii="Palatino Linotype" w:hAnsi="Palatino Linotype"/>
                <w:bCs/>
                <w:iCs/>
                <w:sz w:val="27"/>
                <w:szCs w:val="27"/>
                <w:lang w:val="sr-Cyrl-RS"/>
              </w:rPr>
              <w:t xml:space="preserve">: 10.1016/j.envpol.2022.119206, ISSN: 0269-7491, (IF = </w:t>
            </w:r>
            <w:r>
              <w:rPr>
                <w:rFonts w:ascii="Palatino Linotype" w:hAnsi="Palatino Linotype"/>
                <w:bCs/>
                <w:iCs/>
                <w:sz w:val="27"/>
                <w:szCs w:val="27"/>
                <w:lang w:val="sr-Latn-RS"/>
              </w:rPr>
              <w:t>9.988</w:t>
            </w:r>
            <w:r>
              <w:rPr>
                <w:rFonts w:ascii="Palatino Linotype" w:hAnsi="Palatino Linotype"/>
                <w:bCs/>
                <w:iCs/>
                <w:sz w:val="27"/>
                <w:szCs w:val="27"/>
                <w:lang w:val="sr-Cyrl-RS"/>
              </w:rPr>
              <w:t xml:space="preserve"> за 202</w:t>
            </w:r>
            <w:r>
              <w:rPr>
                <w:rFonts w:ascii="Palatino Linotype" w:hAnsi="Palatino Linotype"/>
                <w:bCs/>
                <w:iCs/>
                <w:sz w:val="27"/>
                <w:szCs w:val="27"/>
                <w:lang w:val="sr-Latn-RS"/>
              </w:rPr>
              <w:t>1</w:t>
            </w:r>
            <w:r>
              <w:rPr>
                <w:rFonts w:ascii="Palatino Linotype" w:hAnsi="Palatino Linotype"/>
                <w:bCs/>
                <w:iCs/>
                <w:sz w:val="27"/>
                <w:szCs w:val="27"/>
                <w:lang w:val="sr-Cyrl-RS"/>
              </w:rPr>
              <w:t xml:space="preserve"> годину; 2</w:t>
            </w:r>
            <w:r>
              <w:rPr>
                <w:rFonts w:ascii="Palatino Linotype" w:hAnsi="Palatino Linotype"/>
                <w:bCs/>
                <w:iCs/>
                <w:sz w:val="27"/>
                <w:szCs w:val="27"/>
                <w:lang w:val="sr-Latn-RS"/>
              </w:rPr>
              <w:t>3</w:t>
            </w:r>
            <w:r>
              <w:rPr>
                <w:rFonts w:ascii="Palatino Linotype" w:hAnsi="Palatino Linotype"/>
                <w:bCs/>
                <w:iCs/>
                <w:sz w:val="27"/>
                <w:szCs w:val="27"/>
                <w:lang w:val="sr-Cyrl-RS"/>
              </w:rPr>
              <w:t>/27</w:t>
            </w:r>
            <w:r>
              <w:rPr>
                <w:rFonts w:ascii="Palatino Linotype" w:hAnsi="Palatino Linotype"/>
                <w:bCs/>
                <w:iCs/>
                <w:sz w:val="27"/>
                <w:szCs w:val="27"/>
              </w:rPr>
              <w:t>4</w:t>
            </w:r>
            <w:r>
              <w:rPr>
                <w:rFonts w:ascii="Palatino Linotype" w:hAnsi="Palatino Linotype"/>
                <w:bCs/>
                <w:iCs/>
                <w:sz w:val="27"/>
                <w:szCs w:val="27"/>
                <w:lang w:val="sr-Cyrl-RS"/>
              </w:rPr>
              <w:t xml:space="preserve">; </w:t>
            </w:r>
            <w:r>
              <w:rPr>
                <w:rFonts w:ascii="Palatino Linotype" w:hAnsi="Palatino Linotype"/>
                <w:b/>
                <w:bCs/>
                <w:iCs/>
                <w:sz w:val="27"/>
                <w:szCs w:val="27"/>
                <w:lang w:val="sr-Cyrl-RS"/>
              </w:rPr>
              <w:t>М21а</w:t>
            </w:r>
            <w:r>
              <w:rPr>
                <w:rFonts w:ascii="Palatino Linotype" w:hAnsi="Palatino Linotype"/>
                <w:bCs/>
                <w:iCs/>
                <w:sz w:val="27"/>
                <w:szCs w:val="27"/>
                <w:lang w:val="sr-Cyrl-RS"/>
              </w:rPr>
              <w:t>; област: Environmental Sciences).</w:t>
            </w:r>
          </w:p>
          <w:p>
            <w:pPr>
              <w:pStyle w:val="13"/>
              <w:rPr>
                <w:rFonts w:ascii="Palatino Linotype" w:hAnsi="Palatino Linotype"/>
                <w:bCs/>
                <w:iCs/>
                <w:sz w:val="27"/>
                <w:szCs w:val="27"/>
                <w:lang w:val="sr-Cyrl-RS"/>
              </w:rPr>
            </w:pPr>
          </w:p>
          <w:p>
            <w:pPr>
              <w:numPr>
                <w:ilvl w:val="0"/>
                <w:numId w:val="5"/>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Matic S, Milovanovic D, Mijailovic Z, Djurdjevic P, Sazdanovic P, Stefanovic S, Todorovic D, Popovic S, Vukicevic V, Vukic M, Vukovic N, </w:t>
            </w:r>
            <w:r>
              <w:rPr>
                <w:rFonts w:ascii="Palatino Linotype" w:hAnsi="Palatino Linotype"/>
                <w:b/>
                <w:bCs/>
                <w:iCs/>
                <w:sz w:val="27"/>
                <w:szCs w:val="27"/>
                <w:u w:val="single"/>
                <w:lang w:val="sr-Cyrl-RS"/>
              </w:rPr>
              <w:t>Milivojevic N</w:t>
            </w:r>
            <w:r>
              <w:rPr>
                <w:rFonts w:ascii="Palatino Linotype" w:hAnsi="Palatino Linotype"/>
                <w:bCs/>
                <w:iCs/>
                <w:sz w:val="27"/>
                <w:szCs w:val="27"/>
                <w:lang w:val="sr-Cyrl-RS"/>
              </w:rPr>
              <w:t>, Zivanovic M, Jakovljevic V, Filipovic N, Baskic D, Djordjevic N. IFNL3/4 polymorphisms as a two-edged sword: an association with COVID-19 outcome. Journal of Medical Virology, 2023 Jan 19; 95:e28506</w:t>
            </w:r>
            <w:r>
              <w:rPr>
                <w:rFonts w:ascii="Palatino Linotype" w:hAnsi="Palatino Linotype"/>
                <w:bCs/>
                <w:iCs/>
                <w:sz w:val="27"/>
                <w:szCs w:val="27"/>
              </w:rPr>
              <w:t xml:space="preserve">. </w:t>
            </w:r>
            <w:r>
              <w:rPr>
                <w:rFonts w:ascii="Palatino Linotype" w:hAnsi="Palatino Linotype"/>
                <w:bCs/>
                <w:iCs/>
                <w:sz w:val="27"/>
                <w:szCs w:val="27"/>
                <w:lang w:val="sr-Cyrl-RS"/>
              </w:rPr>
              <w:t xml:space="preserve">DOI: 10.1002/jmv.28506, ISSN: 0146-6615, (IF = 20.693 за 2021 годину; 2/37; </w:t>
            </w:r>
            <w:r>
              <w:rPr>
                <w:rFonts w:ascii="Palatino Linotype" w:hAnsi="Palatino Linotype"/>
                <w:b/>
                <w:bCs/>
                <w:iCs/>
                <w:sz w:val="27"/>
                <w:szCs w:val="27"/>
                <w:lang w:val="sr-Cyrl-RS"/>
              </w:rPr>
              <w:t>М21а</w:t>
            </w:r>
            <w:r>
              <w:rPr>
                <w:rFonts w:ascii="Palatino Linotype" w:hAnsi="Palatino Linotype"/>
                <w:bCs/>
                <w:iCs/>
                <w:sz w:val="27"/>
                <w:szCs w:val="27"/>
                <w:lang w:val="sr-Cyrl-RS"/>
              </w:rPr>
              <w:t>; област: Virology).</w:t>
            </w:r>
          </w:p>
          <w:p>
            <w:pPr>
              <w:pStyle w:val="13"/>
              <w:rPr>
                <w:rFonts w:ascii="Palatino Linotype" w:hAnsi="Palatino Linotype"/>
                <w:bCs/>
                <w:iCs/>
                <w:sz w:val="27"/>
                <w:szCs w:val="27"/>
                <w:lang w:val="sr-Cyrl-RS"/>
              </w:rPr>
            </w:pPr>
          </w:p>
          <w:p>
            <w:pPr>
              <w:pStyle w:val="13"/>
              <w:numPr>
                <w:ilvl w:val="0"/>
                <w:numId w:val="5"/>
              </w:numPr>
              <w:jc w:val="both"/>
              <w:rPr>
                <w:rFonts w:ascii="Palatino Linotype" w:hAnsi="Palatino Linotype" w:eastAsia="Calibri" w:cs="Times New Roman"/>
                <w:bCs/>
                <w:iCs/>
                <w:sz w:val="27"/>
                <w:szCs w:val="27"/>
                <w:lang w:val="sr-Cyrl-RS"/>
              </w:rPr>
            </w:pPr>
            <w:r>
              <w:rPr>
                <w:rFonts w:ascii="Palatino Linotype" w:hAnsi="Palatino Linotype" w:eastAsia="Calibri" w:cs="Times New Roman"/>
                <w:bCs/>
                <w:iCs/>
                <w:sz w:val="27"/>
                <w:szCs w:val="27"/>
                <w:lang w:val="sr-Cyrl-RS"/>
              </w:rPr>
              <w:t xml:space="preserve">Matic S, Milovanovic D, Mijailovic Z, Djurdjevic P, Sazdanovic P, Stefanovic S, Todorovic D, Popovic S, Vukicevic V, Vukic M, Vukovic N, </w:t>
            </w:r>
            <w:r>
              <w:rPr>
                <w:rFonts w:ascii="Palatino Linotype" w:hAnsi="Palatino Linotype" w:eastAsia="Calibri" w:cs="Times New Roman"/>
                <w:b/>
                <w:bCs/>
                <w:iCs/>
                <w:sz w:val="27"/>
                <w:szCs w:val="27"/>
                <w:u w:val="single"/>
                <w:lang w:val="sr-Cyrl-RS"/>
              </w:rPr>
              <w:t>Milivojevic N</w:t>
            </w:r>
            <w:r>
              <w:rPr>
                <w:rFonts w:ascii="Palatino Linotype" w:hAnsi="Palatino Linotype" w:eastAsia="Calibri" w:cs="Times New Roman"/>
                <w:bCs/>
                <w:iCs/>
                <w:sz w:val="27"/>
                <w:szCs w:val="27"/>
                <w:lang w:val="sr-Cyrl-RS"/>
              </w:rPr>
              <w:t xml:space="preserve">, Zivanovic M, Jakovljevic V, Filipovic N, Djordjevic N, Baskic D. Its all about IFN‐λ4: Protective role of IFNL4 polymorphism against COVID‐19‐related pneumonia in females. Journal of Medical Virology, 2023 Oct 09; 95(10): e29152. DOI: 10.1002/jmv.29152, ISSN: 0146-6615, (IF = 20.693 за 2021 годину; 2/37; </w:t>
            </w:r>
            <w:r>
              <w:rPr>
                <w:rFonts w:ascii="Palatino Linotype" w:hAnsi="Palatino Linotype" w:eastAsia="Calibri" w:cs="Times New Roman"/>
                <w:b/>
                <w:bCs/>
                <w:iCs/>
                <w:sz w:val="27"/>
                <w:szCs w:val="27"/>
                <w:lang w:val="sr-Cyrl-RS"/>
              </w:rPr>
              <w:t>М21а</w:t>
            </w:r>
            <w:r>
              <w:rPr>
                <w:rFonts w:ascii="Palatino Linotype" w:hAnsi="Palatino Linotype" w:eastAsia="Calibri" w:cs="Times New Roman"/>
                <w:bCs/>
                <w:iCs/>
                <w:sz w:val="27"/>
                <w:szCs w:val="27"/>
                <w:lang w:val="sr-Cyrl-RS"/>
              </w:rPr>
              <w:t>; област: Virology).</w:t>
            </w:r>
          </w:p>
          <w:p>
            <w:pPr>
              <w:spacing w:after="0" w:line="276" w:lineRule="auto"/>
              <w:jc w:val="both"/>
              <w:rPr>
                <w:rFonts w:ascii="Palatino Linotype" w:hAnsi="Palatino Linotype"/>
                <w:bCs/>
                <w:iCs/>
                <w:sz w:val="27"/>
                <w:szCs w:val="27"/>
                <w:lang w:val="sr-Cyrl-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М21</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Рад у врхунском међународном часопису</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b/>
                <w:bCs/>
                <w:color w:val="000000"/>
                <w:sz w:val="27"/>
                <w:szCs w:val="27"/>
                <w:lang w:val="sr-Latn-RS"/>
              </w:rPr>
            </w:pPr>
            <w:r>
              <w:rPr>
                <w:rFonts w:ascii="Palatino Linotype" w:hAnsi="Palatino Linotype" w:eastAsia="Times New Roman"/>
                <w:b/>
                <w:bCs/>
                <w:color w:val="000000"/>
                <w:sz w:val="27"/>
                <w:szCs w:val="27"/>
                <w:lang w:val="sr-Latn-RS"/>
              </w:rPr>
              <w:t>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ind w:left="720"/>
              <w:jc w:val="both"/>
              <w:rPr>
                <w:rFonts w:ascii="Palatino Linotype" w:hAnsi="Palatino Linotype"/>
                <w:bCs/>
                <w:iCs/>
                <w:sz w:val="27"/>
                <w:szCs w:val="27"/>
                <w:lang w:val="sr-Cyrl-RS"/>
              </w:rPr>
            </w:pPr>
          </w:p>
          <w:p>
            <w:pPr>
              <w:numPr>
                <w:ilvl w:val="0"/>
                <w:numId w:val="6"/>
              </w:numPr>
              <w:spacing w:after="0" w:line="276" w:lineRule="auto"/>
              <w:ind w:left="720"/>
              <w:jc w:val="both"/>
              <w:rPr>
                <w:rFonts w:ascii="Palatino Linotype" w:hAnsi="Palatino Linotype"/>
                <w:bCs/>
                <w:iCs/>
                <w:sz w:val="27"/>
                <w:szCs w:val="27"/>
                <w:lang w:val="sr-Cyrl-RS"/>
              </w:rPr>
            </w:pPr>
            <w:r>
              <w:rPr>
                <w:rFonts w:ascii="Palatino Linotype" w:hAnsi="Palatino Linotype"/>
                <w:bCs/>
                <w:iCs/>
                <w:sz w:val="27"/>
                <w:szCs w:val="27"/>
                <w:lang w:val="sr-Cyrl-RS"/>
              </w:rPr>
              <w:t xml:space="preserve">Radisavljević S, </w:t>
            </w:r>
            <w:r>
              <w:rPr>
                <w:rFonts w:ascii="Palatino Linotype" w:hAnsi="Palatino Linotype"/>
                <w:bCs/>
                <w:iCs/>
                <w:sz w:val="27"/>
                <w:szCs w:val="27"/>
                <w:lang w:val="sr-Latn-RS"/>
              </w:rPr>
              <w:t>Ć</w:t>
            </w:r>
            <w:r>
              <w:rPr>
                <w:rFonts w:ascii="Palatino Linotype" w:hAnsi="Palatino Linotype"/>
                <w:bCs/>
                <w:iCs/>
                <w:sz w:val="27"/>
                <w:szCs w:val="27"/>
                <w:lang w:val="sr-Cyrl-RS"/>
              </w:rPr>
              <w:t>o</w:t>
            </w:r>
            <w:r>
              <w:rPr>
                <w:rFonts w:ascii="Palatino Linotype" w:hAnsi="Palatino Linotype"/>
                <w:bCs/>
                <w:iCs/>
                <w:sz w:val="27"/>
                <w:szCs w:val="27"/>
                <w:lang w:val="sr-Latn-RS"/>
              </w:rPr>
              <w:t>ć</w:t>
            </w:r>
            <w:r>
              <w:rPr>
                <w:rFonts w:ascii="Palatino Linotype" w:hAnsi="Palatino Linotype"/>
                <w:bCs/>
                <w:iCs/>
                <w:sz w:val="27"/>
                <w:szCs w:val="27"/>
                <w:lang w:val="sr-Cyrl-RS"/>
              </w:rPr>
              <w:t>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D, Jovanovi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S, </w:t>
            </w:r>
            <w:r>
              <w:rPr>
                <w:rFonts w:ascii="Palatino Linotype" w:hAnsi="Palatino Linotype"/>
                <w:bCs/>
                <w:iCs/>
                <w:sz w:val="27"/>
                <w:szCs w:val="27"/>
                <w:lang w:val="sr-Latn-RS"/>
              </w:rPr>
              <w:t>Š</w:t>
            </w:r>
            <w:r>
              <w:rPr>
                <w:rFonts w:ascii="Palatino Linotype" w:hAnsi="Palatino Linotype"/>
                <w:bCs/>
                <w:iCs/>
                <w:sz w:val="27"/>
                <w:szCs w:val="27"/>
                <w:lang w:val="sr-Cyrl-RS"/>
              </w:rPr>
              <w:t>mit B, Petkovi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M, </w:t>
            </w:r>
            <w:r>
              <w:rPr>
                <w:rFonts w:ascii="Palatino Linotype" w:hAnsi="Palatino Linotype"/>
                <w:b/>
                <w:bCs/>
                <w:iCs/>
                <w:sz w:val="27"/>
                <w:szCs w:val="27"/>
                <w:u w:val="single"/>
                <w:lang w:val="sr-Cyrl-RS"/>
              </w:rPr>
              <w:t>Milivojevi</w:t>
            </w:r>
            <w:r>
              <w:rPr>
                <w:rFonts w:ascii="Palatino Linotype" w:hAnsi="Palatino Linotype"/>
                <w:b/>
                <w:bCs/>
                <w:iCs/>
                <w:sz w:val="27"/>
                <w:szCs w:val="27"/>
                <w:u w:val="single"/>
                <w:lang w:val="sr-Latn-RS"/>
              </w:rPr>
              <w:t>ć</w:t>
            </w:r>
            <w:r>
              <w:rPr>
                <w:rFonts w:ascii="Palatino Linotype" w:hAnsi="Palatino Linotype"/>
                <w:b/>
                <w:bCs/>
                <w:iCs/>
                <w:sz w:val="27"/>
                <w:szCs w:val="27"/>
                <w:u w:val="single"/>
                <w:lang w:val="sr-Cyrl-RS"/>
              </w:rPr>
              <w:t xml:space="preserve"> N</w:t>
            </w:r>
            <w:r>
              <w:rPr>
                <w:rFonts w:ascii="Palatino Linotype" w:hAnsi="Palatino Linotype"/>
                <w:bCs/>
                <w:iCs/>
                <w:sz w:val="27"/>
                <w:szCs w:val="27"/>
                <w:lang w:val="sr-Cyrl-RS"/>
              </w:rPr>
              <w:t>, Planojevi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N, Markovi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S, Petrovi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B. Synthesis, characterization, DFT study, DNA/BSA binding affinity and cytotoxicity of some dinuclear and trinuclear gold(III) complexes. </w:t>
            </w:r>
            <w:r>
              <w:rPr>
                <w:rFonts w:ascii="Palatino Linotype" w:hAnsi="Palatino Linotype"/>
                <w:bCs/>
                <w:i/>
                <w:iCs/>
                <w:sz w:val="27"/>
                <w:szCs w:val="27"/>
                <w:lang w:val="sr-Cyrl-RS"/>
              </w:rPr>
              <w:t>Journal of Biological Inorganic Chemistry</w:t>
            </w:r>
            <w:r>
              <w:rPr>
                <w:rFonts w:ascii="Palatino Linotype" w:hAnsi="Palatino Linotype"/>
                <w:bCs/>
                <w:iCs/>
                <w:sz w:val="27"/>
                <w:szCs w:val="27"/>
                <w:lang w:val="sr-Cyrl-RS"/>
              </w:rPr>
              <w:t>, 2019</w:t>
            </w:r>
            <w:r>
              <w:rPr>
                <w:rFonts w:ascii="Palatino Linotype" w:hAnsi="Palatino Linotype"/>
                <w:bCs/>
                <w:iCs/>
                <w:sz w:val="27"/>
                <w:szCs w:val="27"/>
                <w:lang w:val="sr-Latn-RS"/>
              </w:rPr>
              <w:t xml:space="preserve"> Oct; 24(7): 1057-1076</w:t>
            </w:r>
            <w:r>
              <w:rPr>
                <w:rFonts w:ascii="Palatino Linotype" w:hAnsi="Palatino Linotype"/>
                <w:bCs/>
                <w:iCs/>
                <w:sz w:val="27"/>
                <w:szCs w:val="27"/>
                <w:lang w:val="sr-Cyrl-RS"/>
              </w:rPr>
              <w:t xml:space="preserve">. </w:t>
            </w:r>
            <w:r>
              <w:rPr>
                <w:rFonts w:ascii="Palatino Linotype" w:hAnsi="Palatino Linotype"/>
                <w:bCs/>
                <w:iCs/>
                <w:sz w:val="27"/>
                <w:szCs w:val="27"/>
                <w:lang w:val="sr-Latn-RS"/>
              </w:rPr>
              <w:t>DOI</w:t>
            </w:r>
            <w:r>
              <w:rPr>
                <w:rFonts w:ascii="Palatino Linotype" w:hAnsi="Palatino Linotype"/>
                <w:bCs/>
                <w:iCs/>
                <w:sz w:val="27"/>
                <w:szCs w:val="27"/>
                <w:lang w:val="sr-Cyrl-RS"/>
              </w:rPr>
              <w:t>: 10.1007/s00775-019-01716-8, ISSN: 0949-8257, (IF</w:t>
            </w:r>
            <w:r>
              <w:rPr>
                <w:rFonts w:ascii="Palatino Linotype" w:hAnsi="Palatino Linotype"/>
                <w:bCs/>
                <w:iCs/>
                <w:sz w:val="27"/>
                <w:szCs w:val="27"/>
                <w:vertAlign w:val="subscript"/>
                <w:lang w:val="sr-Cyrl-RS"/>
              </w:rPr>
              <w:t xml:space="preserve"> </w:t>
            </w:r>
            <w:r>
              <w:rPr>
                <w:rFonts w:ascii="Palatino Linotype" w:hAnsi="Palatino Linotype"/>
                <w:bCs/>
                <w:iCs/>
                <w:sz w:val="27"/>
                <w:szCs w:val="27"/>
                <w:lang w:val="sr-Cyrl-RS"/>
              </w:rPr>
              <w:t xml:space="preserve">= 3.246 за 2019 годину; 9/45; </w:t>
            </w:r>
            <w:r>
              <w:rPr>
                <w:rFonts w:ascii="Palatino Linotype" w:hAnsi="Palatino Linotype"/>
                <w:b/>
                <w:bCs/>
                <w:iCs/>
                <w:sz w:val="27"/>
                <w:szCs w:val="27"/>
                <w:lang w:val="sr-Cyrl-RS"/>
              </w:rPr>
              <w:t>М21</w:t>
            </w:r>
            <w:r>
              <w:rPr>
                <w:rFonts w:ascii="Palatino Linotype" w:hAnsi="Palatino Linotype"/>
                <w:bCs/>
                <w:iCs/>
                <w:sz w:val="27"/>
                <w:szCs w:val="27"/>
                <w:lang w:val="sr-Cyrl-RS"/>
              </w:rPr>
              <w:t>; област: Chemistry, Inorganic &amp; Nuclear).</w:t>
            </w:r>
          </w:p>
          <w:p>
            <w:pPr>
              <w:spacing w:after="0" w:line="276" w:lineRule="auto"/>
              <w:ind w:left="720"/>
              <w:jc w:val="both"/>
              <w:rPr>
                <w:rFonts w:ascii="Palatino Linotype" w:hAnsi="Palatino Linotype"/>
                <w:bCs/>
                <w:iCs/>
                <w:sz w:val="27"/>
                <w:szCs w:val="27"/>
                <w:lang w:val="sr-Cyrl-RS"/>
              </w:rPr>
            </w:pPr>
          </w:p>
          <w:p>
            <w:pPr>
              <w:numPr>
                <w:ilvl w:val="0"/>
                <w:numId w:val="6"/>
              </w:numPr>
              <w:spacing w:after="0" w:line="276" w:lineRule="auto"/>
              <w:ind w:left="720"/>
              <w:jc w:val="both"/>
              <w:rPr>
                <w:rFonts w:ascii="Palatino Linotype" w:hAnsi="Palatino Linotype"/>
                <w:bCs/>
                <w:iCs/>
                <w:sz w:val="27"/>
                <w:szCs w:val="27"/>
                <w:lang w:val="sr-Cyrl-RS"/>
              </w:rPr>
            </w:pPr>
            <w:r>
              <w:rPr>
                <w:rFonts w:ascii="Palatino Linotype" w:hAnsi="Palatino Linotype"/>
                <w:bCs/>
                <w:iCs/>
                <w:sz w:val="27"/>
                <w:szCs w:val="27"/>
                <w:lang w:val="sr-Cyrl-RS"/>
              </w:rPr>
              <w:t xml:space="preserve">Petrović A, Živanović M, Puchta R, Ćoćić D, Scheurer A, </w:t>
            </w:r>
            <w:r>
              <w:rPr>
                <w:rFonts w:ascii="Palatino Linotype" w:hAnsi="Palatino Linotype"/>
                <w:b/>
                <w:bCs/>
                <w:iCs/>
                <w:sz w:val="27"/>
                <w:szCs w:val="27"/>
                <w:u w:val="single"/>
                <w:lang w:val="sr-Cyrl-RS"/>
              </w:rPr>
              <w:t>Milivojevi</w:t>
            </w:r>
            <w:r>
              <w:rPr>
                <w:rFonts w:ascii="Palatino Linotype" w:hAnsi="Palatino Linotype"/>
                <w:b/>
                <w:bCs/>
                <w:iCs/>
                <w:sz w:val="27"/>
                <w:szCs w:val="27"/>
                <w:u w:val="single"/>
                <w:lang w:val="sr-Latn-RS"/>
              </w:rPr>
              <w:t>ć</w:t>
            </w:r>
            <w:r>
              <w:rPr>
                <w:rFonts w:ascii="Palatino Linotype" w:hAnsi="Palatino Linotype"/>
                <w:b/>
                <w:bCs/>
                <w:iCs/>
                <w:sz w:val="27"/>
                <w:szCs w:val="27"/>
                <w:u w:val="single"/>
                <w:lang w:val="sr-Cyrl-RS"/>
              </w:rPr>
              <w:t xml:space="preserve"> N</w:t>
            </w:r>
            <w:r>
              <w:rPr>
                <w:rFonts w:ascii="Palatino Linotype" w:hAnsi="Palatino Linotype"/>
                <w:bCs/>
                <w:iCs/>
                <w:sz w:val="27"/>
                <w:szCs w:val="27"/>
                <w:lang w:val="sr-Cyrl-RS"/>
              </w:rPr>
              <w:t xml:space="preserve">, Bogojeski J. Experimental and quantum chemical study оn the DNA/protein binding, and the biological activity of rhodium(III) complex with 1,2,4-triazole as inert ligand. </w:t>
            </w:r>
            <w:r>
              <w:rPr>
                <w:rFonts w:ascii="Palatino Linotype" w:hAnsi="Palatino Linotype"/>
                <w:bCs/>
                <w:i/>
                <w:iCs/>
                <w:sz w:val="27"/>
                <w:szCs w:val="27"/>
                <w:lang w:val="sr-Cyrl-RS"/>
              </w:rPr>
              <w:t>Dalton Transactions</w:t>
            </w:r>
            <w:r>
              <w:rPr>
                <w:rFonts w:ascii="Palatino Linotype" w:hAnsi="Palatino Linotype"/>
                <w:bCs/>
                <w:iCs/>
                <w:sz w:val="27"/>
                <w:szCs w:val="27"/>
                <w:lang w:val="sr-Cyrl-RS"/>
              </w:rPr>
              <w:t>, 2020</w:t>
            </w:r>
            <w:r>
              <w:rPr>
                <w:rFonts w:ascii="Palatino Linotype" w:hAnsi="Palatino Linotype"/>
                <w:bCs/>
                <w:iCs/>
                <w:sz w:val="27"/>
                <w:szCs w:val="27"/>
                <w:lang w:val="sr-Latn-RS"/>
              </w:rPr>
              <w:t xml:space="preserve"> Jul 7; 49(26): 9070-9085</w:t>
            </w:r>
            <w:r>
              <w:rPr>
                <w:rFonts w:ascii="Palatino Linotype" w:hAnsi="Palatino Linotype"/>
                <w:bCs/>
                <w:iCs/>
                <w:sz w:val="27"/>
                <w:szCs w:val="27"/>
                <w:lang w:val="sr-Cyrl-RS"/>
              </w:rPr>
              <w:t xml:space="preserve">. </w:t>
            </w:r>
            <w:r>
              <w:rPr>
                <w:rFonts w:ascii="Palatino Linotype" w:hAnsi="Palatino Linotype"/>
                <w:bCs/>
                <w:iCs/>
                <w:sz w:val="27"/>
                <w:szCs w:val="27"/>
                <w:lang w:val="sr-Latn-RS"/>
              </w:rPr>
              <w:t>DOI</w:t>
            </w:r>
            <w:r>
              <w:rPr>
                <w:rFonts w:ascii="Palatino Linotype" w:hAnsi="Palatino Linotype"/>
                <w:bCs/>
                <w:iCs/>
                <w:sz w:val="27"/>
                <w:szCs w:val="27"/>
                <w:lang w:val="sr-Cyrl-RS"/>
              </w:rPr>
              <w:t>: 10.1039/D0DT01343A, ISSN: 1477-9226, (IF</w:t>
            </w:r>
            <w:r>
              <w:rPr>
                <w:rFonts w:ascii="Palatino Linotype" w:hAnsi="Palatino Linotype"/>
                <w:bCs/>
                <w:iCs/>
                <w:sz w:val="27"/>
                <w:szCs w:val="27"/>
                <w:vertAlign w:val="subscript"/>
                <w:lang w:val="sr-Cyrl-RS"/>
              </w:rPr>
              <w:t xml:space="preserve"> </w:t>
            </w:r>
            <w:r>
              <w:rPr>
                <w:rFonts w:ascii="Palatino Linotype" w:hAnsi="Palatino Linotype"/>
                <w:bCs/>
                <w:iCs/>
                <w:sz w:val="27"/>
                <w:szCs w:val="27"/>
                <w:lang w:val="sr-Cyrl-RS"/>
              </w:rPr>
              <w:t xml:space="preserve">= 4.390 за 2020 годину; 8/45; </w:t>
            </w:r>
            <w:r>
              <w:rPr>
                <w:rFonts w:ascii="Palatino Linotype" w:hAnsi="Palatino Linotype"/>
                <w:b/>
                <w:bCs/>
                <w:iCs/>
                <w:sz w:val="27"/>
                <w:szCs w:val="27"/>
                <w:lang w:val="sr-Cyrl-RS"/>
              </w:rPr>
              <w:t>М21</w:t>
            </w:r>
            <w:r>
              <w:rPr>
                <w:rFonts w:ascii="Palatino Linotype" w:hAnsi="Palatino Linotype"/>
                <w:bCs/>
                <w:iCs/>
                <w:sz w:val="27"/>
                <w:szCs w:val="27"/>
                <w:lang w:val="sr-Cyrl-RS"/>
              </w:rPr>
              <w:t>; област: Chemistry, Inorganic &amp; Nuclear).</w:t>
            </w:r>
          </w:p>
          <w:p>
            <w:pPr>
              <w:spacing w:after="0" w:line="276" w:lineRule="auto"/>
              <w:jc w:val="both"/>
              <w:rPr>
                <w:rFonts w:ascii="Palatino Linotype" w:hAnsi="Palatino Linotype"/>
                <w:bCs/>
                <w:iCs/>
                <w:sz w:val="27"/>
                <w:szCs w:val="27"/>
                <w:lang w:val="sr-Cyrl-RS"/>
              </w:rPr>
            </w:pPr>
          </w:p>
          <w:p>
            <w:pPr>
              <w:numPr>
                <w:ilvl w:val="0"/>
                <w:numId w:val="6"/>
              </w:numPr>
              <w:spacing w:after="0" w:line="276" w:lineRule="auto"/>
              <w:ind w:left="720"/>
              <w:jc w:val="both"/>
              <w:rPr>
                <w:rFonts w:ascii="Palatino Linotype" w:hAnsi="Palatino Linotype"/>
                <w:bCs/>
                <w:iCs/>
                <w:sz w:val="27"/>
                <w:szCs w:val="27"/>
                <w:lang w:val="sr-Cyrl-RS"/>
              </w:rPr>
            </w:pPr>
            <w:r>
              <w:rPr>
                <w:rFonts w:ascii="Palatino Linotype" w:hAnsi="Palatino Linotype"/>
                <w:bCs/>
                <w:iCs/>
                <w:sz w:val="27"/>
                <w:szCs w:val="27"/>
                <w:lang w:val="sr-Cyrl-RS"/>
              </w:rPr>
              <w:t xml:space="preserve">Soldatović T, Selimović E,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xml:space="preserve">, Jovanović M, Šmit B. Novel heteronuclear Pt(II)-L-Zn(II) complexes: synthesis, interactions with biomolecules, cytotoxic properties. Two metals give promising antitumor activity? </w:t>
            </w:r>
            <w:r>
              <w:rPr>
                <w:rFonts w:ascii="Palatino Linotype" w:hAnsi="Palatino Linotype"/>
                <w:bCs/>
                <w:i/>
                <w:iCs/>
                <w:sz w:val="27"/>
                <w:szCs w:val="27"/>
                <w:lang w:val="sr-Cyrl-RS"/>
              </w:rPr>
              <w:t>Applied Organometallic Chemistry</w:t>
            </w:r>
            <w:r>
              <w:rPr>
                <w:rFonts w:ascii="Palatino Linotype" w:hAnsi="Palatino Linotype"/>
                <w:bCs/>
                <w:iCs/>
                <w:sz w:val="27"/>
                <w:szCs w:val="27"/>
                <w:lang w:val="sr-Cyrl-RS"/>
              </w:rPr>
              <w:t>. 2020</w:t>
            </w:r>
            <w:r>
              <w:rPr>
                <w:rFonts w:ascii="Palatino Linotype" w:hAnsi="Palatino Linotype"/>
                <w:bCs/>
                <w:iCs/>
                <w:sz w:val="27"/>
                <w:szCs w:val="27"/>
                <w:lang w:val="sr-Latn-RS"/>
              </w:rPr>
              <w:t xml:space="preserve"> Oct; 34(10): e5864</w:t>
            </w:r>
            <w:r>
              <w:rPr>
                <w:rFonts w:ascii="Palatino Linotype" w:hAnsi="Palatino Linotype"/>
                <w:bCs/>
                <w:iCs/>
                <w:sz w:val="27"/>
                <w:szCs w:val="27"/>
                <w:lang w:val="sr-Cyrl-RS"/>
              </w:rPr>
              <w:t xml:space="preserve">. </w:t>
            </w:r>
            <w:r>
              <w:rPr>
                <w:rFonts w:ascii="Palatino Linotype" w:hAnsi="Palatino Linotype"/>
                <w:bCs/>
                <w:iCs/>
                <w:sz w:val="27"/>
                <w:szCs w:val="27"/>
                <w:lang w:val="sr-Latn-RS"/>
              </w:rPr>
              <w:t>DOI</w:t>
            </w:r>
            <w:r>
              <w:rPr>
                <w:rFonts w:ascii="Palatino Linotype" w:hAnsi="Palatino Linotype"/>
                <w:bCs/>
                <w:iCs/>
                <w:sz w:val="27"/>
                <w:szCs w:val="27"/>
                <w:lang w:val="sr-Cyrl-RS"/>
              </w:rPr>
              <w:t>: 10.1002/aoc.5864, ISSN: 0268-2605, (IF</w:t>
            </w:r>
            <w:r>
              <w:rPr>
                <w:rFonts w:ascii="Palatino Linotype" w:hAnsi="Palatino Linotype"/>
                <w:bCs/>
                <w:iCs/>
                <w:sz w:val="27"/>
                <w:szCs w:val="27"/>
                <w:vertAlign w:val="subscript"/>
                <w:lang w:val="sr-Cyrl-RS"/>
              </w:rPr>
              <w:t xml:space="preserve"> </w:t>
            </w:r>
            <w:r>
              <w:rPr>
                <w:rFonts w:ascii="Palatino Linotype" w:hAnsi="Palatino Linotype"/>
                <w:bCs/>
                <w:iCs/>
                <w:sz w:val="27"/>
                <w:szCs w:val="27"/>
                <w:lang w:val="sr-Cyrl-RS"/>
              </w:rPr>
              <w:t xml:space="preserve">= 4.105 за 2020 годину; 10/45; </w:t>
            </w:r>
            <w:r>
              <w:rPr>
                <w:rFonts w:ascii="Palatino Linotype" w:hAnsi="Palatino Linotype"/>
                <w:b/>
                <w:bCs/>
                <w:iCs/>
                <w:sz w:val="27"/>
                <w:szCs w:val="27"/>
                <w:lang w:val="sr-Cyrl-RS"/>
              </w:rPr>
              <w:t>М21</w:t>
            </w:r>
            <w:r>
              <w:rPr>
                <w:rFonts w:ascii="Palatino Linotype" w:hAnsi="Palatino Linotype"/>
                <w:bCs/>
                <w:iCs/>
                <w:sz w:val="27"/>
                <w:szCs w:val="27"/>
                <w:lang w:val="sr-Cyrl-RS"/>
              </w:rPr>
              <w:t>; област: Chemistry, Inorganic &amp; Nuclear).</w:t>
            </w:r>
          </w:p>
          <w:p>
            <w:pPr>
              <w:spacing w:after="0" w:line="276" w:lineRule="auto"/>
              <w:jc w:val="both"/>
              <w:rPr>
                <w:rFonts w:ascii="Palatino Linotype" w:hAnsi="Palatino Linotype"/>
                <w:bCs/>
                <w:iCs/>
                <w:sz w:val="27"/>
                <w:szCs w:val="27"/>
                <w:lang w:val="sr-Cyrl-RS"/>
              </w:rPr>
            </w:pPr>
          </w:p>
          <w:p>
            <w:pPr>
              <w:numPr>
                <w:ilvl w:val="0"/>
                <w:numId w:val="6"/>
              </w:numPr>
              <w:spacing w:after="0" w:line="276" w:lineRule="auto"/>
              <w:ind w:left="720"/>
              <w:jc w:val="both"/>
              <w:rPr>
                <w:rFonts w:ascii="Palatino Linotype" w:hAnsi="Palatino Linotype"/>
                <w:bCs/>
                <w:iCs/>
                <w:sz w:val="27"/>
                <w:szCs w:val="27"/>
                <w:lang w:val="sr-Cyrl-RS"/>
              </w:rPr>
            </w:pPr>
            <w:r>
              <w:rPr>
                <w:rFonts w:ascii="Palatino Linotype" w:hAnsi="Palatino Linotype"/>
                <w:bCs/>
                <w:iCs/>
                <w:sz w:val="27"/>
                <w:szCs w:val="27"/>
                <w:lang w:val="sr-Cyrl-RS"/>
              </w:rPr>
              <w:t>Miloradovi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D, Pavlovi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D, Jankovi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MG, Nikoli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S, Papi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M, </w:t>
            </w:r>
            <w:r>
              <w:rPr>
                <w:rFonts w:ascii="Palatino Linotype" w:hAnsi="Palatino Linotype"/>
                <w:b/>
                <w:bCs/>
                <w:iCs/>
                <w:sz w:val="27"/>
                <w:szCs w:val="27"/>
                <w:u w:val="single"/>
                <w:lang w:val="sr-Cyrl-RS"/>
              </w:rPr>
              <w:t>Milivojevi</w:t>
            </w:r>
            <w:r>
              <w:rPr>
                <w:rFonts w:ascii="Palatino Linotype" w:hAnsi="Palatino Linotype"/>
                <w:b/>
                <w:bCs/>
                <w:iCs/>
                <w:sz w:val="27"/>
                <w:szCs w:val="27"/>
                <w:u w:val="single"/>
                <w:lang w:val="sr-Latn-RS"/>
              </w:rPr>
              <w:t>ć</w:t>
            </w:r>
            <w:r>
              <w:rPr>
                <w:rFonts w:ascii="Palatino Linotype" w:hAnsi="Palatino Linotype"/>
                <w:b/>
                <w:bCs/>
                <w:iCs/>
                <w:sz w:val="27"/>
                <w:szCs w:val="27"/>
                <w:u w:val="single"/>
                <w:lang w:val="sr-Cyrl-RS"/>
              </w:rPr>
              <w:t xml:space="preserve"> N</w:t>
            </w:r>
            <w:r>
              <w:rPr>
                <w:rFonts w:ascii="Palatino Linotype" w:hAnsi="Palatino Linotype"/>
                <w:bCs/>
                <w:iCs/>
                <w:sz w:val="27"/>
                <w:szCs w:val="27"/>
                <w:lang w:val="sr-Cyrl-RS"/>
              </w:rPr>
              <w:t>, Stojkovi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M, Ljuji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B. Human </w:t>
            </w:r>
            <w:r>
              <w:rPr>
                <w:rFonts w:ascii="Palatino Linotype" w:hAnsi="Palatino Linotype"/>
                <w:bCs/>
                <w:iCs/>
                <w:sz w:val="27"/>
                <w:szCs w:val="27"/>
                <w:lang w:val="sr-Latn-RS"/>
              </w:rPr>
              <w:t>e</w:t>
            </w:r>
            <w:r>
              <w:rPr>
                <w:rFonts w:ascii="Palatino Linotype" w:hAnsi="Palatino Linotype"/>
                <w:bCs/>
                <w:iCs/>
                <w:sz w:val="27"/>
                <w:szCs w:val="27"/>
                <w:lang w:val="sr-Cyrl-RS"/>
              </w:rPr>
              <w:t xml:space="preserve">mbryos, </w:t>
            </w:r>
            <w:r>
              <w:rPr>
                <w:rFonts w:ascii="Palatino Linotype" w:hAnsi="Palatino Linotype"/>
                <w:bCs/>
                <w:iCs/>
                <w:sz w:val="27"/>
                <w:szCs w:val="27"/>
                <w:lang w:val="sr-Latn-RS"/>
              </w:rPr>
              <w:t>i</w:t>
            </w:r>
            <w:r>
              <w:rPr>
                <w:rFonts w:ascii="Palatino Linotype" w:hAnsi="Palatino Linotype"/>
                <w:bCs/>
                <w:iCs/>
                <w:sz w:val="27"/>
                <w:szCs w:val="27"/>
                <w:lang w:val="sr-Cyrl-RS"/>
              </w:rPr>
              <w:t xml:space="preserve">nduced </w:t>
            </w:r>
            <w:r>
              <w:rPr>
                <w:rFonts w:ascii="Palatino Linotype" w:hAnsi="Palatino Linotype"/>
                <w:bCs/>
                <w:iCs/>
                <w:sz w:val="27"/>
                <w:szCs w:val="27"/>
                <w:lang w:val="sr-Latn-RS"/>
              </w:rPr>
              <w:t>p</w:t>
            </w:r>
            <w:r>
              <w:rPr>
                <w:rFonts w:ascii="Palatino Linotype" w:hAnsi="Palatino Linotype"/>
                <w:bCs/>
                <w:iCs/>
                <w:sz w:val="27"/>
                <w:szCs w:val="27"/>
                <w:lang w:val="sr-Cyrl-RS"/>
              </w:rPr>
              <w:t xml:space="preserve">luripotent </w:t>
            </w:r>
            <w:r>
              <w:rPr>
                <w:rFonts w:ascii="Palatino Linotype" w:hAnsi="Palatino Linotype"/>
                <w:bCs/>
                <w:iCs/>
                <w:sz w:val="27"/>
                <w:szCs w:val="27"/>
                <w:lang w:val="sr-Latn-RS"/>
              </w:rPr>
              <w:t>s</w:t>
            </w:r>
            <w:r>
              <w:rPr>
                <w:rFonts w:ascii="Palatino Linotype" w:hAnsi="Palatino Linotype"/>
                <w:bCs/>
                <w:iCs/>
                <w:sz w:val="27"/>
                <w:szCs w:val="27"/>
                <w:lang w:val="sr-Cyrl-RS"/>
              </w:rPr>
              <w:t xml:space="preserve">tem </w:t>
            </w:r>
            <w:r>
              <w:rPr>
                <w:rFonts w:ascii="Palatino Linotype" w:hAnsi="Palatino Linotype"/>
                <w:bCs/>
                <w:iCs/>
                <w:sz w:val="27"/>
                <w:szCs w:val="27"/>
                <w:lang w:val="sr-Latn-RS"/>
              </w:rPr>
              <w:t>c</w:t>
            </w:r>
            <w:r>
              <w:rPr>
                <w:rFonts w:ascii="Palatino Linotype" w:hAnsi="Palatino Linotype"/>
                <w:bCs/>
                <w:iCs/>
                <w:sz w:val="27"/>
                <w:szCs w:val="27"/>
                <w:lang w:val="sr-Cyrl-RS"/>
              </w:rPr>
              <w:t xml:space="preserve">ells, and </w:t>
            </w:r>
            <w:r>
              <w:rPr>
                <w:rFonts w:ascii="Palatino Linotype" w:hAnsi="Palatino Linotype"/>
                <w:bCs/>
                <w:iCs/>
                <w:sz w:val="27"/>
                <w:szCs w:val="27"/>
                <w:lang w:val="sr-Latn-RS"/>
              </w:rPr>
              <w:t>o</w:t>
            </w:r>
            <w:r>
              <w:rPr>
                <w:rFonts w:ascii="Palatino Linotype" w:hAnsi="Palatino Linotype"/>
                <w:bCs/>
                <w:iCs/>
                <w:sz w:val="27"/>
                <w:szCs w:val="27"/>
                <w:lang w:val="sr-Cyrl-RS"/>
              </w:rPr>
              <w:t xml:space="preserve">rganoids: Models to </w:t>
            </w:r>
            <w:r>
              <w:rPr>
                <w:rFonts w:ascii="Palatino Linotype" w:hAnsi="Palatino Linotype"/>
                <w:bCs/>
                <w:iCs/>
                <w:sz w:val="27"/>
                <w:szCs w:val="27"/>
                <w:lang w:val="sr-Latn-RS"/>
              </w:rPr>
              <w:t>a</w:t>
            </w:r>
            <w:r>
              <w:rPr>
                <w:rFonts w:ascii="Palatino Linotype" w:hAnsi="Palatino Linotype"/>
                <w:bCs/>
                <w:iCs/>
                <w:sz w:val="27"/>
                <w:szCs w:val="27"/>
                <w:lang w:val="sr-Cyrl-RS"/>
              </w:rPr>
              <w:t xml:space="preserve">ssess the </w:t>
            </w:r>
            <w:r>
              <w:rPr>
                <w:rFonts w:ascii="Palatino Linotype" w:hAnsi="Palatino Linotype"/>
                <w:bCs/>
                <w:iCs/>
                <w:sz w:val="27"/>
                <w:szCs w:val="27"/>
                <w:lang w:val="sr-Latn-RS"/>
              </w:rPr>
              <w:t>e</w:t>
            </w:r>
            <w:r>
              <w:rPr>
                <w:rFonts w:ascii="Palatino Linotype" w:hAnsi="Palatino Linotype"/>
                <w:bCs/>
                <w:iCs/>
                <w:sz w:val="27"/>
                <w:szCs w:val="27"/>
                <w:lang w:val="sr-Cyrl-RS"/>
              </w:rPr>
              <w:t xml:space="preserve">ffects of </w:t>
            </w:r>
            <w:r>
              <w:rPr>
                <w:rFonts w:ascii="Palatino Linotype" w:hAnsi="Palatino Linotype"/>
                <w:bCs/>
                <w:iCs/>
                <w:sz w:val="27"/>
                <w:szCs w:val="27"/>
                <w:lang w:val="sr-Latn-RS"/>
              </w:rPr>
              <w:t>e</w:t>
            </w:r>
            <w:r>
              <w:rPr>
                <w:rFonts w:ascii="Palatino Linotype" w:hAnsi="Palatino Linotype"/>
                <w:bCs/>
                <w:iCs/>
                <w:sz w:val="27"/>
                <w:szCs w:val="27"/>
                <w:lang w:val="sr-Cyrl-RS"/>
              </w:rPr>
              <w:t xml:space="preserve">nvironmental </w:t>
            </w:r>
            <w:r>
              <w:rPr>
                <w:rFonts w:ascii="Palatino Linotype" w:hAnsi="Palatino Linotype"/>
                <w:bCs/>
                <w:iCs/>
                <w:sz w:val="27"/>
                <w:szCs w:val="27"/>
                <w:lang w:val="sr-Latn-RS"/>
              </w:rPr>
              <w:t>p</w:t>
            </w:r>
            <w:r>
              <w:rPr>
                <w:rFonts w:ascii="Palatino Linotype" w:hAnsi="Palatino Linotype"/>
                <w:bCs/>
                <w:iCs/>
                <w:sz w:val="27"/>
                <w:szCs w:val="27"/>
                <w:lang w:val="sr-Cyrl-RS"/>
              </w:rPr>
              <w:t xml:space="preserve">lastic </w:t>
            </w:r>
            <w:r>
              <w:rPr>
                <w:rFonts w:ascii="Palatino Linotype" w:hAnsi="Palatino Linotype"/>
                <w:bCs/>
                <w:iCs/>
                <w:sz w:val="27"/>
                <w:szCs w:val="27"/>
                <w:lang w:val="sr-Latn-RS"/>
              </w:rPr>
              <w:t>p</w:t>
            </w:r>
            <w:r>
              <w:rPr>
                <w:rFonts w:ascii="Palatino Linotype" w:hAnsi="Palatino Linotype"/>
                <w:bCs/>
                <w:iCs/>
                <w:sz w:val="27"/>
                <w:szCs w:val="27"/>
                <w:lang w:val="sr-Cyrl-RS"/>
              </w:rPr>
              <w:t xml:space="preserve">ollution. </w:t>
            </w:r>
            <w:r>
              <w:rPr>
                <w:rFonts w:ascii="Palatino Linotype" w:hAnsi="Palatino Linotype"/>
                <w:bCs/>
                <w:i/>
                <w:iCs/>
                <w:sz w:val="27"/>
                <w:szCs w:val="27"/>
                <w:lang w:val="sr-Cyrl-RS"/>
              </w:rPr>
              <w:t>Frontiers in Cell and Developmental Biology,</w:t>
            </w:r>
            <w:r>
              <w:rPr>
                <w:rFonts w:ascii="Palatino Linotype" w:hAnsi="Palatino Linotype"/>
                <w:bCs/>
                <w:iCs/>
                <w:sz w:val="27"/>
                <w:szCs w:val="27"/>
                <w:lang w:val="sr-Cyrl-RS"/>
              </w:rPr>
              <w:t xml:space="preserve"> 2021 Sep 3; 9:</w:t>
            </w:r>
            <w:r>
              <w:rPr>
                <w:rFonts w:ascii="Palatino Linotype" w:hAnsi="Palatino Linotype"/>
                <w:bCs/>
                <w:iCs/>
                <w:sz w:val="27"/>
                <w:szCs w:val="27"/>
                <w:lang w:val="sr-Latn-RS"/>
              </w:rPr>
              <w:t xml:space="preserve"> </w:t>
            </w:r>
            <w:r>
              <w:rPr>
                <w:rFonts w:ascii="Palatino Linotype" w:hAnsi="Palatino Linotype"/>
                <w:bCs/>
                <w:iCs/>
                <w:sz w:val="27"/>
                <w:szCs w:val="27"/>
                <w:lang w:val="sr-Cyrl-RS"/>
              </w:rPr>
              <w:t xml:space="preserve">709183. </w:t>
            </w:r>
            <w:r>
              <w:rPr>
                <w:rFonts w:ascii="Palatino Linotype" w:hAnsi="Palatino Linotype"/>
                <w:bCs/>
                <w:iCs/>
                <w:sz w:val="27"/>
                <w:szCs w:val="27"/>
                <w:lang w:val="sr-Latn-RS"/>
              </w:rPr>
              <w:t>DOI</w:t>
            </w:r>
            <w:r>
              <w:rPr>
                <w:rFonts w:ascii="Palatino Linotype" w:hAnsi="Palatino Linotype"/>
                <w:bCs/>
                <w:iCs/>
                <w:sz w:val="27"/>
                <w:szCs w:val="27"/>
                <w:lang w:val="sr-Cyrl-RS"/>
              </w:rPr>
              <w:t>: 10.3389/fcell.2021.709183, ISSN: 2296-634X, (IF</w:t>
            </w:r>
            <w:r>
              <w:rPr>
                <w:rFonts w:ascii="Palatino Linotype" w:hAnsi="Palatino Linotype"/>
                <w:bCs/>
                <w:iCs/>
                <w:sz w:val="27"/>
                <w:szCs w:val="27"/>
                <w:vertAlign w:val="subscript"/>
                <w:lang w:val="sr-Cyrl-RS"/>
              </w:rPr>
              <w:t xml:space="preserve"> </w:t>
            </w:r>
            <w:r>
              <w:rPr>
                <w:rFonts w:ascii="Palatino Linotype" w:hAnsi="Palatino Linotype"/>
                <w:bCs/>
                <w:iCs/>
                <w:sz w:val="27"/>
                <w:szCs w:val="27"/>
                <w:lang w:val="sr-Cyrl-RS"/>
              </w:rPr>
              <w:t xml:space="preserve">= 6.081 за 2021 годину; 6/40; </w:t>
            </w:r>
            <w:r>
              <w:rPr>
                <w:rFonts w:ascii="Palatino Linotype" w:hAnsi="Palatino Linotype"/>
                <w:b/>
                <w:bCs/>
                <w:iCs/>
                <w:sz w:val="27"/>
                <w:szCs w:val="27"/>
                <w:lang w:val="sr-Cyrl-RS"/>
              </w:rPr>
              <w:t>М21</w:t>
            </w:r>
            <w:r>
              <w:rPr>
                <w:rFonts w:ascii="Palatino Linotype" w:hAnsi="Palatino Linotype"/>
                <w:bCs/>
                <w:iCs/>
                <w:sz w:val="27"/>
                <w:szCs w:val="27"/>
                <w:lang w:val="sr-Cyrl-RS"/>
              </w:rPr>
              <w:t>; област: Developmental Biology).</w:t>
            </w:r>
          </w:p>
          <w:p>
            <w:pPr>
              <w:spacing w:after="0" w:line="276" w:lineRule="auto"/>
              <w:jc w:val="both"/>
              <w:rPr>
                <w:rFonts w:ascii="Palatino Linotype" w:hAnsi="Palatino Linotype"/>
                <w:bCs/>
                <w:iCs/>
                <w:sz w:val="27"/>
                <w:szCs w:val="27"/>
                <w:lang w:val="sr-Cyrl-RS"/>
              </w:rPr>
            </w:pPr>
          </w:p>
          <w:p>
            <w:pPr>
              <w:pStyle w:val="13"/>
              <w:numPr>
                <w:ilvl w:val="0"/>
                <w:numId w:val="6"/>
              </w:numPr>
              <w:spacing w:after="0" w:line="276" w:lineRule="auto"/>
              <w:ind w:left="720"/>
              <w:jc w:val="both"/>
              <w:rPr>
                <w:rFonts w:ascii="Palatino Linotype" w:hAnsi="Palatino Linotype"/>
                <w:bCs/>
                <w:iCs/>
                <w:sz w:val="27"/>
                <w:szCs w:val="27"/>
                <w:lang w:val="sr-Cyrl-RS"/>
              </w:rPr>
            </w:pPr>
            <w:r>
              <w:rPr>
                <w:rFonts w:ascii="Palatino Linotype" w:hAnsi="Palatino Linotype"/>
                <w:bCs/>
                <w:iCs/>
                <w:sz w:val="27"/>
                <w:szCs w:val="27"/>
                <w:lang w:val="sr-Cyrl-RS"/>
              </w:rPr>
              <w:t xml:space="preserve">Demetriades M, </w:t>
            </w:r>
            <w:r>
              <w:rPr>
                <w:rFonts w:ascii="Palatino Linotype" w:hAnsi="Palatino Linotype"/>
                <w:bCs/>
                <w:iCs/>
                <w:sz w:val="27"/>
                <w:szCs w:val="27"/>
                <w:lang w:val="sr-Latn-RS"/>
              </w:rPr>
              <w:t>Ž</w:t>
            </w:r>
            <w:r>
              <w:rPr>
                <w:rFonts w:ascii="Palatino Linotype" w:hAnsi="Palatino Linotype"/>
                <w:bCs/>
                <w:iCs/>
                <w:sz w:val="27"/>
                <w:szCs w:val="27"/>
                <w:lang w:val="sr-Cyrl-RS"/>
              </w:rPr>
              <w:t>ivanovi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M, Hadjicharalambous M, Ioannou E, Ljuji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B, Vu</w:t>
            </w:r>
            <w:r>
              <w:rPr>
                <w:rFonts w:ascii="Palatino Linotype" w:hAnsi="Palatino Linotype"/>
                <w:bCs/>
                <w:iCs/>
                <w:sz w:val="27"/>
                <w:szCs w:val="27"/>
                <w:lang w:val="sr-Latn-RS"/>
              </w:rPr>
              <w:t>č</w:t>
            </w:r>
            <w:r>
              <w:rPr>
                <w:rFonts w:ascii="Palatino Linotype" w:hAnsi="Palatino Linotype"/>
                <w:bCs/>
                <w:iCs/>
                <w:sz w:val="27"/>
                <w:szCs w:val="27"/>
                <w:lang w:val="sr-Cyrl-RS"/>
              </w:rPr>
              <w:t>i</w:t>
            </w:r>
            <w:r>
              <w:rPr>
                <w:rFonts w:ascii="Palatino Linotype" w:hAnsi="Palatino Linotype"/>
                <w:bCs/>
                <w:iCs/>
                <w:sz w:val="27"/>
                <w:szCs w:val="27"/>
                <w:lang w:val="sr-Latn-RS"/>
              </w:rPr>
              <w:t>ć</w:t>
            </w:r>
            <w:r>
              <w:rPr>
                <w:rFonts w:ascii="Palatino Linotype" w:hAnsi="Palatino Linotype"/>
                <w:bCs/>
                <w:iCs/>
                <w:sz w:val="27"/>
                <w:szCs w:val="27"/>
                <w:lang w:val="sr-Cyrl-RS"/>
              </w:rPr>
              <w:t>evi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K, Ivo</w:t>
            </w:r>
            <w:r>
              <w:rPr>
                <w:rFonts w:ascii="Palatino Linotype" w:hAnsi="Palatino Linotype"/>
                <w:bCs/>
                <w:iCs/>
                <w:sz w:val="27"/>
                <w:szCs w:val="27"/>
                <w:lang w:val="sr-Latn-RS"/>
              </w:rPr>
              <w:t>š</w:t>
            </w:r>
            <w:r>
              <w:rPr>
                <w:rFonts w:ascii="Palatino Linotype" w:hAnsi="Palatino Linotype"/>
                <w:bCs/>
                <w:iCs/>
                <w:sz w:val="27"/>
                <w:szCs w:val="27"/>
                <w:lang w:val="sr-Cyrl-RS"/>
              </w:rPr>
              <w:t>evi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Z, Dagovi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A, </w:t>
            </w:r>
            <w:r>
              <w:rPr>
                <w:rFonts w:ascii="Palatino Linotype" w:hAnsi="Palatino Linotype"/>
                <w:b/>
                <w:bCs/>
                <w:iCs/>
                <w:sz w:val="27"/>
                <w:szCs w:val="27"/>
                <w:u w:val="single"/>
                <w:lang w:val="sr-Cyrl-RS"/>
              </w:rPr>
              <w:t>Milivojevi</w:t>
            </w:r>
            <w:r>
              <w:rPr>
                <w:rFonts w:ascii="Palatino Linotype" w:hAnsi="Palatino Linotype"/>
                <w:b/>
                <w:bCs/>
                <w:iCs/>
                <w:sz w:val="27"/>
                <w:szCs w:val="27"/>
                <w:u w:val="single"/>
                <w:lang w:val="sr-Latn-RS"/>
              </w:rPr>
              <w:t>ć</w:t>
            </w:r>
            <w:r>
              <w:rPr>
                <w:rFonts w:ascii="Palatino Linotype" w:hAnsi="Palatino Linotype"/>
                <w:b/>
                <w:bCs/>
                <w:iCs/>
                <w:sz w:val="27"/>
                <w:szCs w:val="27"/>
                <w:u w:val="single"/>
                <w:lang w:val="sr-Cyrl-RS"/>
              </w:rPr>
              <w:t xml:space="preserve"> N</w:t>
            </w:r>
            <w:r>
              <w:rPr>
                <w:rFonts w:ascii="Palatino Linotype" w:hAnsi="Palatino Linotype"/>
                <w:bCs/>
                <w:iCs/>
                <w:sz w:val="27"/>
                <w:szCs w:val="27"/>
                <w:lang w:val="sr-Cyrl-RS"/>
              </w:rPr>
              <w:t xml:space="preserve">, Kokkinos O, Bauer R, Vavourakis V. Interrogating and </w:t>
            </w:r>
            <w:r>
              <w:rPr>
                <w:rFonts w:ascii="Palatino Linotype" w:hAnsi="Palatino Linotype"/>
                <w:bCs/>
                <w:iCs/>
                <w:sz w:val="27"/>
                <w:szCs w:val="27"/>
                <w:lang w:val="sr-Latn-RS"/>
              </w:rPr>
              <w:t>q</w:t>
            </w:r>
            <w:r>
              <w:rPr>
                <w:rFonts w:ascii="Palatino Linotype" w:hAnsi="Palatino Linotype"/>
                <w:bCs/>
                <w:iCs/>
                <w:sz w:val="27"/>
                <w:szCs w:val="27"/>
                <w:lang w:val="sr-Cyrl-RS"/>
              </w:rPr>
              <w:t xml:space="preserve">uantifying </w:t>
            </w:r>
            <w:r>
              <w:rPr>
                <w:rFonts w:ascii="Palatino Linotype" w:hAnsi="Palatino Linotype"/>
                <w:bCs/>
                <w:i/>
                <w:sz w:val="27"/>
                <w:szCs w:val="27"/>
                <w:lang w:val="sr-Latn-RS"/>
              </w:rPr>
              <w:t>i</w:t>
            </w:r>
            <w:r>
              <w:rPr>
                <w:rFonts w:ascii="Palatino Linotype" w:hAnsi="Palatino Linotype"/>
                <w:bCs/>
                <w:i/>
                <w:sz w:val="27"/>
                <w:szCs w:val="27"/>
                <w:lang w:val="sr-Cyrl-RS"/>
              </w:rPr>
              <w:t xml:space="preserve">n </w:t>
            </w:r>
            <w:r>
              <w:rPr>
                <w:rFonts w:ascii="Palatino Linotype" w:hAnsi="Palatino Linotype"/>
                <w:bCs/>
                <w:i/>
                <w:sz w:val="27"/>
                <w:szCs w:val="27"/>
                <w:lang w:val="sr-Latn-RS"/>
              </w:rPr>
              <w:t>v</w:t>
            </w:r>
            <w:r>
              <w:rPr>
                <w:rFonts w:ascii="Palatino Linotype" w:hAnsi="Palatino Linotype"/>
                <w:bCs/>
                <w:i/>
                <w:sz w:val="27"/>
                <w:szCs w:val="27"/>
                <w:lang w:val="sr-Cyrl-RS"/>
              </w:rPr>
              <w:t>itro</w:t>
            </w:r>
            <w:r>
              <w:rPr>
                <w:rFonts w:ascii="Palatino Linotype" w:hAnsi="Palatino Linotype"/>
                <w:bCs/>
                <w:iCs/>
                <w:sz w:val="27"/>
                <w:szCs w:val="27"/>
                <w:lang w:val="sr-Cyrl-RS"/>
              </w:rPr>
              <w:t xml:space="preserve"> </w:t>
            </w:r>
            <w:r>
              <w:rPr>
                <w:rFonts w:ascii="Palatino Linotype" w:hAnsi="Palatino Linotype"/>
                <w:bCs/>
                <w:iCs/>
                <w:sz w:val="27"/>
                <w:szCs w:val="27"/>
                <w:lang w:val="sr-Latn-RS"/>
              </w:rPr>
              <w:t>c</w:t>
            </w:r>
            <w:r>
              <w:rPr>
                <w:rFonts w:ascii="Palatino Linotype" w:hAnsi="Palatino Linotype"/>
                <w:bCs/>
                <w:iCs/>
                <w:sz w:val="27"/>
                <w:szCs w:val="27"/>
                <w:lang w:val="sr-Cyrl-RS"/>
              </w:rPr>
              <w:t xml:space="preserve">ancer </w:t>
            </w:r>
            <w:r>
              <w:rPr>
                <w:rFonts w:ascii="Palatino Linotype" w:hAnsi="Palatino Linotype"/>
                <w:bCs/>
                <w:iCs/>
                <w:sz w:val="27"/>
                <w:szCs w:val="27"/>
                <w:lang w:val="sr-Latn-RS"/>
              </w:rPr>
              <w:t>d</w:t>
            </w:r>
            <w:r>
              <w:rPr>
                <w:rFonts w:ascii="Palatino Linotype" w:hAnsi="Palatino Linotype"/>
                <w:bCs/>
                <w:iCs/>
                <w:sz w:val="27"/>
                <w:szCs w:val="27"/>
                <w:lang w:val="sr-Cyrl-RS"/>
              </w:rPr>
              <w:t xml:space="preserve">rug </w:t>
            </w:r>
            <w:r>
              <w:rPr>
                <w:rFonts w:ascii="Palatino Linotype" w:hAnsi="Palatino Linotype"/>
                <w:bCs/>
                <w:iCs/>
                <w:sz w:val="27"/>
                <w:szCs w:val="27"/>
                <w:lang w:val="sr-Latn-RS"/>
              </w:rPr>
              <w:t>p</w:t>
            </w:r>
            <w:r>
              <w:rPr>
                <w:rFonts w:ascii="Palatino Linotype" w:hAnsi="Palatino Linotype"/>
                <w:bCs/>
                <w:iCs/>
                <w:sz w:val="27"/>
                <w:szCs w:val="27"/>
                <w:lang w:val="sr-Cyrl-RS"/>
              </w:rPr>
              <w:t xml:space="preserve">harmacodynamics via </w:t>
            </w:r>
            <w:r>
              <w:rPr>
                <w:rFonts w:ascii="Palatino Linotype" w:hAnsi="Palatino Linotype"/>
                <w:bCs/>
                <w:iCs/>
                <w:sz w:val="27"/>
                <w:szCs w:val="27"/>
                <w:lang w:val="sr-Latn-RS"/>
              </w:rPr>
              <w:t>a</w:t>
            </w:r>
            <w:r>
              <w:rPr>
                <w:rFonts w:ascii="Palatino Linotype" w:hAnsi="Palatino Linotype"/>
                <w:bCs/>
                <w:iCs/>
                <w:sz w:val="27"/>
                <w:szCs w:val="27"/>
                <w:lang w:val="sr-Cyrl-RS"/>
              </w:rPr>
              <w:t>gent-</w:t>
            </w:r>
            <w:r>
              <w:rPr>
                <w:rFonts w:ascii="Palatino Linotype" w:hAnsi="Palatino Linotype"/>
                <w:bCs/>
                <w:iCs/>
                <w:sz w:val="27"/>
                <w:szCs w:val="27"/>
                <w:lang w:val="sr-Latn-RS"/>
              </w:rPr>
              <w:t>b</w:t>
            </w:r>
            <w:r>
              <w:rPr>
                <w:rFonts w:ascii="Palatino Linotype" w:hAnsi="Palatino Linotype"/>
                <w:bCs/>
                <w:iCs/>
                <w:sz w:val="27"/>
                <w:szCs w:val="27"/>
                <w:lang w:val="sr-Cyrl-RS"/>
              </w:rPr>
              <w:t xml:space="preserve">ased and </w:t>
            </w:r>
            <w:r>
              <w:rPr>
                <w:rFonts w:ascii="Palatino Linotype" w:hAnsi="Palatino Linotype"/>
                <w:bCs/>
                <w:iCs/>
                <w:sz w:val="27"/>
                <w:szCs w:val="27"/>
                <w:lang w:val="sr-Latn-RS"/>
              </w:rPr>
              <w:t>B</w:t>
            </w:r>
            <w:r>
              <w:rPr>
                <w:rFonts w:ascii="Palatino Linotype" w:hAnsi="Palatino Linotype"/>
                <w:bCs/>
                <w:iCs/>
                <w:sz w:val="27"/>
                <w:szCs w:val="27"/>
                <w:lang w:val="sr-Cyrl-RS"/>
              </w:rPr>
              <w:t xml:space="preserve">ayesian Monte Carlo </w:t>
            </w:r>
            <w:r>
              <w:rPr>
                <w:rFonts w:ascii="Palatino Linotype" w:hAnsi="Palatino Linotype"/>
                <w:bCs/>
                <w:iCs/>
                <w:sz w:val="27"/>
                <w:szCs w:val="27"/>
                <w:lang w:val="sr-Latn-RS"/>
              </w:rPr>
              <w:t>m</w:t>
            </w:r>
            <w:r>
              <w:rPr>
                <w:rFonts w:ascii="Palatino Linotype" w:hAnsi="Palatino Linotype"/>
                <w:bCs/>
                <w:iCs/>
                <w:sz w:val="27"/>
                <w:szCs w:val="27"/>
                <w:lang w:val="sr-Cyrl-RS"/>
              </w:rPr>
              <w:t xml:space="preserve">odelling. </w:t>
            </w:r>
            <w:r>
              <w:rPr>
                <w:rFonts w:ascii="Palatino Linotype" w:hAnsi="Palatino Linotype"/>
                <w:bCs/>
                <w:i/>
                <w:iCs/>
                <w:sz w:val="27"/>
                <w:szCs w:val="27"/>
                <w:lang w:val="sr-Cyrl-RS"/>
              </w:rPr>
              <w:t>Pharmaceutics</w:t>
            </w:r>
            <w:r>
              <w:rPr>
                <w:rFonts w:ascii="Palatino Linotype" w:hAnsi="Palatino Linotype"/>
                <w:bCs/>
                <w:iCs/>
                <w:sz w:val="27"/>
                <w:szCs w:val="27"/>
                <w:lang w:val="sr-Cyrl-RS"/>
              </w:rPr>
              <w:t>, 2022</w:t>
            </w:r>
            <w:r>
              <w:rPr>
                <w:rFonts w:ascii="Palatino Linotype" w:hAnsi="Palatino Linotype"/>
                <w:sz w:val="27"/>
                <w:szCs w:val="27"/>
              </w:rPr>
              <w:t xml:space="preserve"> </w:t>
            </w:r>
            <w:r>
              <w:rPr>
                <w:rFonts w:ascii="Palatino Linotype" w:hAnsi="Palatino Linotype"/>
                <w:bCs/>
                <w:iCs/>
                <w:sz w:val="27"/>
                <w:szCs w:val="27"/>
                <w:lang w:val="sr-Cyrl-RS"/>
              </w:rPr>
              <w:t>Mar 30; 14(4):</w:t>
            </w:r>
            <w:r>
              <w:rPr>
                <w:rFonts w:ascii="Palatino Linotype" w:hAnsi="Palatino Linotype"/>
                <w:bCs/>
                <w:iCs/>
                <w:sz w:val="27"/>
                <w:szCs w:val="27"/>
                <w:lang w:val="sr-Latn-RS"/>
              </w:rPr>
              <w:t xml:space="preserve"> </w:t>
            </w:r>
            <w:r>
              <w:rPr>
                <w:rFonts w:ascii="Palatino Linotype" w:hAnsi="Palatino Linotype"/>
                <w:bCs/>
                <w:iCs/>
                <w:sz w:val="27"/>
                <w:szCs w:val="27"/>
                <w:lang w:val="sr-Cyrl-RS"/>
              </w:rPr>
              <w:t xml:space="preserve">749. </w:t>
            </w:r>
            <w:r>
              <w:rPr>
                <w:rFonts w:ascii="Palatino Linotype" w:hAnsi="Palatino Linotype"/>
                <w:bCs/>
                <w:iCs/>
                <w:sz w:val="27"/>
                <w:szCs w:val="27"/>
                <w:lang w:val="sr-Latn-RS"/>
              </w:rPr>
              <w:t>DOI</w:t>
            </w:r>
            <w:r>
              <w:rPr>
                <w:rFonts w:ascii="Palatino Linotype" w:hAnsi="Palatino Linotype"/>
                <w:bCs/>
                <w:iCs/>
                <w:sz w:val="27"/>
                <w:szCs w:val="27"/>
                <w:lang w:val="sr-Cyrl-RS"/>
              </w:rPr>
              <w:t>: 10.3390/pharmaceutics14040749, ISSN: 1999-4923, (IF</w:t>
            </w:r>
            <w:r>
              <w:rPr>
                <w:rFonts w:ascii="Palatino Linotype" w:hAnsi="Palatino Linotype"/>
                <w:bCs/>
                <w:iCs/>
                <w:sz w:val="27"/>
                <w:szCs w:val="27"/>
                <w:vertAlign w:val="subscript"/>
                <w:lang w:val="sr-Cyrl-RS"/>
              </w:rPr>
              <w:t xml:space="preserve"> </w:t>
            </w:r>
            <w:r>
              <w:rPr>
                <w:rFonts w:ascii="Palatino Linotype" w:hAnsi="Palatino Linotype"/>
                <w:bCs/>
                <w:iCs/>
                <w:sz w:val="27"/>
                <w:szCs w:val="27"/>
                <w:lang w:val="sr-Cyrl-RS"/>
              </w:rPr>
              <w:t xml:space="preserve">= 6.525 за 2021 годину; 39/279; </w:t>
            </w:r>
            <w:r>
              <w:rPr>
                <w:rFonts w:ascii="Palatino Linotype" w:hAnsi="Palatino Linotype"/>
                <w:b/>
                <w:bCs/>
                <w:iCs/>
                <w:sz w:val="27"/>
                <w:szCs w:val="27"/>
                <w:lang w:val="sr-Cyrl-RS"/>
              </w:rPr>
              <w:t>М21</w:t>
            </w:r>
            <w:r>
              <w:rPr>
                <w:rFonts w:ascii="Palatino Linotype" w:hAnsi="Palatino Linotype"/>
                <w:bCs/>
                <w:iCs/>
                <w:sz w:val="27"/>
                <w:szCs w:val="27"/>
                <w:lang w:val="sr-Cyrl-RS"/>
              </w:rPr>
              <w:t>; област: Pharmacology &amp; Pharmacy).</w:t>
            </w:r>
          </w:p>
          <w:p>
            <w:pPr>
              <w:spacing w:after="0" w:line="276" w:lineRule="auto"/>
              <w:jc w:val="both"/>
              <w:rPr>
                <w:rFonts w:ascii="Palatino Linotype" w:hAnsi="Palatino Linotype"/>
                <w:bCs/>
                <w:iCs/>
                <w:sz w:val="27"/>
                <w:szCs w:val="27"/>
                <w:lang w:val="sr-Cyrl-RS"/>
              </w:rPr>
            </w:pPr>
          </w:p>
          <w:p>
            <w:pPr>
              <w:pStyle w:val="13"/>
              <w:numPr>
                <w:ilvl w:val="0"/>
                <w:numId w:val="6"/>
              </w:numPr>
              <w:spacing w:after="0" w:line="276" w:lineRule="auto"/>
              <w:ind w:left="720"/>
              <w:jc w:val="both"/>
              <w:rPr>
                <w:rFonts w:ascii="Palatino Linotype" w:hAnsi="Palatino Linotype" w:eastAsia="Calibri"/>
                <w:bCs/>
                <w:sz w:val="27"/>
                <w:szCs w:val="27"/>
                <w:lang w:val="sr-Cyrl-RS"/>
              </w:rPr>
            </w:pPr>
            <w:r>
              <w:rPr>
                <w:rFonts w:ascii="Palatino Linotype" w:hAnsi="Palatino Linotype" w:eastAsia="Calibri"/>
                <w:bCs/>
                <w:sz w:val="27"/>
                <w:szCs w:val="27"/>
                <w:lang w:val="sr-Cyrl-RS"/>
              </w:rPr>
              <w:t>Ju</w:t>
            </w:r>
            <w:r>
              <w:rPr>
                <w:rFonts w:ascii="Palatino Linotype" w:hAnsi="Palatino Linotype" w:eastAsia="Calibri"/>
                <w:bCs/>
                <w:sz w:val="27"/>
                <w:szCs w:val="27"/>
                <w:lang w:val="sr-Latn-RS"/>
              </w:rPr>
              <w:t>š</w:t>
            </w:r>
            <w:r>
              <w:rPr>
                <w:rFonts w:ascii="Palatino Linotype" w:hAnsi="Palatino Linotype" w:eastAsia="Calibri"/>
                <w:bCs/>
                <w:sz w:val="27"/>
                <w:szCs w:val="27"/>
                <w:lang w:val="sr-Cyrl-RS"/>
              </w:rPr>
              <w:t>kovi</w:t>
            </w:r>
            <w:r>
              <w:rPr>
                <w:rFonts w:ascii="Palatino Linotype" w:hAnsi="Palatino Linotype" w:eastAsia="Calibri"/>
                <w:bCs/>
                <w:sz w:val="27"/>
                <w:szCs w:val="27"/>
                <w:lang w:val="sr-Latn-RS"/>
              </w:rPr>
              <w:t>ć</w:t>
            </w:r>
            <w:r>
              <w:rPr>
                <w:rFonts w:ascii="Palatino Linotype" w:hAnsi="Palatino Linotype" w:eastAsia="Calibri"/>
                <w:bCs/>
                <w:sz w:val="27"/>
                <w:szCs w:val="27"/>
                <w:lang w:val="sr-Cyrl-RS"/>
              </w:rPr>
              <w:t xml:space="preserve"> A, Nikoli</w:t>
            </w:r>
            <w:r>
              <w:rPr>
                <w:rFonts w:ascii="Palatino Linotype" w:hAnsi="Palatino Linotype" w:eastAsia="Calibri"/>
                <w:bCs/>
                <w:sz w:val="27"/>
                <w:szCs w:val="27"/>
                <w:lang w:val="sr-Latn-RS"/>
              </w:rPr>
              <w:t>ć</w:t>
            </w:r>
            <w:r>
              <w:rPr>
                <w:rFonts w:ascii="Palatino Linotype" w:hAnsi="Palatino Linotype" w:eastAsia="Calibri"/>
                <w:bCs/>
                <w:sz w:val="27"/>
                <w:szCs w:val="27"/>
                <w:lang w:val="sr-Cyrl-RS"/>
              </w:rPr>
              <w:t xml:space="preserve"> M, Ljuji</w:t>
            </w:r>
            <w:r>
              <w:rPr>
                <w:rFonts w:ascii="Palatino Linotype" w:hAnsi="Palatino Linotype" w:eastAsia="Calibri"/>
                <w:bCs/>
                <w:sz w:val="27"/>
                <w:szCs w:val="27"/>
                <w:lang w:val="sr-Latn-RS"/>
              </w:rPr>
              <w:t>ć</w:t>
            </w:r>
            <w:r>
              <w:rPr>
                <w:rFonts w:ascii="Palatino Linotype" w:hAnsi="Palatino Linotype" w:eastAsia="Calibri"/>
                <w:bCs/>
                <w:sz w:val="27"/>
                <w:szCs w:val="27"/>
                <w:lang w:val="sr-Cyrl-RS"/>
              </w:rPr>
              <w:t xml:space="preserve"> B, Mati</w:t>
            </w:r>
            <w:r>
              <w:rPr>
                <w:rFonts w:ascii="Palatino Linotype" w:hAnsi="Palatino Linotype" w:eastAsia="Calibri"/>
                <w:bCs/>
                <w:sz w:val="27"/>
                <w:szCs w:val="27"/>
                <w:lang w:val="sr-Latn-RS"/>
              </w:rPr>
              <w:t>ć</w:t>
            </w:r>
            <w:r>
              <w:rPr>
                <w:rFonts w:ascii="Palatino Linotype" w:hAnsi="Palatino Linotype" w:eastAsia="Calibri"/>
                <w:bCs/>
                <w:sz w:val="27"/>
                <w:szCs w:val="27"/>
                <w:lang w:val="sr-Cyrl-RS"/>
              </w:rPr>
              <w:t xml:space="preserve"> A, </w:t>
            </w:r>
            <w:r>
              <w:rPr>
                <w:rFonts w:ascii="Palatino Linotype" w:hAnsi="Palatino Linotype" w:eastAsia="Calibri"/>
                <w:bCs/>
                <w:sz w:val="27"/>
                <w:szCs w:val="27"/>
                <w:lang w:val="sr-Latn-RS"/>
              </w:rPr>
              <w:t>Ž</w:t>
            </w:r>
            <w:r>
              <w:rPr>
                <w:rFonts w:ascii="Palatino Linotype" w:hAnsi="Palatino Linotype" w:eastAsia="Calibri"/>
                <w:bCs/>
                <w:sz w:val="27"/>
                <w:szCs w:val="27"/>
                <w:lang w:val="sr-Cyrl-RS"/>
              </w:rPr>
              <w:t>ivkovi</w:t>
            </w:r>
            <w:r>
              <w:rPr>
                <w:rFonts w:ascii="Palatino Linotype" w:hAnsi="Palatino Linotype" w:eastAsia="Calibri"/>
                <w:bCs/>
                <w:sz w:val="27"/>
                <w:szCs w:val="27"/>
                <w:lang w:val="sr-Latn-RS"/>
              </w:rPr>
              <w:t>ć</w:t>
            </w:r>
            <w:r>
              <w:rPr>
                <w:rFonts w:ascii="Palatino Linotype" w:hAnsi="Palatino Linotype" w:eastAsia="Calibri"/>
                <w:bCs/>
                <w:sz w:val="27"/>
                <w:szCs w:val="27"/>
                <w:lang w:val="sr-Cyrl-RS"/>
              </w:rPr>
              <w:t xml:space="preserve"> V, Vu</w:t>
            </w:r>
            <w:r>
              <w:rPr>
                <w:rFonts w:ascii="Palatino Linotype" w:hAnsi="Palatino Linotype" w:eastAsia="Calibri"/>
                <w:bCs/>
                <w:sz w:val="27"/>
                <w:szCs w:val="27"/>
                <w:lang w:val="sr-Latn-RS"/>
              </w:rPr>
              <w:t>č</w:t>
            </w:r>
            <w:r>
              <w:rPr>
                <w:rFonts w:ascii="Palatino Linotype" w:hAnsi="Palatino Linotype" w:eastAsia="Calibri"/>
                <w:bCs/>
                <w:sz w:val="27"/>
                <w:szCs w:val="27"/>
                <w:lang w:val="sr-Cyrl-RS"/>
              </w:rPr>
              <w:t>i</w:t>
            </w:r>
            <w:r>
              <w:rPr>
                <w:rFonts w:ascii="Palatino Linotype" w:hAnsi="Palatino Linotype" w:eastAsia="Calibri"/>
                <w:bCs/>
                <w:sz w:val="27"/>
                <w:szCs w:val="27"/>
                <w:lang w:val="sr-Latn-RS"/>
              </w:rPr>
              <w:t>ć</w:t>
            </w:r>
            <w:r>
              <w:rPr>
                <w:rFonts w:ascii="Palatino Linotype" w:hAnsi="Palatino Linotype" w:eastAsia="Calibri"/>
                <w:bCs/>
                <w:sz w:val="27"/>
                <w:szCs w:val="27"/>
                <w:lang w:val="sr-Cyrl-RS"/>
              </w:rPr>
              <w:t>evi</w:t>
            </w:r>
            <w:r>
              <w:rPr>
                <w:rFonts w:ascii="Palatino Linotype" w:hAnsi="Palatino Linotype" w:eastAsia="Calibri"/>
                <w:bCs/>
                <w:sz w:val="27"/>
                <w:szCs w:val="27"/>
                <w:lang w:val="sr-Latn-RS"/>
              </w:rPr>
              <w:t>ć</w:t>
            </w:r>
            <w:r>
              <w:rPr>
                <w:rFonts w:ascii="Palatino Linotype" w:hAnsi="Palatino Linotype" w:eastAsia="Calibri"/>
                <w:bCs/>
                <w:sz w:val="27"/>
                <w:szCs w:val="27"/>
                <w:lang w:val="sr-Cyrl-RS"/>
              </w:rPr>
              <w:t xml:space="preserve"> K, Milosavljevi</w:t>
            </w:r>
            <w:r>
              <w:rPr>
                <w:rFonts w:ascii="Palatino Linotype" w:hAnsi="Palatino Linotype" w:eastAsia="Calibri"/>
                <w:bCs/>
                <w:sz w:val="27"/>
                <w:szCs w:val="27"/>
                <w:lang w:val="sr-Latn-RS"/>
              </w:rPr>
              <w:t>ć</w:t>
            </w:r>
            <w:r>
              <w:rPr>
                <w:rFonts w:ascii="Palatino Linotype" w:hAnsi="Palatino Linotype" w:eastAsia="Calibri"/>
                <w:bCs/>
                <w:sz w:val="27"/>
                <w:szCs w:val="27"/>
                <w:lang w:val="sr-Cyrl-RS"/>
              </w:rPr>
              <w:t xml:space="preserve"> Z, Vojinovi</w:t>
            </w:r>
            <w:r>
              <w:rPr>
                <w:rFonts w:ascii="Palatino Linotype" w:hAnsi="Palatino Linotype" w:eastAsia="Calibri"/>
                <w:bCs/>
                <w:sz w:val="27"/>
                <w:szCs w:val="27"/>
                <w:lang w:val="sr-Latn-RS"/>
              </w:rPr>
              <w:t>ć</w:t>
            </w:r>
            <w:r>
              <w:rPr>
                <w:rFonts w:ascii="Palatino Linotype" w:hAnsi="Palatino Linotype" w:eastAsia="Calibri"/>
                <w:bCs/>
                <w:sz w:val="27"/>
                <w:szCs w:val="27"/>
                <w:lang w:val="sr-Cyrl-RS"/>
              </w:rPr>
              <w:t xml:space="preserve"> R, Jovi</w:t>
            </w:r>
            <w:r>
              <w:rPr>
                <w:rFonts w:ascii="Palatino Linotype" w:hAnsi="Palatino Linotype" w:eastAsia="Calibri"/>
                <w:bCs/>
                <w:sz w:val="27"/>
                <w:szCs w:val="27"/>
                <w:lang w:val="sr-Latn-RS"/>
              </w:rPr>
              <w:t>č</w:t>
            </w:r>
            <w:r>
              <w:rPr>
                <w:rFonts w:ascii="Palatino Linotype" w:hAnsi="Palatino Linotype" w:eastAsia="Calibri"/>
                <w:bCs/>
                <w:sz w:val="27"/>
                <w:szCs w:val="27"/>
                <w:lang w:val="sr-Cyrl-RS"/>
              </w:rPr>
              <w:t>i</w:t>
            </w:r>
            <w:r>
              <w:rPr>
                <w:rFonts w:ascii="Palatino Linotype" w:hAnsi="Palatino Linotype" w:eastAsia="Calibri"/>
                <w:bCs/>
                <w:sz w:val="27"/>
                <w:szCs w:val="27"/>
                <w:lang w:val="sr-Latn-RS"/>
              </w:rPr>
              <w:t>ć</w:t>
            </w:r>
            <w:r>
              <w:rPr>
                <w:rFonts w:ascii="Palatino Linotype" w:hAnsi="Palatino Linotype" w:eastAsia="Calibri"/>
                <w:bCs/>
                <w:sz w:val="27"/>
                <w:szCs w:val="27"/>
                <w:lang w:val="sr-Cyrl-RS"/>
              </w:rPr>
              <w:t xml:space="preserve"> N, </w:t>
            </w:r>
            <w:r>
              <w:rPr>
                <w:rFonts w:ascii="Palatino Linotype" w:hAnsi="Palatino Linotype" w:eastAsia="Calibri"/>
                <w:bCs/>
                <w:sz w:val="27"/>
                <w:szCs w:val="27"/>
                <w:lang w:val="sr-Latn-RS"/>
              </w:rPr>
              <w:t>Ž</w:t>
            </w:r>
            <w:r>
              <w:rPr>
                <w:rFonts w:ascii="Palatino Linotype" w:hAnsi="Palatino Linotype" w:eastAsia="Calibri"/>
                <w:bCs/>
                <w:sz w:val="27"/>
                <w:szCs w:val="27"/>
                <w:lang w:val="sr-Cyrl-RS"/>
              </w:rPr>
              <w:t>ivanovi</w:t>
            </w:r>
            <w:r>
              <w:rPr>
                <w:rFonts w:ascii="Palatino Linotype" w:hAnsi="Palatino Linotype" w:eastAsia="Calibri"/>
                <w:bCs/>
                <w:sz w:val="27"/>
                <w:szCs w:val="27"/>
                <w:lang w:val="sr-Latn-RS"/>
              </w:rPr>
              <w:t>ć</w:t>
            </w:r>
            <w:r>
              <w:rPr>
                <w:rFonts w:ascii="Palatino Linotype" w:hAnsi="Palatino Linotype" w:eastAsia="Calibri"/>
                <w:bCs/>
                <w:sz w:val="27"/>
                <w:szCs w:val="27"/>
                <w:lang w:val="sr-Cyrl-RS"/>
              </w:rPr>
              <w:t xml:space="preserve"> S, </w:t>
            </w:r>
            <w:r>
              <w:rPr>
                <w:rFonts w:ascii="Palatino Linotype" w:hAnsi="Palatino Linotype" w:eastAsia="Calibri"/>
                <w:b/>
                <w:bCs/>
                <w:sz w:val="27"/>
                <w:szCs w:val="27"/>
                <w:u w:val="single"/>
                <w:lang w:val="sr-Cyrl-RS"/>
              </w:rPr>
              <w:t>Milivojevi</w:t>
            </w:r>
            <w:r>
              <w:rPr>
                <w:rFonts w:ascii="Palatino Linotype" w:hAnsi="Palatino Linotype" w:eastAsia="Calibri"/>
                <w:b/>
                <w:bCs/>
                <w:sz w:val="27"/>
                <w:szCs w:val="27"/>
                <w:u w:val="single"/>
                <w:lang w:val="sr-Latn-RS"/>
              </w:rPr>
              <w:t>ć</w:t>
            </w:r>
            <w:r>
              <w:rPr>
                <w:rFonts w:ascii="Palatino Linotype" w:hAnsi="Palatino Linotype" w:eastAsia="Calibri"/>
                <w:b/>
                <w:bCs/>
                <w:sz w:val="27"/>
                <w:szCs w:val="27"/>
                <w:u w:val="single"/>
                <w:lang w:val="sr-Cyrl-RS"/>
              </w:rPr>
              <w:t xml:space="preserve"> N</w:t>
            </w:r>
            <w:r>
              <w:rPr>
                <w:rFonts w:ascii="Palatino Linotype" w:hAnsi="Palatino Linotype" w:eastAsia="Calibri"/>
                <w:bCs/>
                <w:sz w:val="27"/>
                <w:szCs w:val="27"/>
                <w:lang w:val="sr-Cyrl-RS"/>
              </w:rPr>
              <w:t>, Jakovljevi</w:t>
            </w:r>
            <w:r>
              <w:rPr>
                <w:rFonts w:ascii="Palatino Linotype" w:hAnsi="Palatino Linotype" w:eastAsia="Calibri"/>
                <w:bCs/>
                <w:sz w:val="27"/>
                <w:szCs w:val="27"/>
                <w:lang w:val="sr-Latn-RS"/>
              </w:rPr>
              <w:t>ć</w:t>
            </w:r>
            <w:r>
              <w:rPr>
                <w:rFonts w:ascii="Palatino Linotype" w:hAnsi="Palatino Linotype" w:eastAsia="Calibri"/>
                <w:bCs/>
                <w:sz w:val="27"/>
                <w:szCs w:val="27"/>
                <w:lang w:val="sr-Cyrl-RS"/>
              </w:rPr>
              <w:t xml:space="preserve"> V, Bolevich S, Mileti</w:t>
            </w:r>
            <w:r>
              <w:rPr>
                <w:rFonts w:ascii="Palatino Linotype" w:hAnsi="Palatino Linotype" w:eastAsia="Calibri"/>
                <w:bCs/>
                <w:sz w:val="27"/>
                <w:szCs w:val="27"/>
                <w:lang w:val="sr-Latn-RS"/>
              </w:rPr>
              <w:t>ć</w:t>
            </w:r>
            <w:r>
              <w:rPr>
                <w:rFonts w:ascii="Palatino Linotype" w:hAnsi="Palatino Linotype" w:eastAsia="Calibri"/>
                <w:bCs/>
                <w:sz w:val="27"/>
                <w:szCs w:val="27"/>
                <w:lang w:val="sr-Cyrl-RS"/>
              </w:rPr>
              <w:t xml:space="preserve"> Kova</w:t>
            </w:r>
            <w:r>
              <w:rPr>
                <w:rFonts w:ascii="Palatino Linotype" w:hAnsi="Palatino Linotype" w:eastAsia="Calibri"/>
                <w:bCs/>
                <w:sz w:val="27"/>
                <w:szCs w:val="27"/>
                <w:lang w:val="sr-Latn-RS"/>
              </w:rPr>
              <w:t>č</w:t>
            </w:r>
            <w:r>
              <w:rPr>
                <w:rFonts w:ascii="Palatino Linotype" w:hAnsi="Palatino Linotype" w:eastAsia="Calibri"/>
                <w:bCs/>
                <w:sz w:val="27"/>
                <w:szCs w:val="27"/>
                <w:lang w:val="sr-Cyrl-RS"/>
              </w:rPr>
              <w:t>evi</w:t>
            </w:r>
            <w:r>
              <w:rPr>
                <w:rFonts w:ascii="Palatino Linotype" w:hAnsi="Palatino Linotype" w:eastAsia="Calibri"/>
                <w:bCs/>
                <w:sz w:val="27"/>
                <w:szCs w:val="27"/>
                <w:lang w:val="sr-Latn-RS"/>
              </w:rPr>
              <w:t>ć</w:t>
            </w:r>
            <w:r>
              <w:rPr>
                <w:rFonts w:ascii="Palatino Linotype" w:hAnsi="Palatino Linotype" w:eastAsia="Calibri"/>
                <w:bCs/>
                <w:sz w:val="27"/>
                <w:szCs w:val="27"/>
                <w:lang w:val="sr-Cyrl-RS"/>
              </w:rPr>
              <w:t xml:space="preserve"> M. Effects of Combined Allogenic Adipose Stem Cells and Hyperbaric Oxygenation Treatment on Pathogenesis of Osteoarthritis in Knee Joint Induced by Monoiodoacetate. </w:t>
            </w:r>
            <w:r>
              <w:rPr>
                <w:rFonts w:ascii="Palatino Linotype" w:hAnsi="Palatino Linotype" w:eastAsia="Calibri"/>
                <w:bCs/>
                <w:sz w:val="27"/>
                <w:szCs w:val="27"/>
                <w:lang w:val="sr-Cyrl-RS"/>
              </w:rPr>
              <w:tab/>
            </w:r>
            <w:r>
              <w:rPr>
                <w:rFonts w:ascii="Palatino Linotype" w:hAnsi="Palatino Linotype" w:eastAsia="Calibri"/>
                <w:bCs/>
                <w:i/>
                <w:sz w:val="27"/>
                <w:szCs w:val="27"/>
                <w:lang w:val="sr-Cyrl-RS"/>
              </w:rPr>
              <w:t>International Journal of Molecular Sciences</w:t>
            </w:r>
            <w:r>
              <w:rPr>
                <w:rFonts w:ascii="Palatino Linotype" w:hAnsi="Palatino Linotype" w:eastAsia="Calibri"/>
                <w:bCs/>
                <w:sz w:val="27"/>
                <w:szCs w:val="27"/>
                <w:lang w:val="sr-Cyrl-RS"/>
              </w:rPr>
              <w:t>. 2022 Jul 12; 23(14):</w:t>
            </w:r>
            <w:r>
              <w:rPr>
                <w:rFonts w:ascii="Palatino Linotype" w:hAnsi="Palatino Linotype" w:eastAsia="Calibri"/>
                <w:bCs/>
                <w:sz w:val="27"/>
                <w:szCs w:val="27"/>
                <w:lang w:val="sr-Latn-RS"/>
              </w:rPr>
              <w:t xml:space="preserve"> </w:t>
            </w:r>
            <w:r>
              <w:rPr>
                <w:rFonts w:ascii="Palatino Linotype" w:hAnsi="Palatino Linotype" w:eastAsia="Calibri"/>
                <w:bCs/>
                <w:sz w:val="27"/>
                <w:szCs w:val="27"/>
                <w:lang w:val="sr-Cyrl-RS"/>
              </w:rPr>
              <w:t xml:space="preserve">7695. </w:t>
            </w:r>
            <w:r>
              <w:rPr>
                <w:rFonts w:ascii="Palatino Linotype" w:hAnsi="Palatino Linotype"/>
                <w:bCs/>
                <w:iCs/>
                <w:sz w:val="27"/>
                <w:szCs w:val="27"/>
                <w:lang w:val="sr-Latn-RS"/>
              </w:rPr>
              <w:t>DOI</w:t>
            </w:r>
            <w:r>
              <w:rPr>
                <w:rFonts w:ascii="Palatino Linotype" w:hAnsi="Palatino Linotype" w:eastAsia="Calibri"/>
                <w:bCs/>
                <w:sz w:val="27"/>
                <w:szCs w:val="27"/>
                <w:lang w:val="sr-Cyrl-RS"/>
              </w:rPr>
              <w:t>: 10.3390/ijms23147695,</w:t>
            </w:r>
            <w:r>
              <w:rPr>
                <w:rFonts w:ascii="Palatino Linotype" w:hAnsi="Palatino Linotype" w:eastAsia="Calibri"/>
                <w:bCs/>
                <w:sz w:val="27"/>
                <w:szCs w:val="27"/>
              </w:rPr>
              <w:t xml:space="preserve"> ISSN</w:t>
            </w:r>
            <w:r>
              <w:rPr>
                <w:rFonts w:ascii="Palatino Linotype" w:hAnsi="Palatino Linotype" w:eastAsia="Calibri"/>
                <w:bCs/>
                <w:sz w:val="27"/>
                <w:szCs w:val="27"/>
                <w:lang w:val="sr-Cyrl-RS"/>
              </w:rPr>
              <w:t xml:space="preserve">: 1422-0067, </w:t>
            </w:r>
            <w:r>
              <w:rPr>
                <w:rFonts w:ascii="Palatino Linotype" w:hAnsi="Palatino Linotype" w:eastAsia="Calibri"/>
                <w:bCs/>
                <w:sz w:val="27"/>
                <w:szCs w:val="27"/>
              </w:rPr>
              <w:t>(IF</w:t>
            </w:r>
            <w:r>
              <w:rPr>
                <w:rFonts w:ascii="Palatino Linotype" w:hAnsi="Palatino Linotype" w:eastAsia="Calibri"/>
                <w:bCs/>
                <w:sz w:val="27"/>
                <w:szCs w:val="27"/>
                <w:vertAlign w:val="subscript"/>
                <w:lang w:val="sr-Cyrl-RS"/>
              </w:rPr>
              <w:t xml:space="preserve"> </w:t>
            </w:r>
            <w:r>
              <w:rPr>
                <w:rFonts w:ascii="Palatino Linotype" w:hAnsi="Palatino Linotype" w:eastAsia="Calibri"/>
                <w:bCs/>
                <w:sz w:val="27"/>
                <w:szCs w:val="27"/>
                <w:lang w:val="sr-Cyrl-RS"/>
              </w:rPr>
              <w:t>=</w:t>
            </w:r>
            <w:r>
              <w:rPr>
                <w:rFonts w:ascii="Palatino Linotype" w:hAnsi="Palatino Linotype" w:eastAsia="Calibri"/>
                <w:bCs/>
                <w:sz w:val="27"/>
                <w:szCs w:val="27"/>
              </w:rPr>
              <w:t xml:space="preserve"> 6.208</w:t>
            </w:r>
            <w:r>
              <w:rPr>
                <w:rFonts w:ascii="Palatino Linotype" w:hAnsi="Palatino Linotype" w:eastAsia="Calibri"/>
                <w:bCs/>
                <w:sz w:val="27"/>
                <w:szCs w:val="27"/>
                <w:lang w:val="sr-Cyrl-RS"/>
              </w:rPr>
              <w:t xml:space="preserve"> за 2021 годину; 69/296; </w:t>
            </w:r>
            <w:r>
              <w:rPr>
                <w:rFonts w:ascii="Palatino Linotype" w:hAnsi="Palatino Linotype" w:eastAsia="Calibri"/>
                <w:b/>
                <w:bCs/>
                <w:sz w:val="27"/>
                <w:szCs w:val="27"/>
                <w:lang w:val="sr-Cyrl-RS"/>
              </w:rPr>
              <w:t>М21</w:t>
            </w:r>
            <w:r>
              <w:rPr>
                <w:rFonts w:ascii="Palatino Linotype" w:hAnsi="Palatino Linotype" w:eastAsia="Calibri"/>
                <w:bCs/>
                <w:sz w:val="27"/>
                <w:szCs w:val="27"/>
                <w:lang w:val="sr-Cyrl-RS"/>
              </w:rPr>
              <w:t>; област: Biochemistry &amp; Molecular Biology</w:t>
            </w:r>
            <w:r>
              <w:rPr>
                <w:rFonts w:ascii="Palatino Linotype" w:hAnsi="Palatino Linotype" w:eastAsia="Calibri"/>
                <w:bCs/>
                <w:sz w:val="27"/>
                <w:szCs w:val="27"/>
              </w:rPr>
              <w:t>)</w:t>
            </w:r>
            <w:r>
              <w:rPr>
                <w:rFonts w:ascii="Palatino Linotype" w:hAnsi="Palatino Linotype" w:eastAsia="Calibri"/>
                <w:bCs/>
                <w:sz w:val="27"/>
                <w:szCs w:val="27"/>
                <w:lang w:val="sr-Cyrl-RS"/>
              </w:rPr>
              <w:t>.</w:t>
            </w:r>
          </w:p>
          <w:p>
            <w:pPr>
              <w:pStyle w:val="13"/>
              <w:rPr>
                <w:rFonts w:ascii="Palatino Linotype" w:hAnsi="Palatino Linotype" w:eastAsia="Calibri"/>
                <w:bCs/>
                <w:sz w:val="27"/>
                <w:szCs w:val="27"/>
                <w:lang w:val="sr-Cyrl-RS"/>
              </w:rPr>
            </w:pPr>
          </w:p>
          <w:p>
            <w:pPr>
              <w:pStyle w:val="13"/>
              <w:numPr>
                <w:ilvl w:val="0"/>
                <w:numId w:val="6"/>
              </w:numPr>
              <w:spacing w:after="0" w:line="276" w:lineRule="auto"/>
              <w:ind w:left="720"/>
              <w:jc w:val="both"/>
              <w:rPr>
                <w:rFonts w:ascii="Palatino Linotype" w:hAnsi="Palatino Linotype" w:eastAsia="Calibri"/>
                <w:bCs/>
                <w:sz w:val="27"/>
                <w:szCs w:val="27"/>
                <w:lang w:val="sr-Cyrl-RS"/>
              </w:rPr>
            </w:pPr>
            <w:r>
              <w:rPr>
                <w:rFonts w:ascii="Palatino Linotype" w:hAnsi="Palatino Linotype" w:eastAsia="Calibri"/>
                <w:bCs/>
                <w:sz w:val="27"/>
                <w:szCs w:val="27"/>
                <w:lang w:val="sr-Cyrl-RS"/>
              </w:rPr>
              <w:t xml:space="preserve">Živanović M, Gazdić Janković M, Ramović Hamzagić A, Virijević K, </w:t>
            </w:r>
            <w:r>
              <w:rPr>
                <w:rFonts w:ascii="Palatino Linotype" w:hAnsi="Palatino Linotype" w:eastAsia="Calibri"/>
                <w:b/>
                <w:bCs/>
                <w:sz w:val="27"/>
                <w:szCs w:val="27"/>
                <w:u w:val="single"/>
                <w:lang w:val="sr-Cyrl-RS"/>
              </w:rPr>
              <w:t>Milivojević N</w:t>
            </w:r>
            <w:r>
              <w:rPr>
                <w:rFonts w:ascii="Palatino Linotype" w:hAnsi="Palatino Linotype" w:eastAsia="Calibri"/>
                <w:bCs/>
                <w:sz w:val="27"/>
                <w:szCs w:val="27"/>
                <w:lang w:val="sr-Cyrl-RS"/>
              </w:rPr>
              <w:t xml:space="preserve">, Pecić K, Šeklić D, Jovanović M, Kastratović N, Mirić A, Đukić T, Petrović I, Jurišić V, Ljujić B, Filipović N. Combined Biological and Numerical Modeling Approach for Better Understanding of the Cancer Viability and Apoptosis. </w:t>
            </w:r>
            <w:r>
              <w:rPr>
                <w:rFonts w:ascii="Palatino Linotype" w:hAnsi="Palatino Linotype" w:eastAsia="Calibri"/>
                <w:bCs/>
                <w:i/>
                <w:sz w:val="27"/>
                <w:szCs w:val="27"/>
                <w:lang w:val="sr-Cyrl-RS"/>
              </w:rPr>
              <w:t>Pharmaceutics</w:t>
            </w:r>
            <w:r>
              <w:rPr>
                <w:rFonts w:ascii="Palatino Linotype" w:hAnsi="Palatino Linotype" w:eastAsia="Calibri"/>
                <w:bCs/>
                <w:sz w:val="27"/>
                <w:szCs w:val="27"/>
                <w:lang w:val="sr-Cyrl-RS"/>
              </w:rPr>
              <w:t>. 2023; 15(6): 1628.</w:t>
            </w:r>
            <w:r>
              <w:rPr>
                <w:rFonts w:ascii="Palatino Linotype" w:hAnsi="Palatino Linotype" w:eastAsia="Calibri"/>
                <w:bCs/>
                <w:sz w:val="27"/>
                <w:szCs w:val="27"/>
                <w:lang w:val="sr-Latn-RS"/>
              </w:rPr>
              <w:t xml:space="preserve"> </w:t>
            </w:r>
            <w:r>
              <w:rPr>
                <w:rFonts w:ascii="Palatino Linotype" w:hAnsi="Palatino Linotype" w:eastAsia="Calibri"/>
                <w:bCs/>
                <w:sz w:val="27"/>
                <w:szCs w:val="27"/>
                <w:lang w:val="sr-Cyrl-RS"/>
              </w:rPr>
              <w:t>DOI: 10.3390/pharmaceutics15061628,</w:t>
            </w:r>
            <w:r>
              <w:rPr>
                <w:rFonts w:ascii="Palatino Linotype" w:hAnsi="Palatino Linotype" w:eastAsia="Calibri"/>
                <w:bCs/>
                <w:sz w:val="27"/>
                <w:szCs w:val="27"/>
                <w:lang w:val="sr-Latn-RS"/>
              </w:rPr>
              <w:t xml:space="preserve"> </w:t>
            </w:r>
            <w:r>
              <w:rPr>
                <w:rFonts w:ascii="Palatino Linotype" w:hAnsi="Palatino Linotype" w:eastAsia="Calibri"/>
                <w:bCs/>
                <w:sz w:val="27"/>
                <w:szCs w:val="27"/>
                <w:lang w:val="sr-Cyrl-RS"/>
              </w:rPr>
              <w:t>ISSN: 1999-4923,</w:t>
            </w:r>
            <w:r>
              <w:rPr>
                <w:rFonts w:ascii="Palatino Linotype" w:hAnsi="Palatino Linotype" w:eastAsia="Calibri"/>
                <w:bCs/>
                <w:sz w:val="27"/>
                <w:szCs w:val="27"/>
                <w:lang w:val="sr-Latn-RS"/>
              </w:rPr>
              <w:t xml:space="preserve"> </w:t>
            </w:r>
            <w:r>
              <w:rPr>
                <w:rFonts w:ascii="Palatino Linotype" w:hAnsi="Palatino Linotype" w:eastAsia="Calibri"/>
                <w:bCs/>
                <w:sz w:val="27"/>
                <w:szCs w:val="27"/>
                <w:lang w:val="sr-Cyrl-RS"/>
              </w:rPr>
              <w:t>(IF = 6.525 за 2021 годину; 39/279; М21; област: Pharmacology &amp; Pharmacy).</w:t>
            </w:r>
          </w:p>
          <w:p>
            <w:pPr>
              <w:spacing w:after="0" w:line="276" w:lineRule="auto"/>
              <w:jc w:val="both"/>
              <w:rPr>
                <w:rFonts w:ascii="Palatino Linotype" w:hAnsi="Palatino Linotype"/>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М22</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Рад у истакнутом међународном часопису</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p>
            <w:pPr>
              <w:tabs>
                <w:tab w:val="left" w:pos="915"/>
                <w:tab w:val="center" w:pos="1008"/>
              </w:tabs>
              <w:spacing w:after="0" w:line="240" w:lineRule="auto"/>
              <w:rPr>
                <w:rFonts w:ascii="Palatino Linotype" w:hAnsi="Palatino Linotype" w:eastAsia="Times New Roman"/>
                <w:b/>
                <w:bCs/>
                <w:color w:val="000000"/>
                <w:sz w:val="27"/>
                <w:szCs w:val="27"/>
                <w:lang w:val="sr-Latn-RS"/>
              </w:rPr>
            </w:pPr>
            <w:r>
              <w:rPr>
                <w:rFonts w:ascii="Palatino Linotype" w:hAnsi="Palatino Linotype" w:eastAsia="Times New Roman"/>
                <w:b/>
                <w:bCs/>
                <w:color w:val="000000"/>
                <w:sz w:val="27"/>
                <w:szCs w:val="27"/>
              </w:rPr>
              <w:tab/>
            </w:r>
            <w:r>
              <w:rPr>
                <w:rFonts w:ascii="Palatino Linotype" w:hAnsi="Palatino Linotype" w:eastAsia="Times New Roman"/>
                <w:b/>
                <w:bCs/>
                <w:color w:val="000000"/>
                <w:sz w:val="27"/>
                <w:szCs w:val="27"/>
                <w:lang w:val="sr-Latn-RS"/>
              </w:rPr>
              <w:t>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ind w:left="720"/>
              <w:jc w:val="both"/>
              <w:rPr>
                <w:rFonts w:ascii="Palatino Linotype" w:hAnsi="Palatino Linotype"/>
                <w:bCs/>
                <w:iCs/>
                <w:sz w:val="27"/>
                <w:szCs w:val="27"/>
                <w:lang w:val="sr-Cyrl-RS"/>
              </w:rPr>
            </w:pPr>
          </w:p>
          <w:p>
            <w:pPr>
              <w:numPr>
                <w:ilvl w:val="0"/>
                <w:numId w:val="7"/>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Me</w:t>
            </w:r>
            <w:r>
              <w:rPr>
                <w:rFonts w:ascii="Palatino Linotype" w:hAnsi="Palatino Linotype"/>
                <w:bCs/>
                <w:iCs/>
                <w:sz w:val="27"/>
                <w:szCs w:val="27"/>
                <w:lang w:val="sr-Latn-RS"/>
              </w:rPr>
              <w:t>đ</w:t>
            </w:r>
            <w:r>
              <w:rPr>
                <w:rFonts w:ascii="Palatino Linotype" w:hAnsi="Palatino Linotype"/>
                <w:bCs/>
                <w:iCs/>
                <w:sz w:val="27"/>
                <w:szCs w:val="27"/>
                <w:lang w:val="sr-Cyrl-RS"/>
              </w:rPr>
              <w:t xml:space="preserve">edović M, Simović A R, Ćoćić D, Milutinović M, Senft L, Blagojević S,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xml:space="preserve">, Petrović B M. Dinuclear ruthenium(II) polypyridyl complexes: mechanistic study with biomolecules, DNA/BSA interactions and cytotoxic activity. </w:t>
            </w:r>
            <w:r>
              <w:rPr>
                <w:rFonts w:ascii="Palatino Linotype" w:hAnsi="Palatino Linotype"/>
                <w:bCs/>
                <w:i/>
                <w:iCs/>
                <w:sz w:val="27"/>
                <w:szCs w:val="27"/>
                <w:lang w:val="sr-Cyrl-RS"/>
              </w:rPr>
              <w:t>Polyhedron</w:t>
            </w:r>
            <w:r>
              <w:rPr>
                <w:rFonts w:ascii="Palatino Linotype" w:hAnsi="Palatino Linotype"/>
                <w:bCs/>
                <w:iCs/>
                <w:sz w:val="27"/>
                <w:szCs w:val="27"/>
                <w:lang w:val="sr-Cyrl-RS"/>
              </w:rPr>
              <w:t>. 2020</w:t>
            </w:r>
            <w:r>
              <w:rPr>
                <w:rFonts w:ascii="Palatino Linotype" w:hAnsi="Palatino Linotype"/>
                <w:bCs/>
                <w:iCs/>
                <w:sz w:val="27"/>
                <w:szCs w:val="27"/>
                <w:lang w:val="sr-Latn-RS"/>
              </w:rPr>
              <w:t xml:space="preserve"> Mar 1; 178:</w:t>
            </w:r>
            <w:r>
              <w:rPr>
                <w:rFonts w:ascii="Palatino Linotype" w:hAnsi="Palatino Linotype"/>
                <w:bCs/>
                <w:iCs/>
                <w:sz w:val="27"/>
                <w:szCs w:val="27"/>
                <w:lang w:val="sr-Cyrl-RS"/>
              </w:rPr>
              <w:t xml:space="preserve"> 114334. </w:t>
            </w:r>
            <w:r>
              <w:rPr>
                <w:rFonts w:ascii="Palatino Linotype" w:hAnsi="Palatino Linotype"/>
                <w:bCs/>
                <w:iCs/>
                <w:sz w:val="27"/>
                <w:szCs w:val="27"/>
                <w:lang w:val="sr-Latn-RS"/>
              </w:rPr>
              <w:t>DOI</w:t>
            </w:r>
            <w:r>
              <w:rPr>
                <w:rFonts w:ascii="Palatino Linotype" w:hAnsi="Palatino Linotype"/>
                <w:bCs/>
                <w:iCs/>
                <w:sz w:val="27"/>
                <w:szCs w:val="27"/>
                <w:lang w:val="sr-Cyrl-RS"/>
              </w:rPr>
              <w:t>: 10.1016/j.poly.2019.114334, ISSN: 0277-5387, (IF</w:t>
            </w:r>
            <w:r>
              <w:rPr>
                <w:rFonts w:ascii="Palatino Linotype" w:hAnsi="Palatino Linotype"/>
                <w:bCs/>
                <w:iCs/>
                <w:sz w:val="27"/>
                <w:szCs w:val="27"/>
                <w:vertAlign w:val="subscript"/>
                <w:lang w:val="sr-Cyrl-RS"/>
              </w:rPr>
              <w:t xml:space="preserve"> </w:t>
            </w:r>
            <w:r>
              <w:rPr>
                <w:rFonts w:ascii="Palatino Linotype" w:hAnsi="Palatino Linotype"/>
                <w:bCs/>
                <w:iCs/>
                <w:sz w:val="27"/>
                <w:szCs w:val="27"/>
                <w:lang w:val="sr-Cyrl-RS"/>
              </w:rPr>
              <w:t xml:space="preserve">= 3.052 за 2020 годину; 17/45; </w:t>
            </w:r>
            <w:r>
              <w:rPr>
                <w:rFonts w:ascii="Palatino Linotype" w:hAnsi="Palatino Linotype"/>
                <w:b/>
                <w:bCs/>
                <w:iCs/>
                <w:sz w:val="27"/>
                <w:szCs w:val="27"/>
                <w:lang w:val="sr-Cyrl-RS"/>
              </w:rPr>
              <w:t>М22</w:t>
            </w:r>
            <w:r>
              <w:rPr>
                <w:rFonts w:ascii="Palatino Linotype" w:hAnsi="Palatino Linotype"/>
                <w:bCs/>
                <w:iCs/>
                <w:sz w:val="27"/>
                <w:szCs w:val="27"/>
                <w:lang w:val="sr-Cyrl-RS"/>
              </w:rPr>
              <w:t>; област: Chemistry, Inorganic &amp; Nuclear).</w:t>
            </w:r>
          </w:p>
          <w:p>
            <w:pPr>
              <w:spacing w:after="0" w:line="276" w:lineRule="auto"/>
              <w:ind w:left="720"/>
              <w:jc w:val="both"/>
              <w:rPr>
                <w:rFonts w:ascii="Palatino Linotype" w:hAnsi="Palatino Linotype"/>
                <w:bCs/>
                <w:iCs/>
                <w:sz w:val="27"/>
                <w:szCs w:val="27"/>
                <w:lang w:val="sr-Cyrl-RS"/>
              </w:rPr>
            </w:pPr>
          </w:p>
          <w:p>
            <w:pPr>
              <w:numPr>
                <w:ilvl w:val="0"/>
                <w:numId w:val="7"/>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Radisavljevi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S, Dekovi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Kesi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A, </w:t>
            </w:r>
            <w:r>
              <w:rPr>
                <w:rFonts w:ascii="Palatino Linotype" w:hAnsi="Palatino Linotype"/>
                <w:bCs/>
                <w:iCs/>
                <w:sz w:val="27"/>
                <w:szCs w:val="27"/>
                <w:lang w:val="sr-Latn-RS"/>
              </w:rPr>
              <w:t>Ć</w:t>
            </w:r>
            <w:r>
              <w:rPr>
                <w:rFonts w:ascii="Palatino Linotype" w:hAnsi="Palatino Linotype"/>
                <w:bCs/>
                <w:iCs/>
                <w:sz w:val="27"/>
                <w:szCs w:val="27"/>
                <w:lang w:val="sr-Cyrl-RS"/>
              </w:rPr>
              <w:t>o</w:t>
            </w:r>
            <w:r>
              <w:rPr>
                <w:rFonts w:ascii="Palatino Linotype" w:hAnsi="Palatino Linotype"/>
                <w:bCs/>
                <w:iCs/>
                <w:sz w:val="27"/>
                <w:szCs w:val="27"/>
                <w:lang w:val="sr-Latn-RS"/>
              </w:rPr>
              <w:t>ć</w:t>
            </w:r>
            <w:r>
              <w:rPr>
                <w:rFonts w:ascii="Palatino Linotype" w:hAnsi="Palatino Linotype"/>
                <w:bCs/>
                <w:iCs/>
                <w:sz w:val="27"/>
                <w:szCs w:val="27"/>
                <w:lang w:val="sr-Cyrl-RS"/>
              </w:rPr>
              <w:t>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D, Puchta R, Senft L, Milutinovi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M,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Petrovi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B. Studies of the stability, nucleophilic substitution reactions, DNA/BSA interactions, cytotoxic activity, DFT and molecular docking of some tetra- and penta-coordinated gold (III) complexes. </w:t>
            </w:r>
            <w:r>
              <w:rPr>
                <w:rFonts w:ascii="Palatino Linotype" w:hAnsi="Palatino Linotype"/>
                <w:bCs/>
                <w:i/>
                <w:iCs/>
                <w:sz w:val="27"/>
                <w:szCs w:val="27"/>
                <w:lang w:val="sr-Cyrl-RS"/>
              </w:rPr>
              <w:t>New Journal of Chemistry</w:t>
            </w:r>
            <w:r>
              <w:rPr>
                <w:rFonts w:ascii="Palatino Linotype" w:hAnsi="Palatino Linotype"/>
                <w:bCs/>
                <w:iCs/>
                <w:sz w:val="27"/>
                <w:szCs w:val="27"/>
                <w:lang w:val="sr-Cyrl-RS"/>
              </w:rPr>
              <w:t>, 2020</w:t>
            </w:r>
            <w:r>
              <w:rPr>
                <w:rFonts w:ascii="Palatino Linotype" w:hAnsi="Palatino Linotype"/>
                <w:bCs/>
                <w:iCs/>
                <w:sz w:val="27"/>
                <w:szCs w:val="27"/>
                <w:lang w:val="sr-Latn-RS"/>
              </w:rPr>
              <w:t xml:space="preserve"> Jun 8; 44(26): 11172-11187</w:t>
            </w:r>
            <w:r>
              <w:rPr>
                <w:rFonts w:ascii="Palatino Linotype" w:hAnsi="Palatino Linotype"/>
                <w:bCs/>
                <w:iCs/>
                <w:sz w:val="27"/>
                <w:szCs w:val="27"/>
                <w:lang w:val="sr-Cyrl-RS"/>
              </w:rPr>
              <w:t xml:space="preserve">. </w:t>
            </w:r>
            <w:r>
              <w:rPr>
                <w:rFonts w:ascii="Palatino Linotype" w:hAnsi="Palatino Linotype"/>
                <w:bCs/>
                <w:iCs/>
                <w:sz w:val="27"/>
                <w:szCs w:val="27"/>
                <w:lang w:val="sr-Latn-RS"/>
              </w:rPr>
              <w:t>DOI</w:t>
            </w:r>
            <w:r>
              <w:rPr>
                <w:rFonts w:ascii="Palatino Linotype" w:hAnsi="Palatino Linotype"/>
                <w:bCs/>
                <w:iCs/>
                <w:sz w:val="27"/>
                <w:szCs w:val="27"/>
                <w:lang w:val="sr-Cyrl-RS"/>
              </w:rPr>
              <w:t>: 10.1039/D0NJ02037K, ISSN: 1144-0546, (IF</w:t>
            </w:r>
            <w:r>
              <w:rPr>
                <w:rFonts w:ascii="Palatino Linotype" w:hAnsi="Palatino Linotype"/>
                <w:bCs/>
                <w:iCs/>
                <w:sz w:val="27"/>
                <w:szCs w:val="27"/>
                <w:vertAlign w:val="subscript"/>
                <w:lang w:val="sr-Cyrl-RS"/>
              </w:rPr>
              <w:t xml:space="preserve"> </w:t>
            </w:r>
            <w:r>
              <w:rPr>
                <w:rFonts w:ascii="Palatino Linotype" w:hAnsi="Palatino Linotype"/>
                <w:bCs/>
                <w:iCs/>
                <w:sz w:val="27"/>
                <w:szCs w:val="27"/>
                <w:lang w:val="sr-Cyrl-RS"/>
              </w:rPr>
              <w:t xml:space="preserve">= 3.591 за 2020 годину; 75/178; </w:t>
            </w:r>
            <w:r>
              <w:rPr>
                <w:rFonts w:ascii="Palatino Linotype" w:hAnsi="Palatino Linotype"/>
                <w:b/>
                <w:bCs/>
                <w:iCs/>
                <w:sz w:val="27"/>
                <w:szCs w:val="27"/>
                <w:lang w:val="sr-Cyrl-RS"/>
              </w:rPr>
              <w:t>М22</w:t>
            </w:r>
            <w:r>
              <w:rPr>
                <w:rFonts w:ascii="Palatino Linotype" w:hAnsi="Palatino Linotype"/>
                <w:bCs/>
                <w:iCs/>
                <w:sz w:val="27"/>
                <w:szCs w:val="27"/>
                <w:lang w:val="sr-Cyrl-RS"/>
              </w:rPr>
              <w:t>; област: Chemistry, Multidisciplinary).</w:t>
            </w:r>
          </w:p>
          <w:p>
            <w:pPr>
              <w:spacing w:after="0" w:line="276" w:lineRule="auto"/>
              <w:jc w:val="both"/>
              <w:rPr>
                <w:rFonts w:ascii="Palatino Linotype" w:hAnsi="Palatino Linotype"/>
                <w:bCs/>
                <w:iCs/>
                <w:sz w:val="27"/>
                <w:szCs w:val="27"/>
                <w:lang w:val="sr-Cyrl-RS"/>
              </w:rPr>
            </w:pPr>
          </w:p>
          <w:p>
            <w:pPr>
              <w:numPr>
                <w:ilvl w:val="0"/>
                <w:numId w:val="7"/>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Stevanovi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M, Selakovi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D, Vasovi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M, Ljuji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B, </w:t>
            </w:r>
            <w:r>
              <w:rPr>
                <w:rFonts w:ascii="Palatino Linotype" w:hAnsi="Palatino Linotype"/>
                <w:bCs/>
                <w:iCs/>
                <w:sz w:val="27"/>
                <w:szCs w:val="27"/>
                <w:lang w:val="sr-Latn-RS"/>
              </w:rPr>
              <w:t>Ž</w:t>
            </w:r>
            <w:r>
              <w:rPr>
                <w:rFonts w:ascii="Palatino Linotype" w:hAnsi="Palatino Linotype"/>
                <w:bCs/>
                <w:iCs/>
                <w:sz w:val="27"/>
                <w:szCs w:val="27"/>
                <w:lang w:val="sr-Cyrl-RS"/>
              </w:rPr>
              <w:t>ivanovi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S, Papi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M, </w:t>
            </w:r>
            <w:r>
              <w:rPr>
                <w:rFonts w:ascii="Palatino Linotype" w:hAnsi="Palatino Linotype"/>
                <w:bCs/>
                <w:iCs/>
                <w:sz w:val="27"/>
                <w:szCs w:val="27"/>
                <w:lang w:val="sr-Latn-RS"/>
              </w:rPr>
              <w:t>Ž</w:t>
            </w:r>
            <w:r>
              <w:rPr>
                <w:rFonts w:ascii="Palatino Linotype" w:hAnsi="Palatino Linotype"/>
                <w:bCs/>
                <w:iCs/>
                <w:sz w:val="27"/>
                <w:szCs w:val="27"/>
                <w:lang w:val="sr-Cyrl-RS"/>
              </w:rPr>
              <w:t>ivanovi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M, </w:t>
            </w:r>
            <w:r>
              <w:rPr>
                <w:rFonts w:ascii="Palatino Linotype" w:hAnsi="Palatino Linotype"/>
                <w:b/>
                <w:bCs/>
                <w:iCs/>
                <w:sz w:val="27"/>
                <w:szCs w:val="27"/>
                <w:u w:val="single"/>
                <w:lang w:val="sr-Cyrl-RS"/>
              </w:rPr>
              <w:t>Milivojevic N</w:t>
            </w:r>
            <w:r>
              <w:rPr>
                <w:rFonts w:ascii="Palatino Linotype" w:hAnsi="Palatino Linotype"/>
                <w:bCs/>
                <w:iCs/>
                <w:sz w:val="27"/>
                <w:szCs w:val="27"/>
                <w:lang w:val="sr-Cyrl-RS"/>
              </w:rPr>
              <w:t>, Mijovic M, Tabakovic SZ, Jokanovic V, Arnaut A, Milanovic P, Jovicic N, Rosi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G. Comparison of Hydroxyapatite/Poly(lactide-co-glycolide) and Hydroxyapatite/Polyethyleneimine Composite Scaffolds in Bone Regeneration of Swine Mandibular Critical Size Defects: In Vivo Study. </w:t>
            </w:r>
            <w:r>
              <w:rPr>
                <w:rFonts w:ascii="Palatino Linotype" w:hAnsi="Palatino Linotype"/>
                <w:bCs/>
                <w:i/>
                <w:iCs/>
                <w:sz w:val="27"/>
                <w:szCs w:val="27"/>
                <w:lang w:val="sr-Cyrl-RS"/>
              </w:rPr>
              <w:t>Molecules</w:t>
            </w:r>
            <w:r>
              <w:rPr>
                <w:rFonts w:ascii="Palatino Linotype" w:hAnsi="Palatino Linotype"/>
                <w:bCs/>
                <w:iCs/>
                <w:sz w:val="27"/>
                <w:szCs w:val="27"/>
                <w:lang w:val="sr-Cyrl-RS"/>
              </w:rPr>
              <w:t>. 2022 Mar 4; 27(5):</w:t>
            </w:r>
            <w:r>
              <w:rPr>
                <w:rFonts w:ascii="Palatino Linotype" w:hAnsi="Palatino Linotype"/>
                <w:bCs/>
                <w:iCs/>
                <w:sz w:val="27"/>
                <w:szCs w:val="27"/>
                <w:lang w:val="sr-Latn-RS"/>
              </w:rPr>
              <w:t xml:space="preserve"> </w:t>
            </w:r>
            <w:r>
              <w:rPr>
                <w:rFonts w:ascii="Palatino Linotype" w:hAnsi="Palatino Linotype"/>
                <w:bCs/>
                <w:iCs/>
                <w:sz w:val="27"/>
                <w:szCs w:val="27"/>
                <w:lang w:val="sr-Cyrl-RS"/>
              </w:rPr>
              <w:t xml:space="preserve">1694. </w:t>
            </w:r>
            <w:r>
              <w:rPr>
                <w:rFonts w:ascii="Palatino Linotype" w:hAnsi="Palatino Linotype"/>
                <w:bCs/>
                <w:iCs/>
                <w:sz w:val="27"/>
                <w:szCs w:val="27"/>
                <w:lang w:val="sr-Latn-RS"/>
              </w:rPr>
              <w:t>DOI</w:t>
            </w:r>
            <w:r>
              <w:rPr>
                <w:rFonts w:ascii="Palatino Linotype" w:hAnsi="Palatino Linotype"/>
                <w:bCs/>
                <w:iCs/>
                <w:sz w:val="27"/>
                <w:szCs w:val="27"/>
                <w:lang w:val="sr-Cyrl-RS"/>
              </w:rPr>
              <w:t>: 10.3390/molecules27051694, ISSN: 1420-3049, (IF</w:t>
            </w:r>
            <w:r>
              <w:rPr>
                <w:rFonts w:ascii="Palatino Linotype" w:hAnsi="Palatino Linotype"/>
                <w:bCs/>
                <w:iCs/>
                <w:sz w:val="27"/>
                <w:szCs w:val="27"/>
                <w:vertAlign w:val="subscript"/>
                <w:lang w:val="sr-Cyrl-RS"/>
              </w:rPr>
              <w:t xml:space="preserve"> </w:t>
            </w:r>
            <w:r>
              <w:rPr>
                <w:rFonts w:ascii="Palatino Linotype" w:hAnsi="Palatino Linotype"/>
                <w:bCs/>
                <w:iCs/>
                <w:sz w:val="27"/>
                <w:szCs w:val="27"/>
                <w:lang w:val="sr-Cyrl-RS"/>
              </w:rPr>
              <w:t xml:space="preserve">= 4.927 за 2021 годину; 114/296; </w:t>
            </w:r>
            <w:r>
              <w:rPr>
                <w:rFonts w:ascii="Palatino Linotype" w:hAnsi="Palatino Linotype"/>
                <w:b/>
                <w:bCs/>
                <w:iCs/>
                <w:sz w:val="27"/>
                <w:szCs w:val="27"/>
                <w:lang w:val="sr-Cyrl-RS"/>
              </w:rPr>
              <w:t>М22</w:t>
            </w:r>
            <w:r>
              <w:rPr>
                <w:rFonts w:ascii="Palatino Linotype" w:hAnsi="Palatino Linotype"/>
                <w:bCs/>
                <w:iCs/>
                <w:sz w:val="27"/>
                <w:szCs w:val="27"/>
                <w:lang w:val="sr-Cyrl-RS"/>
              </w:rPr>
              <w:t>; област: Biochemistry &amp; Molecular Biology).</w:t>
            </w:r>
          </w:p>
          <w:p>
            <w:pPr>
              <w:spacing w:after="0" w:line="276" w:lineRule="auto"/>
              <w:jc w:val="both"/>
              <w:rPr>
                <w:rFonts w:ascii="Palatino Linotype" w:hAnsi="Palatino Linotype"/>
                <w:bCs/>
                <w:iCs/>
                <w:sz w:val="27"/>
                <w:szCs w:val="27"/>
                <w:lang w:val="sr-Cyrl-RS"/>
              </w:rPr>
            </w:pPr>
          </w:p>
          <w:p>
            <w:pPr>
              <w:numPr>
                <w:ilvl w:val="0"/>
                <w:numId w:val="7"/>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Brankovi</w:t>
            </w:r>
            <w:r>
              <w:rPr>
                <w:rFonts w:ascii="Palatino Linotype" w:hAnsi="Palatino Linotype"/>
                <w:bCs/>
                <w:iCs/>
                <w:sz w:val="27"/>
                <w:szCs w:val="27"/>
                <w:lang w:val="sr-Latn-RS"/>
              </w:rPr>
              <w:t>ć</w:t>
            </w:r>
            <w:r>
              <w:rPr>
                <w:rFonts w:ascii="Palatino Linotype" w:hAnsi="Palatino Linotype"/>
                <w:bCs/>
                <w:iCs/>
                <w:sz w:val="27"/>
                <w:szCs w:val="27"/>
                <w:lang w:val="sr-Cyrl-RS"/>
              </w:rPr>
              <w:t xml:space="preserve"> J,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Milovanović V, Simijonović D, Petrović ZD, Marković Z, Šeklić DS, Živanović MN, Vukić MD</w:t>
            </w:r>
            <w:r>
              <w:rPr>
                <w:rFonts w:ascii="Palatino Linotype" w:hAnsi="Palatino Linotype"/>
                <w:bCs/>
                <w:iCs/>
                <w:sz w:val="27"/>
                <w:szCs w:val="27"/>
                <w:lang w:val="sr-Latn-RS"/>
              </w:rPr>
              <w:t>,</w:t>
            </w:r>
            <w:r>
              <w:rPr>
                <w:rFonts w:ascii="Palatino Linotype" w:hAnsi="Palatino Linotype"/>
                <w:bCs/>
                <w:iCs/>
                <w:sz w:val="27"/>
                <w:szCs w:val="27"/>
                <w:lang w:val="sr-Cyrl-RS"/>
              </w:rPr>
              <w:t xml:space="preserve"> Petrović VP. Evaluation of antioxidant and cytotoxic properties of phenolic N-acylhydrazones: structure–activity relationship. </w:t>
            </w:r>
            <w:r>
              <w:rPr>
                <w:rFonts w:ascii="Palatino Linotype" w:hAnsi="Palatino Linotype"/>
                <w:bCs/>
                <w:i/>
                <w:iCs/>
                <w:sz w:val="27"/>
                <w:szCs w:val="27"/>
                <w:lang w:val="sr-Cyrl-RS"/>
              </w:rPr>
              <w:t>Royal Society Open Science,</w:t>
            </w:r>
            <w:r>
              <w:rPr>
                <w:rFonts w:ascii="Palatino Linotype" w:hAnsi="Palatino Linotype"/>
                <w:bCs/>
                <w:iCs/>
                <w:sz w:val="27"/>
                <w:szCs w:val="27"/>
                <w:lang w:val="sr-Cyrl-RS"/>
              </w:rPr>
              <w:t xml:space="preserve"> 2022</w:t>
            </w:r>
            <w:r>
              <w:rPr>
                <w:rFonts w:ascii="Palatino Linotype" w:hAnsi="Palatino Linotype"/>
                <w:bCs/>
                <w:iCs/>
                <w:sz w:val="27"/>
                <w:szCs w:val="27"/>
                <w:lang w:val="sr-Latn-RS"/>
              </w:rPr>
              <w:t xml:space="preserve"> Jun 8; 9(6):</w:t>
            </w:r>
            <w:r>
              <w:rPr>
                <w:rFonts w:ascii="Palatino Linotype" w:hAnsi="Palatino Linotype"/>
                <w:bCs/>
                <w:iCs/>
                <w:sz w:val="27"/>
                <w:szCs w:val="27"/>
                <w:lang w:val="sr-Cyrl-RS"/>
              </w:rPr>
              <w:t xml:space="preserve"> 211853. </w:t>
            </w:r>
            <w:r>
              <w:rPr>
                <w:rFonts w:ascii="Palatino Linotype" w:hAnsi="Palatino Linotype"/>
                <w:bCs/>
                <w:iCs/>
                <w:sz w:val="27"/>
                <w:szCs w:val="27"/>
                <w:lang w:val="sr-Latn-RS"/>
              </w:rPr>
              <w:t>DOI</w:t>
            </w:r>
            <w:r>
              <w:rPr>
                <w:rFonts w:ascii="Palatino Linotype" w:hAnsi="Palatino Linotype"/>
                <w:bCs/>
                <w:iCs/>
                <w:sz w:val="27"/>
                <w:szCs w:val="27"/>
                <w:lang w:val="sr-Cyrl-RS"/>
              </w:rPr>
              <w:t>: 10.1098/rsos.211853, ISSN: 2054-5703, (IF</w:t>
            </w:r>
            <w:r>
              <w:rPr>
                <w:rFonts w:ascii="Palatino Linotype" w:hAnsi="Palatino Linotype"/>
                <w:bCs/>
                <w:iCs/>
                <w:sz w:val="27"/>
                <w:szCs w:val="27"/>
                <w:vertAlign w:val="subscript"/>
                <w:lang w:val="sr-Cyrl-RS"/>
              </w:rPr>
              <w:t xml:space="preserve"> </w:t>
            </w:r>
            <w:r>
              <w:rPr>
                <w:rFonts w:ascii="Palatino Linotype" w:hAnsi="Palatino Linotype"/>
                <w:bCs/>
                <w:iCs/>
                <w:sz w:val="27"/>
                <w:szCs w:val="27"/>
                <w:lang w:val="sr-Cyrl-RS"/>
              </w:rPr>
              <w:t xml:space="preserve">= 3.653 за 2021 годину; 30/73; </w:t>
            </w:r>
            <w:r>
              <w:rPr>
                <w:rFonts w:ascii="Palatino Linotype" w:hAnsi="Palatino Linotype"/>
                <w:b/>
                <w:bCs/>
                <w:iCs/>
                <w:sz w:val="27"/>
                <w:szCs w:val="27"/>
                <w:lang w:val="sr-Cyrl-RS"/>
              </w:rPr>
              <w:t>М22</w:t>
            </w:r>
            <w:r>
              <w:rPr>
                <w:rFonts w:ascii="Palatino Linotype" w:hAnsi="Palatino Linotype"/>
                <w:bCs/>
                <w:iCs/>
                <w:sz w:val="27"/>
                <w:szCs w:val="27"/>
                <w:lang w:val="sr-Cyrl-RS"/>
              </w:rPr>
              <w:t>; област: Multidisciplinary Sciences).</w:t>
            </w:r>
          </w:p>
          <w:p>
            <w:pPr>
              <w:spacing w:after="0" w:line="276" w:lineRule="auto"/>
              <w:jc w:val="both"/>
              <w:rPr>
                <w:rFonts w:ascii="Palatino Linotype" w:hAnsi="Palatino Linotype"/>
                <w:bCs/>
                <w:iCs/>
                <w:sz w:val="27"/>
                <w:szCs w:val="27"/>
                <w:lang w:val="sr-Cyrl-RS"/>
              </w:rPr>
            </w:pPr>
          </w:p>
          <w:p>
            <w:pPr>
              <w:numPr>
                <w:ilvl w:val="0"/>
                <w:numId w:val="7"/>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Milutinović MG, </w:t>
            </w:r>
            <w:r>
              <w:rPr>
                <w:rFonts w:ascii="Palatino Linotype" w:hAnsi="Palatino Linotype"/>
                <w:b/>
                <w:bCs/>
                <w:iCs/>
                <w:sz w:val="27"/>
                <w:szCs w:val="27"/>
                <w:u w:val="single"/>
                <w:lang w:val="sr-Cyrl-RS"/>
              </w:rPr>
              <w:t>Milivojević NN</w:t>
            </w:r>
            <w:r>
              <w:rPr>
                <w:rFonts w:ascii="Palatino Linotype" w:hAnsi="Palatino Linotype"/>
                <w:bCs/>
                <w:iCs/>
                <w:sz w:val="27"/>
                <w:szCs w:val="27"/>
                <w:lang w:val="sr-Cyrl-RS"/>
              </w:rPr>
              <w:t xml:space="preserve">, Đorđević NM, Nikodijević DD, Radisavljević SR, Đeković Kesić AS, Marković SD. Gold(III) Complexes with Phenanthroline-derivatives Ligands Induce Apoptosis in Human Colorectal and Breast Cancer Cell Lines. </w:t>
            </w:r>
            <w:r>
              <w:rPr>
                <w:rFonts w:ascii="Palatino Linotype" w:hAnsi="Palatino Linotype"/>
                <w:bCs/>
                <w:i/>
                <w:iCs/>
                <w:sz w:val="27"/>
                <w:szCs w:val="27"/>
                <w:lang w:val="sr-Cyrl-RS"/>
              </w:rPr>
              <w:t>Journal of Pharmaceutical Sciences</w:t>
            </w:r>
            <w:r>
              <w:rPr>
                <w:rFonts w:ascii="Palatino Linotype" w:hAnsi="Palatino Linotype"/>
                <w:bCs/>
                <w:iCs/>
                <w:sz w:val="27"/>
                <w:szCs w:val="27"/>
                <w:lang w:val="sr-Cyrl-RS"/>
              </w:rPr>
              <w:t>. 2022 Sep 24:</w:t>
            </w:r>
            <w:r>
              <w:rPr>
                <w:rFonts w:ascii="Palatino Linotype" w:hAnsi="Palatino Linotype"/>
                <w:bCs/>
                <w:iCs/>
                <w:sz w:val="27"/>
                <w:szCs w:val="27"/>
                <w:lang w:val="sr-Latn-RS"/>
              </w:rPr>
              <w:t xml:space="preserve"> </w:t>
            </w:r>
            <w:r>
              <w:rPr>
                <w:rFonts w:ascii="Palatino Linotype" w:hAnsi="Palatino Linotype"/>
                <w:bCs/>
                <w:iCs/>
                <w:sz w:val="27"/>
                <w:szCs w:val="27"/>
                <w:lang w:val="sr-Cyrl-RS"/>
              </w:rPr>
              <w:t xml:space="preserve">S0022-3549(22)00423-3. </w:t>
            </w:r>
            <w:r>
              <w:rPr>
                <w:rFonts w:ascii="Palatino Linotype" w:hAnsi="Palatino Linotype"/>
                <w:bCs/>
                <w:iCs/>
                <w:sz w:val="27"/>
                <w:szCs w:val="27"/>
                <w:lang w:val="sr-Latn-RS"/>
              </w:rPr>
              <w:t>DOI</w:t>
            </w:r>
            <w:r>
              <w:rPr>
                <w:rFonts w:ascii="Palatino Linotype" w:hAnsi="Palatino Linotype"/>
                <w:bCs/>
                <w:iCs/>
                <w:sz w:val="27"/>
                <w:szCs w:val="27"/>
                <w:lang w:val="sr-Cyrl-RS"/>
              </w:rPr>
              <w:t>: 10.1016/j.xphs.2022.09.021.</w:t>
            </w:r>
            <w:r>
              <w:rPr>
                <w:rFonts w:ascii="Palatino Linotype" w:hAnsi="Palatino Linotype"/>
                <w:bCs/>
                <w:iCs/>
                <w:sz w:val="27"/>
                <w:szCs w:val="27"/>
                <w:lang w:val="sr-Latn-RS"/>
              </w:rPr>
              <w:t xml:space="preserve"> </w:t>
            </w:r>
            <w:r>
              <w:rPr>
                <w:rFonts w:ascii="Palatino Linotype" w:hAnsi="Palatino Linotype"/>
                <w:bCs/>
                <w:iCs/>
                <w:sz w:val="27"/>
                <w:szCs w:val="27"/>
                <w:lang w:val="sr-Cyrl-RS"/>
              </w:rPr>
              <w:t>ISSN: 0022-3549, (IF</w:t>
            </w:r>
            <w:r>
              <w:rPr>
                <w:rFonts w:ascii="Palatino Linotype" w:hAnsi="Palatino Linotype"/>
                <w:bCs/>
                <w:iCs/>
                <w:sz w:val="27"/>
                <w:szCs w:val="27"/>
                <w:vertAlign w:val="subscript"/>
                <w:lang w:val="sr-Cyrl-RS"/>
              </w:rPr>
              <w:t xml:space="preserve"> </w:t>
            </w:r>
            <w:r>
              <w:rPr>
                <w:rFonts w:ascii="Palatino Linotype" w:hAnsi="Palatino Linotype"/>
                <w:bCs/>
                <w:iCs/>
                <w:sz w:val="27"/>
                <w:szCs w:val="27"/>
                <w:lang w:val="sr-Cyrl-RS"/>
              </w:rPr>
              <w:t xml:space="preserve">= 3.784 за 2021 годину; </w:t>
            </w:r>
            <w:r>
              <w:rPr>
                <w:rFonts w:ascii="Palatino Linotype" w:hAnsi="Palatino Linotype"/>
                <w:bCs/>
                <w:iCs/>
                <w:sz w:val="27"/>
                <w:szCs w:val="27"/>
                <w:lang w:val="sr-Latn-RS"/>
              </w:rPr>
              <w:t>125</w:t>
            </w:r>
            <w:r>
              <w:rPr>
                <w:rFonts w:ascii="Palatino Linotype" w:hAnsi="Palatino Linotype"/>
                <w:bCs/>
                <w:iCs/>
                <w:sz w:val="27"/>
                <w:szCs w:val="27"/>
                <w:lang w:val="sr-Cyrl-RS"/>
              </w:rPr>
              <w:t>/</w:t>
            </w:r>
            <w:r>
              <w:rPr>
                <w:rFonts w:ascii="Palatino Linotype" w:hAnsi="Palatino Linotype"/>
                <w:bCs/>
                <w:iCs/>
                <w:sz w:val="27"/>
                <w:szCs w:val="27"/>
                <w:lang w:val="sr-Latn-RS"/>
              </w:rPr>
              <w:t>279</w:t>
            </w:r>
            <w:r>
              <w:rPr>
                <w:rFonts w:ascii="Palatino Linotype" w:hAnsi="Palatino Linotype"/>
                <w:bCs/>
                <w:iCs/>
                <w:sz w:val="27"/>
                <w:szCs w:val="27"/>
                <w:lang w:val="sr-Cyrl-RS"/>
              </w:rPr>
              <w:t xml:space="preserve">; </w:t>
            </w:r>
            <w:r>
              <w:rPr>
                <w:rFonts w:ascii="Palatino Linotype" w:hAnsi="Palatino Linotype"/>
                <w:b/>
                <w:bCs/>
                <w:iCs/>
                <w:sz w:val="27"/>
                <w:szCs w:val="27"/>
                <w:lang w:val="sr-Cyrl-RS"/>
              </w:rPr>
              <w:t>М22</w:t>
            </w:r>
            <w:r>
              <w:rPr>
                <w:rFonts w:ascii="Palatino Linotype" w:hAnsi="Palatino Linotype"/>
                <w:bCs/>
                <w:iCs/>
                <w:sz w:val="27"/>
                <w:szCs w:val="27"/>
                <w:lang w:val="sr-Cyrl-RS"/>
              </w:rPr>
              <w:t>; област:</w:t>
            </w:r>
            <w:r>
              <w:rPr>
                <w:rFonts w:ascii="Palatino Linotype" w:hAnsi="Palatino Linotype"/>
                <w:bCs/>
                <w:iCs/>
                <w:sz w:val="27"/>
                <w:szCs w:val="27"/>
                <w:lang w:val="sr-Latn-RS"/>
              </w:rPr>
              <w:t xml:space="preserve"> Pharmacology &amp; Pharmacy</w:t>
            </w:r>
            <w:r>
              <w:rPr>
                <w:rFonts w:ascii="Palatino Linotype" w:hAnsi="Palatino Linotype"/>
                <w:bCs/>
                <w:iCs/>
                <w:sz w:val="27"/>
                <w:szCs w:val="27"/>
                <w:lang w:val="sr-Cyrl-RS"/>
              </w:rPr>
              <w:t>).</w:t>
            </w:r>
          </w:p>
          <w:p>
            <w:pPr>
              <w:pStyle w:val="13"/>
              <w:spacing w:after="0"/>
              <w:rPr>
                <w:rFonts w:ascii="Palatino Linotype" w:hAnsi="Palatino Linotype"/>
                <w:bCs/>
                <w:iCs/>
                <w:sz w:val="27"/>
                <w:szCs w:val="27"/>
                <w:lang w:val="sr-Cyrl-RS"/>
              </w:rPr>
            </w:pPr>
          </w:p>
          <w:p>
            <w:pPr>
              <w:numPr>
                <w:ilvl w:val="0"/>
                <w:numId w:val="7"/>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rPr>
              <w:t xml:space="preserve">Papić M, Živanović S, Vučićević T, Papić MV, Zdravković D, </w:t>
            </w:r>
            <w:r>
              <w:rPr>
                <w:rFonts w:ascii="Palatino Linotype" w:hAnsi="Palatino Linotype"/>
                <w:b/>
                <w:bCs/>
                <w:iCs/>
                <w:sz w:val="27"/>
                <w:szCs w:val="27"/>
                <w:u w:val="single"/>
              </w:rPr>
              <w:t>Milivojević N</w:t>
            </w:r>
            <w:r>
              <w:rPr>
                <w:rFonts w:ascii="Palatino Linotype" w:hAnsi="Palatino Linotype"/>
                <w:bCs/>
                <w:iCs/>
                <w:sz w:val="27"/>
                <w:szCs w:val="27"/>
              </w:rPr>
              <w:t xml:space="preserve">, Virijević K, Živanović M, Mirčić A, Ljujić B, Lukić ML, Popović M. Pulpal expression of erythropoietin and erythropoietin receptor after direct pulp capping in rat. </w:t>
            </w:r>
            <w:r>
              <w:rPr>
                <w:rFonts w:ascii="Palatino Linotype" w:hAnsi="Palatino Linotype"/>
                <w:bCs/>
                <w:i/>
                <w:iCs/>
                <w:sz w:val="27"/>
                <w:szCs w:val="27"/>
              </w:rPr>
              <w:t>European Journal of Oral Sciences</w:t>
            </w:r>
            <w:r>
              <w:rPr>
                <w:rFonts w:ascii="Palatino Linotype" w:hAnsi="Palatino Linotype"/>
                <w:bCs/>
                <w:iCs/>
                <w:sz w:val="27"/>
                <w:szCs w:val="27"/>
              </w:rPr>
              <w:t>. 2022 Aug 2:</w:t>
            </w:r>
            <w:r>
              <w:rPr>
                <w:rFonts w:ascii="Palatino Linotype" w:hAnsi="Palatino Linotype"/>
                <w:bCs/>
                <w:iCs/>
                <w:sz w:val="27"/>
                <w:szCs w:val="27"/>
                <w:lang w:val="sr-Cyrl-RS"/>
              </w:rPr>
              <w:t xml:space="preserve"> </w:t>
            </w:r>
            <w:r>
              <w:rPr>
                <w:rFonts w:ascii="Palatino Linotype" w:hAnsi="Palatino Linotype"/>
                <w:bCs/>
                <w:iCs/>
                <w:sz w:val="27"/>
                <w:szCs w:val="27"/>
              </w:rPr>
              <w:t xml:space="preserve">e12888. </w:t>
            </w:r>
            <w:r>
              <w:rPr>
                <w:rFonts w:ascii="Palatino Linotype" w:hAnsi="Palatino Linotype"/>
                <w:bCs/>
                <w:iCs/>
                <w:sz w:val="27"/>
                <w:szCs w:val="27"/>
                <w:lang w:val="sr-Latn-RS"/>
              </w:rPr>
              <w:t>DOI</w:t>
            </w:r>
            <w:r>
              <w:rPr>
                <w:rFonts w:ascii="Palatino Linotype" w:hAnsi="Palatino Linotype"/>
                <w:bCs/>
                <w:iCs/>
                <w:sz w:val="27"/>
                <w:szCs w:val="27"/>
              </w:rPr>
              <w:t>: 10.1111/eos.12888</w:t>
            </w:r>
            <w:r>
              <w:rPr>
                <w:rFonts w:ascii="Palatino Linotype" w:hAnsi="Palatino Linotype"/>
                <w:bCs/>
                <w:iCs/>
                <w:sz w:val="27"/>
                <w:szCs w:val="27"/>
                <w:lang w:val="sr-Cyrl-RS"/>
              </w:rPr>
              <w:t xml:space="preserve">, </w:t>
            </w:r>
            <w:r>
              <w:rPr>
                <w:rFonts w:ascii="Palatino Linotype" w:hAnsi="Palatino Linotype"/>
                <w:bCs/>
                <w:iCs/>
                <w:sz w:val="27"/>
                <w:szCs w:val="27"/>
                <w:lang w:val="sr-Latn-RS"/>
              </w:rPr>
              <w:t>ISSN</w:t>
            </w:r>
            <w:r>
              <w:rPr>
                <w:rFonts w:ascii="Palatino Linotype" w:hAnsi="Palatino Linotype"/>
                <w:bCs/>
                <w:iCs/>
                <w:sz w:val="27"/>
                <w:szCs w:val="27"/>
                <w:lang w:val="sr-Cyrl-RS"/>
              </w:rPr>
              <w:t>: 0909-8836, (</w:t>
            </w:r>
            <w:r>
              <w:rPr>
                <w:rFonts w:ascii="Palatino Linotype" w:hAnsi="Palatino Linotype"/>
                <w:bCs/>
                <w:iCs/>
                <w:sz w:val="27"/>
                <w:szCs w:val="27"/>
              </w:rPr>
              <w:t>IF</w:t>
            </w:r>
            <w:r>
              <w:rPr>
                <w:rFonts w:ascii="Palatino Linotype" w:hAnsi="Palatino Linotype"/>
                <w:bCs/>
                <w:iCs/>
                <w:sz w:val="27"/>
                <w:szCs w:val="27"/>
                <w:vertAlign w:val="subscript"/>
                <w:lang w:val="sr-Cyrl-RS"/>
              </w:rPr>
              <w:t xml:space="preserve"> </w:t>
            </w:r>
            <w:r>
              <w:rPr>
                <w:rFonts w:ascii="Palatino Linotype" w:hAnsi="Palatino Linotype"/>
                <w:bCs/>
                <w:iCs/>
                <w:sz w:val="27"/>
                <w:szCs w:val="27"/>
                <w:lang w:val="sr-Cyrl-RS"/>
              </w:rPr>
              <w:t xml:space="preserve">= 2.160 за 2021 годину; 72/92; </w:t>
            </w:r>
            <w:r>
              <w:rPr>
                <w:rFonts w:ascii="Palatino Linotype" w:hAnsi="Palatino Linotype"/>
                <w:b/>
                <w:bCs/>
                <w:iCs/>
                <w:sz w:val="27"/>
                <w:szCs w:val="27"/>
                <w:lang w:val="sr-Cyrl-RS"/>
              </w:rPr>
              <w:t>М22</w:t>
            </w:r>
            <w:r>
              <w:rPr>
                <w:rFonts w:ascii="Palatino Linotype" w:hAnsi="Palatino Linotype"/>
                <w:bCs/>
                <w:iCs/>
                <w:sz w:val="27"/>
                <w:szCs w:val="27"/>
                <w:lang w:val="sr-Cyrl-RS"/>
              </w:rPr>
              <w:t>; област: Dentistry, Oral Surgery &amp; Medicine).</w:t>
            </w:r>
          </w:p>
          <w:p>
            <w:pPr>
              <w:pStyle w:val="13"/>
              <w:rPr>
                <w:rFonts w:ascii="Palatino Linotype" w:hAnsi="Palatino Linotype"/>
                <w:bCs/>
                <w:iCs/>
                <w:sz w:val="27"/>
                <w:szCs w:val="27"/>
                <w:lang w:val="sr-Cyrl-RS"/>
              </w:rPr>
            </w:pPr>
          </w:p>
          <w:p>
            <w:pPr>
              <w:numPr>
                <w:ilvl w:val="0"/>
                <w:numId w:val="7"/>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Papic M, Zivanovic S, Vucicevic T, Vuletic M, Papic MV,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Mirić A, Miletic Kovacevic M, Zivanovic M, Stamenkovic M, Zivkovic V, Mitrovic S, Jakovljevic V, Ljujic B, Popovic M. Effects of direct pulp capping with recombinant human erythropoietin and/or mineral trioxide aggregate on inflamed rat dental pulp. Molecular and cellular biochemistry. 2023 Oct 25.</w:t>
            </w:r>
            <w:r>
              <w:rPr>
                <w:rFonts w:ascii="Palatino Linotype" w:hAnsi="Palatino Linotype"/>
                <w:bCs/>
                <w:iCs/>
                <w:sz w:val="27"/>
                <w:szCs w:val="27"/>
                <w:lang w:val="sr-Latn-RS"/>
              </w:rPr>
              <w:t xml:space="preserve"> </w:t>
            </w:r>
            <w:r>
              <w:rPr>
                <w:rFonts w:ascii="Palatino Linotype" w:hAnsi="Palatino Linotype"/>
                <w:bCs/>
                <w:iCs/>
                <w:sz w:val="27"/>
                <w:szCs w:val="27"/>
                <w:lang w:val="sr-Cyrl-RS"/>
              </w:rPr>
              <w:t>DOI: 10.1007/s11010-023-04868-z, ISSN: 0300-8177,</w:t>
            </w:r>
            <w:r>
              <w:rPr>
                <w:rFonts w:ascii="Palatino Linotype" w:hAnsi="Palatino Linotype"/>
                <w:bCs/>
                <w:iCs/>
                <w:sz w:val="27"/>
                <w:szCs w:val="27"/>
                <w:lang w:val="sr-Latn-RS"/>
              </w:rPr>
              <w:t xml:space="preserve"> </w:t>
            </w:r>
            <w:r>
              <w:rPr>
                <w:rFonts w:ascii="Palatino Linotype" w:hAnsi="Palatino Linotype"/>
                <w:bCs/>
                <w:iCs/>
                <w:sz w:val="27"/>
                <w:szCs w:val="27"/>
                <w:lang w:val="sr-Cyrl-RS"/>
              </w:rPr>
              <w:t xml:space="preserve">(IF = 4.3 за 2022 годину; 93/191; </w:t>
            </w:r>
            <w:r>
              <w:rPr>
                <w:rFonts w:ascii="Palatino Linotype" w:hAnsi="Palatino Linotype"/>
                <w:b/>
                <w:bCs/>
                <w:iCs/>
                <w:sz w:val="27"/>
                <w:szCs w:val="27"/>
                <w:lang w:val="sr-Cyrl-RS"/>
              </w:rPr>
              <w:t>М22</w:t>
            </w:r>
            <w:r>
              <w:rPr>
                <w:rFonts w:ascii="Palatino Linotype" w:hAnsi="Palatino Linotype"/>
                <w:bCs/>
                <w:iCs/>
                <w:sz w:val="27"/>
                <w:szCs w:val="27"/>
                <w:lang w:val="sr-Cyrl-RS"/>
              </w:rPr>
              <w:t>; област: Cell Biology).</w:t>
            </w:r>
          </w:p>
          <w:p>
            <w:pPr>
              <w:spacing w:after="0" w:line="276" w:lineRule="auto"/>
              <w:ind w:left="720"/>
              <w:jc w:val="both"/>
              <w:rPr>
                <w:rFonts w:ascii="Palatino Linotype" w:hAnsi="Palatino Linotype"/>
                <w:bCs/>
                <w:iCs/>
                <w:sz w:val="27"/>
                <w:szCs w:val="27"/>
                <w:lang w:val="sr-Cyrl-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М23</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Рад у међународном часопису</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color w:val="000000"/>
                <w:sz w:val="27"/>
                <w:szCs w:val="27"/>
                <w:lang w:val="sr-Latn-RS"/>
              </w:rPr>
            </w:pPr>
            <w:r>
              <w:rPr>
                <w:rFonts w:ascii="Palatino Linotype" w:hAnsi="Palatino Linotype" w:eastAsia="Times New Roman"/>
                <w:b/>
                <w:bCs/>
                <w:color w:val="000000"/>
                <w:sz w:val="27"/>
                <w:szCs w:val="27"/>
                <w:lang w:val="sr-Cyrl-RS"/>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ind w:left="720"/>
              <w:jc w:val="both"/>
              <w:rPr>
                <w:rFonts w:ascii="Palatino Linotype" w:hAnsi="Palatino Linotype"/>
                <w:bCs/>
                <w:iCs/>
                <w:sz w:val="27"/>
                <w:szCs w:val="27"/>
                <w:lang w:val="sr-Cyrl-RS"/>
              </w:rPr>
            </w:pPr>
          </w:p>
          <w:p>
            <w:pPr>
              <w:numPr>
                <w:ilvl w:val="0"/>
                <w:numId w:val="8"/>
              </w:numPr>
              <w:spacing w:after="0" w:line="276" w:lineRule="auto"/>
              <w:jc w:val="both"/>
              <w:rPr>
                <w:rFonts w:ascii="Palatino Linotype" w:hAnsi="Palatino Linotype" w:eastAsia="Times New Roman"/>
                <w:b/>
                <w:bCs/>
                <w:color w:val="000000"/>
                <w:sz w:val="27"/>
                <w:szCs w:val="27"/>
              </w:rPr>
            </w:pPr>
            <w:r>
              <w:rPr>
                <w:rFonts w:ascii="Palatino Linotype" w:hAnsi="Palatino Linotype"/>
                <w:bCs/>
                <w:iCs/>
                <w:sz w:val="27"/>
                <w:szCs w:val="27"/>
                <w:lang w:val="sr-Cyrl-RS"/>
              </w:rPr>
              <w:t>Raković I, Bogojeski J, Mladenović K, Petrović A, Divac V, Mihailović K, Popovska  Jovi</w:t>
            </w:r>
            <w:r>
              <w:rPr>
                <w:rFonts w:ascii="Palatino Linotype" w:hAnsi="Palatino Linotype"/>
                <w:bCs/>
                <w:iCs/>
                <w:sz w:val="27"/>
                <w:szCs w:val="27"/>
                <w:lang w:val="sr-Latn-RS"/>
              </w:rPr>
              <w:t>č</w:t>
            </w:r>
            <w:r>
              <w:rPr>
                <w:rFonts w:ascii="Palatino Linotype" w:hAnsi="Palatino Linotype"/>
                <w:bCs/>
                <w:iCs/>
                <w:sz w:val="27"/>
                <w:szCs w:val="27"/>
                <w:lang w:val="sr-Cyrl-RS"/>
              </w:rPr>
              <w:t xml:space="preserve">ić B, Kostić M, </w:t>
            </w:r>
            <w:r>
              <w:rPr>
                <w:rFonts w:ascii="Palatino Linotype" w:hAnsi="Palatino Linotype"/>
                <w:bCs/>
                <w:iCs/>
                <w:sz w:val="27"/>
                <w:szCs w:val="27"/>
                <w:lang w:val="sr-Latn-RS"/>
              </w:rPr>
              <w:t>Č</w:t>
            </w:r>
            <w:r>
              <w:rPr>
                <w:rFonts w:ascii="Palatino Linotype" w:hAnsi="Palatino Linotype"/>
                <w:bCs/>
                <w:iCs/>
                <w:sz w:val="27"/>
                <w:szCs w:val="27"/>
                <w:lang w:val="sr-Cyrl-RS"/>
              </w:rPr>
              <w:t xml:space="preserve">anović P,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xml:space="preserve">, </w:t>
            </w:r>
            <w:r>
              <w:rPr>
                <w:rFonts w:ascii="Palatino Linotype" w:hAnsi="Palatino Linotype"/>
                <w:bCs/>
                <w:iCs/>
                <w:sz w:val="27"/>
                <w:szCs w:val="27"/>
                <w:lang w:val="sr-Latn-RS"/>
              </w:rPr>
              <w:t>Ž</w:t>
            </w:r>
            <w:r>
              <w:rPr>
                <w:rFonts w:ascii="Palatino Linotype" w:hAnsi="Palatino Linotype"/>
                <w:bCs/>
                <w:iCs/>
                <w:sz w:val="27"/>
                <w:szCs w:val="27"/>
                <w:lang w:val="sr-Cyrl-RS"/>
              </w:rPr>
              <w:t xml:space="preserve">ivanović M, Radojević I. Synthesis, Characterization and Biological Studies of a Organoselenium trans-Palladium(II) Complexes. </w:t>
            </w:r>
            <w:r>
              <w:rPr>
                <w:rFonts w:ascii="Palatino Linotype" w:hAnsi="Palatino Linotype"/>
                <w:bCs/>
                <w:i/>
                <w:iCs/>
                <w:sz w:val="27"/>
                <w:szCs w:val="27"/>
                <w:lang w:val="sr-Cyrl-RS"/>
              </w:rPr>
              <w:t>Medicinal Chemistry</w:t>
            </w:r>
            <w:r>
              <w:rPr>
                <w:rFonts w:ascii="Palatino Linotype" w:hAnsi="Palatino Linotype"/>
                <w:bCs/>
                <w:iCs/>
                <w:sz w:val="27"/>
                <w:szCs w:val="27"/>
                <w:lang w:val="sr-Cyrl-RS"/>
              </w:rPr>
              <w:t>, 2021; 17(9):</w:t>
            </w:r>
            <w:r>
              <w:rPr>
                <w:rFonts w:ascii="Palatino Linotype" w:hAnsi="Palatino Linotype"/>
                <w:bCs/>
                <w:iCs/>
                <w:sz w:val="27"/>
                <w:szCs w:val="27"/>
                <w:lang w:val="sr-Latn-RS"/>
              </w:rPr>
              <w:t xml:space="preserve"> </w:t>
            </w:r>
            <w:r>
              <w:rPr>
                <w:rFonts w:ascii="Palatino Linotype" w:hAnsi="Palatino Linotype"/>
                <w:bCs/>
                <w:iCs/>
                <w:sz w:val="27"/>
                <w:szCs w:val="27"/>
                <w:lang w:val="sr-Cyrl-RS"/>
              </w:rPr>
              <w:t xml:space="preserve">1007-1022. </w:t>
            </w:r>
            <w:r>
              <w:rPr>
                <w:rFonts w:ascii="Palatino Linotype" w:hAnsi="Palatino Linotype"/>
                <w:bCs/>
                <w:iCs/>
                <w:sz w:val="27"/>
                <w:szCs w:val="27"/>
                <w:lang w:val="sr-Latn-RS"/>
              </w:rPr>
              <w:t>DOI</w:t>
            </w:r>
            <w:r>
              <w:rPr>
                <w:rFonts w:ascii="Palatino Linotype" w:hAnsi="Palatino Linotype"/>
                <w:bCs/>
                <w:iCs/>
                <w:sz w:val="27"/>
                <w:szCs w:val="27"/>
                <w:lang w:val="sr-Cyrl-RS"/>
              </w:rPr>
              <w:t>: 10.2174/1573406416666200930112442, ISSN: 1573-4064, (IF</w:t>
            </w:r>
            <w:r>
              <w:rPr>
                <w:rFonts w:ascii="Palatino Linotype" w:hAnsi="Palatino Linotype"/>
                <w:bCs/>
                <w:iCs/>
                <w:sz w:val="27"/>
                <w:szCs w:val="27"/>
                <w:vertAlign w:val="subscript"/>
                <w:lang w:val="sr-Cyrl-RS"/>
              </w:rPr>
              <w:t xml:space="preserve"> </w:t>
            </w:r>
            <w:r>
              <w:rPr>
                <w:rFonts w:ascii="Palatino Linotype" w:hAnsi="Palatino Linotype"/>
                <w:bCs/>
                <w:iCs/>
                <w:sz w:val="27"/>
                <w:szCs w:val="27"/>
                <w:lang w:val="sr-Cyrl-RS"/>
              </w:rPr>
              <w:t xml:space="preserve">= 2.329 за 2021 годину; 50/63; </w:t>
            </w:r>
            <w:r>
              <w:rPr>
                <w:rFonts w:ascii="Palatino Linotype" w:hAnsi="Palatino Linotype"/>
                <w:b/>
                <w:bCs/>
                <w:iCs/>
                <w:sz w:val="27"/>
                <w:szCs w:val="27"/>
                <w:lang w:val="sr-Cyrl-RS"/>
              </w:rPr>
              <w:t>М23</w:t>
            </w:r>
            <w:r>
              <w:rPr>
                <w:rFonts w:ascii="Palatino Linotype" w:hAnsi="Palatino Linotype"/>
                <w:bCs/>
                <w:iCs/>
                <w:sz w:val="27"/>
                <w:szCs w:val="27"/>
                <w:lang w:val="sr-Cyrl-RS"/>
              </w:rPr>
              <w:t>; област: Chemistry, Medicinal).</w:t>
            </w:r>
          </w:p>
          <w:p>
            <w:pPr>
              <w:spacing w:after="0" w:line="276" w:lineRule="auto"/>
              <w:ind w:left="360"/>
              <w:jc w:val="both"/>
              <w:rPr>
                <w:rFonts w:ascii="Palatino Linotype" w:hAnsi="Palatino Linotype" w:eastAsia="Times New Roman"/>
                <w:b/>
                <w:bCs/>
                <w:color w:val="000000"/>
                <w:sz w:val="27"/>
                <w:szCs w:val="27"/>
              </w:rPr>
            </w:pPr>
          </w:p>
          <w:p>
            <w:pPr>
              <w:numPr>
                <w:ilvl w:val="0"/>
                <w:numId w:val="8"/>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Jeremic J, Govoruskina N, Bradic J, Milosavljevic I, Srejovic I, Zivkovic V, Jeremic N, Nikolic Turnic T, Tanaskovic I, Bolevich S, Jakovljevic V, Bolevich S, Zivanovic MN, Okwose N, Seklic D, </w:t>
            </w:r>
            <w:r>
              <w:rPr>
                <w:rFonts w:ascii="Palatino Linotype" w:hAnsi="Palatino Linotype"/>
                <w:b/>
                <w:bCs/>
                <w:iCs/>
                <w:sz w:val="27"/>
                <w:szCs w:val="27"/>
                <w:u w:val="single"/>
                <w:lang w:val="sr-Cyrl-RS"/>
              </w:rPr>
              <w:t>Milivojevic N</w:t>
            </w:r>
            <w:r>
              <w:rPr>
                <w:rFonts w:ascii="Palatino Linotype" w:hAnsi="Palatino Linotype"/>
                <w:bCs/>
                <w:iCs/>
                <w:sz w:val="27"/>
                <w:szCs w:val="27"/>
                <w:lang w:val="sr-Cyrl-RS"/>
              </w:rPr>
              <w:t xml:space="preserve">, Grujic J, Velicki L, MacGowan G, Jakovljevic DG, Filipovic N. Sacubitril/valsartan reverses cardiac structure and function in experimental model of hypertension-induced hypertrophic cardiomyopathy. </w:t>
            </w:r>
            <w:r>
              <w:rPr>
                <w:rFonts w:ascii="Palatino Linotype" w:hAnsi="Palatino Linotype"/>
                <w:bCs/>
                <w:i/>
                <w:iCs/>
                <w:sz w:val="27"/>
                <w:szCs w:val="27"/>
                <w:lang w:val="sr-Cyrl-RS"/>
              </w:rPr>
              <w:t>Molecular and cellular bioche</w:t>
            </w:r>
            <w:r>
              <w:rPr>
                <w:rFonts w:ascii="Palatino Linotype" w:hAnsi="Palatino Linotype"/>
                <w:bCs/>
                <w:iCs/>
                <w:sz w:val="27"/>
                <w:szCs w:val="27"/>
                <w:lang w:val="sr-Cyrl-RS"/>
              </w:rPr>
              <w:t>mistry. 2023 Mar 30.</w:t>
            </w:r>
            <w:r>
              <w:rPr>
                <w:rFonts w:ascii="Palatino Linotype" w:hAnsi="Palatino Linotype"/>
                <w:bCs/>
                <w:iCs/>
                <w:sz w:val="27"/>
                <w:szCs w:val="27"/>
              </w:rPr>
              <w:t xml:space="preserve"> </w:t>
            </w:r>
            <w:r>
              <w:rPr>
                <w:rFonts w:ascii="Palatino Linotype" w:hAnsi="Palatino Linotype"/>
                <w:bCs/>
                <w:iCs/>
                <w:sz w:val="27"/>
                <w:szCs w:val="27"/>
                <w:lang w:val="sr-Cyrl-RS"/>
              </w:rPr>
              <w:t>DOI: 10.1007/s11010-023-04690-7,</w:t>
            </w:r>
            <w:r>
              <w:rPr>
                <w:rFonts w:ascii="Palatino Linotype" w:hAnsi="Palatino Linotype"/>
                <w:bCs/>
                <w:iCs/>
                <w:sz w:val="27"/>
                <w:szCs w:val="27"/>
              </w:rPr>
              <w:t xml:space="preserve"> </w:t>
            </w:r>
            <w:r>
              <w:rPr>
                <w:rFonts w:ascii="Palatino Linotype" w:hAnsi="Palatino Linotype"/>
                <w:bCs/>
                <w:iCs/>
                <w:sz w:val="27"/>
                <w:szCs w:val="27"/>
                <w:lang w:val="sr-Cyrl-RS"/>
              </w:rPr>
              <w:t>ISSN: 0300-8177,</w:t>
            </w:r>
            <w:r>
              <w:rPr>
                <w:rFonts w:ascii="Palatino Linotype" w:hAnsi="Palatino Linotype"/>
                <w:bCs/>
                <w:iCs/>
                <w:sz w:val="27"/>
                <w:szCs w:val="27"/>
              </w:rPr>
              <w:t xml:space="preserve"> </w:t>
            </w:r>
            <w:r>
              <w:rPr>
                <w:rFonts w:ascii="Palatino Linotype" w:hAnsi="Palatino Linotype"/>
                <w:bCs/>
                <w:iCs/>
                <w:sz w:val="27"/>
                <w:szCs w:val="27"/>
                <w:lang w:val="sr-Cyrl-RS"/>
              </w:rPr>
              <w:t xml:space="preserve">(IF = 3.842 за 2021 годину; 128/195; </w:t>
            </w:r>
            <w:r>
              <w:rPr>
                <w:rFonts w:ascii="Palatino Linotype" w:hAnsi="Palatino Linotype"/>
                <w:b/>
                <w:bCs/>
                <w:iCs/>
                <w:sz w:val="27"/>
                <w:szCs w:val="27"/>
                <w:lang w:val="sr-Cyrl-RS"/>
              </w:rPr>
              <w:t>М23</w:t>
            </w:r>
            <w:r>
              <w:rPr>
                <w:rFonts w:ascii="Palatino Linotype" w:hAnsi="Palatino Linotype"/>
                <w:bCs/>
                <w:iCs/>
                <w:sz w:val="27"/>
                <w:szCs w:val="27"/>
                <w:lang w:val="sr-Cyrl-RS"/>
              </w:rPr>
              <w:t>; област: Cell Biology).</w:t>
            </w:r>
          </w:p>
          <w:p>
            <w:pPr>
              <w:spacing w:after="0" w:line="276" w:lineRule="auto"/>
              <w:ind w:left="360"/>
              <w:jc w:val="both"/>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М24</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Рад у националном часопису међународног значаја</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r>
              <w:rPr>
                <w:rFonts w:ascii="Palatino Linotype" w:hAnsi="Palatino Linotype" w:eastAsia="Times New Roman"/>
                <w:b/>
                <w:color w:val="000000"/>
                <w:sz w:val="27"/>
                <w:szCs w:val="27"/>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13"/>
              <w:spacing w:after="0" w:line="240" w:lineRule="auto"/>
              <w:jc w:val="both"/>
              <w:rPr>
                <w:rFonts w:ascii="Palatino Linotype" w:hAnsi="Palatino Linotype" w:eastAsia="Times New Roman"/>
                <w:bCs/>
                <w:color w:val="000000"/>
                <w:sz w:val="27"/>
                <w:szCs w:val="27"/>
              </w:rPr>
            </w:pPr>
          </w:p>
          <w:p>
            <w:pPr>
              <w:pStyle w:val="13"/>
              <w:numPr>
                <w:ilvl w:val="0"/>
                <w:numId w:val="9"/>
              </w:numPr>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Perić A, Mirić A, Košarić J, </w:t>
            </w:r>
            <w:r>
              <w:rPr>
                <w:rFonts w:ascii="Palatino Linotype" w:hAnsi="Palatino Linotype" w:eastAsia="Times New Roman"/>
                <w:b/>
                <w:bCs/>
                <w:color w:val="000000"/>
                <w:sz w:val="27"/>
                <w:szCs w:val="27"/>
                <w:u w:val="single"/>
              </w:rPr>
              <w:t>Milivojević N</w:t>
            </w:r>
            <w:r>
              <w:rPr>
                <w:rFonts w:ascii="Palatino Linotype" w:hAnsi="Palatino Linotype" w:eastAsia="Times New Roman"/>
                <w:bCs/>
                <w:color w:val="000000"/>
                <w:sz w:val="27"/>
                <w:szCs w:val="27"/>
              </w:rPr>
              <w:t xml:space="preserve">, Živanović M, Ćićarić N, Arsenijević P. Expression of proapoptotic-antiapoptotic genes in malignant, borderline and benign ovarian tumors. </w:t>
            </w:r>
            <w:r>
              <w:rPr>
                <w:rFonts w:ascii="Palatino Linotype" w:hAnsi="Palatino Linotype" w:eastAsia="Times New Roman"/>
                <w:bCs/>
                <w:i/>
                <w:color w:val="000000"/>
                <w:sz w:val="27"/>
                <w:szCs w:val="27"/>
              </w:rPr>
              <w:t>Kragujevac Journal of Science</w:t>
            </w:r>
            <w:r>
              <w:rPr>
                <w:rFonts w:ascii="Palatino Linotype" w:hAnsi="Palatino Linotype" w:eastAsia="Times New Roman"/>
                <w:bCs/>
                <w:color w:val="000000"/>
                <w:sz w:val="27"/>
                <w:szCs w:val="27"/>
              </w:rPr>
              <w:t>. 2023, 45, 121-128, doi: 10.5937/KgJSci2345121P.</w:t>
            </w:r>
          </w:p>
          <w:p>
            <w:pPr>
              <w:pStyle w:val="13"/>
              <w:spacing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М33</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Саопштење са међународног скупа штампано у целини</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p>
          <w:p>
            <w:pPr>
              <w:tabs>
                <w:tab w:val="left" w:pos="930"/>
                <w:tab w:val="center" w:pos="1008"/>
              </w:tabs>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ab/>
            </w:r>
            <w:r>
              <w:rPr>
                <w:rFonts w:ascii="Palatino Linotype" w:hAnsi="Palatino Linotype" w:eastAsia="Times New Roman"/>
                <w:b/>
                <w:color w:val="000000"/>
                <w:sz w:val="27"/>
                <w:szCs w:val="27"/>
              </w:rPr>
              <w:t>10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ind w:left="720"/>
              <w:jc w:val="both"/>
              <w:rPr>
                <w:rFonts w:ascii="Palatino Linotype" w:hAnsi="Palatino Linotype"/>
                <w:bCs/>
                <w:iCs/>
                <w:sz w:val="27"/>
                <w:szCs w:val="27"/>
                <w:lang w:val="sr-Cyrl-RS"/>
              </w:rPr>
            </w:pPr>
          </w:p>
          <w:p>
            <w:pPr>
              <w:numPr>
                <w:ilvl w:val="0"/>
                <w:numId w:val="10"/>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Halilagić A, Soldatović T, Selimović E,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Virijević K, Živanović M, Šmit B. Viability and oxidative response of human colorectal HCT-116 cancer and human lung healthy pleura MRC-5 cell lines treated with novel bridged heteronuclear Zn(II)-L-Cu(II). 6th International Electronic Conference on Medical Chemistry. 1-30 November 2020. MDPI: Basel, Switzerland. doi: 10.3390/ECMC2020-07447.</w:t>
            </w:r>
          </w:p>
          <w:p>
            <w:pPr>
              <w:numPr>
                <w:ilvl w:val="0"/>
                <w:numId w:val="10"/>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Soldatović T, Selimović E,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Jovanović M, Šmit B, Virijević K. Novel bridged heteronuclear Pt(II)-L-Zn(II) complexes with promising antitumor activity. 6th International Electronic Conference on Medicinal Chemistry. 1-30 November 2020. MDPI: Basel, Switzerland. doi: 10.3390/ECMC2020-07358.</w:t>
            </w:r>
          </w:p>
          <w:p>
            <w:pPr>
              <w:numPr>
                <w:ilvl w:val="0"/>
                <w:numId w:val="10"/>
              </w:numPr>
              <w:spacing w:after="0" w:line="276" w:lineRule="auto"/>
              <w:jc w:val="both"/>
              <w:rPr>
                <w:rFonts w:ascii="Palatino Linotype" w:hAnsi="Palatino Linotype"/>
                <w:bCs/>
                <w:iCs/>
                <w:sz w:val="27"/>
                <w:szCs w:val="27"/>
                <w:lang w:val="sr-Cyrl-RS"/>
              </w:rPr>
            </w:pP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Nikolić D, Šeklić D, Jovanović Ž, Živanović M, Filipović N. Development of Microfluidic Lab-on-Chip System for Cultivation of Cells and Tissues. 4th International Conference on Medical and Biological Engineering in Bosnia and Herzegovina (CMBEBIH). 21–24 April 2021. Mostar, Bosnia and Herzegovina. Springer, Cham. pp 718-725. ISBN: 978-3-030-73908-9. doi: 10.1007/978-3-030-73909-6_81.</w:t>
            </w:r>
          </w:p>
          <w:p>
            <w:pPr>
              <w:numPr>
                <w:ilvl w:val="0"/>
                <w:numId w:val="10"/>
              </w:numPr>
              <w:spacing w:after="0" w:line="276" w:lineRule="auto"/>
              <w:jc w:val="both"/>
              <w:rPr>
                <w:rFonts w:ascii="Palatino Linotype" w:hAnsi="Palatino Linotype"/>
                <w:bCs/>
                <w:iCs/>
                <w:sz w:val="27"/>
                <w:szCs w:val="27"/>
                <w:lang w:val="sr-Cyrl-RS"/>
              </w:rPr>
            </w:pP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xml:space="preserve">, Živanović M, Nikolić D, Jovanović Ž, Šeklić D, Nikolić M, Filipović N. Microfluidic Lab-on-Chip System Development for Cell Culture Cultivation. 8th International Congress of Serbian Society of Mechanics. 28-30 June 2021. Kragujevac, Serbia. pp 390-399. ISBN: </w:t>
            </w:r>
            <w:r>
              <w:rPr>
                <w:rFonts w:ascii="Palatino Linotype" w:hAnsi="Palatino Linotype"/>
                <w:sz w:val="27"/>
                <w:szCs w:val="27"/>
                <w:lang w:val="sr-Cyrl-RS"/>
              </w:rPr>
              <w:t>978-86-909973-8-1.</w:t>
            </w:r>
            <w:r>
              <w:rPr>
                <w:rFonts w:ascii="Palatino Linotype" w:hAnsi="Palatino Linotype"/>
                <w:bCs/>
                <w:iCs/>
                <w:sz w:val="27"/>
                <w:szCs w:val="27"/>
                <w:lang w:val="sr-Cyrl-RS"/>
              </w:rPr>
              <w:t xml:space="preserve"> doi: 10.5281/zenodo.6323631.</w:t>
            </w:r>
          </w:p>
          <w:p>
            <w:pPr>
              <w:numPr>
                <w:ilvl w:val="0"/>
                <w:numId w:val="10"/>
              </w:numPr>
              <w:spacing w:after="0" w:line="276" w:lineRule="auto"/>
              <w:jc w:val="both"/>
              <w:rPr>
                <w:rFonts w:ascii="Palatino Linotype" w:hAnsi="Palatino Linotype"/>
                <w:bCs/>
                <w:iCs/>
                <w:sz w:val="27"/>
                <w:szCs w:val="27"/>
                <w:lang w:val="sr-Cyrl-RS"/>
              </w:rPr>
            </w:pP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Caballero D, Carvalho MR, Živanović M, Filipović N, Reis RL, Oliveira JM. Engineering a Microfluidic Platform as a Pre-clinical Model for Biomedical Applications. 1st International Conference on Chemo and Bioinformatics. 26-27 October 2021. Kragujevac, Serbia. pp 259-262. ISBN: 978-86-82172-01-7. doi: 10.46793/ICCBI21.259M.</w:t>
            </w:r>
          </w:p>
          <w:p>
            <w:pPr>
              <w:numPr>
                <w:ilvl w:val="0"/>
                <w:numId w:val="10"/>
              </w:numPr>
              <w:spacing w:after="0" w:line="276" w:lineRule="auto"/>
              <w:jc w:val="both"/>
              <w:rPr>
                <w:rFonts w:ascii="Palatino Linotype" w:hAnsi="Palatino Linotype"/>
                <w:bCs/>
                <w:iCs/>
                <w:sz w:val="27"/>
                <w:szCs w:val="27"/>
                <w:lang w:val="sr-Cyrl-RS"/>
              </w:rPr>
            </w:pP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Caballero D, Carvalho MR, Kokanović M, Živanović M, Filipović N, Reis RL, Oliveira JM. A Microfluidic Platform as an in vitro for Biomedical Experimentation – a Cell Migration Study. The 21th IEEE International Conference on BioInformatics and BioEngineering (BIBE). 25-27 October 2021. Kragujevac, Serbia. pp 1-6. ISBN: 978-1-6654-4261-9. ISSN: 2471-7819. doi: 10.1109/BIBE52308.2021.9635498.</w:t>
            </w:r>
          </w:p>
          <w:p>
            <w:pPr>
              <w:numPr>
                <w:ilvl w:val="0"/>
                <w:numId w:val="10"/>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Šeklić DS, Jovanović MM, </w:t>
            </w:r>
            <w:r>
              <w:rPr>
                <w:rFonts w:ascii="Palatino Linotype" w:hAnsi="Palatino Linotype"/>
                <w:b/>
                <w:bCs/>
                <w:iCs/>
                <w:sz w:val="27"/>
                <w:szCs w:val="27"/>
                <w:u w:val="single"/>
                <w:lang w:val="sr-Cyrl-RS"/>
              </w:rPr>
              <w:t>Milivojević NN</w:t>
            </w:r>
            <w:r>
              <w:rPr>
                <w:rFonts w:ascii="Palatino Linotype" w:hAnsi="Palatino Linotype"/>
                <w:bCs/>
                <w:iCs/>
                <w:sz w:val="27"/>
                <w:szCs w:val="27"/>
                <w:lang w:val="sr-Cyrl-RS"/>
              </w:rPr>
              <w:t>, Živanović MN.  Platinum (IV) complex and its corresponding ligand suppress cell motility and promote expression of Frizzled-7 receptor in colorectal cancer cells. 1st International Conference on Chemo and Bioinformatics, 26-27 October 2021. Kragujevac, Serbia, pp 288-291.  ISBN: 978-86-82172-01-7. doi: 10.46793/ICCBI21.288S.</w:t>
            </w:r>
          </w:p>
          <w:p>
            <w:pPr>
              <w:numPr>
                <w:ilvl w:val="0"/>
                <w:numId w:val="10"/>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Šeklić D, Jovanović M,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Marković S, Živanović M. Cordyceps sinensis Edible Mushroom Reduces Migration of Colorectal Adenocarcinoma Cells. ISPEC 7th International Conference on Agriculture, Animal Sciences and Rural Development. 18-19 September 2021, Mus, Turkey, pp 924-929. ISBN: 978-625-7720-61-8.</w:t>
            </w:r>
          </w:p>
          <w:p>
            <w:pPr>
              <w:numPr>
                <w:ilvl w:val="0"/>
                <w:numId w:val="10"/>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Jovanović M, Grujović M, Mladenović K, Nikolić J, Mitić M,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Šeklić D. Phenolic Profile and Effects of Edible Mushroom Laetiporus sulphureus Extract on Cervical Cancer Cell Line. ISPEC 7th International Conference on Agriculture, Animal Sciences and Rural Development. 18-19 September 2021, Mus, Turkey, pp 917-923. ISBN: 978-625-7720-61-8.</w:t>
            </w:r>
          </w:p>
          <w:p>
            <w:pPr>
              <w:numPr>
                <w:ilvl w:val="0"/>
                <w:numId w:val="10"/>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 Nikolić D,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Mirić A, Živanović M, Filipović N. Designing, Optimising and Fabricating of Microfluidic Devices, Based on Topology Optimisation and 3D Printing. 9th International Congress of the Serbian Society of Mechanics. 5-7 July 2023, Vrnjačka Banja, Serbia</w:t>
            </w:r>
            <w:r>
              <w:rPr>
                <w:rFonts w:ascii="Palatino Linotype" w:hAnsi="Palatino Linotype"/>
                <w:bCs/>
                <w:iCs/>
                <w:sz w:val="27"/>
                <w:szCs w:val="27"/>
                <w:lang w:val="sr-Latn-RS"/>
              </w:rPr>
              <w:t>.</w:t>
            </w:r>
          </w:p>
          <w:p>
            <w:pPr>
              <w:spacing w:after="0" w:line="276" w:lineRule="auto"/>
              <w:ind w:left="720"/>
              <w:jc w:val="both"/>
              <w:rPr>
                <w:rFonts w:ascii="Palatino Linotype" w:hAnsi="Palatino Linotype"/>
                <w:bCs/>
                <w:iCs/>
                <w:sz w:val="27"/>
                <w:szCs w:val="27"/>
                <w:lang w:val="sr-Cyrl-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Списак резултата М34</w:t>
            </w:r>
            <w:r>
              <w:rPr>
                <w:rFonts w:ascii="Palatino Linotype" w:hAnsi="Palatino Linotype" w:eastAsia="Times New Roman"/>
                <w:b/>
                <w:color w:val="000000"/>
                <w:sz w:val="27"/>
                <w:szCs w:val="27"/>
              </w:rPr>
              <w:br w:type="textWrapping"/>
            </w:r>
            <w:r>
              <w:rPr>
                <w:rFonts w:ascii="Palatino Linotype" w:hAnsi="Palatino Linotype" w:eastAsia="Times New Roman"/>
                <w:b/>
                <w:color w:val="000000"/>
                <w:sz w:val="27"/>
                <w:szCs w:val="27"/>
              </w:rPr>
              <w:t>Саопштење са међународног скупа штампано у изводу</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ind w:left="720"/>
              <w:jc w:val="both"/>
              <w:rPr>
                <w:rFonts w:ascii="Palatino Linotype" w:hAnsi="Palatino Linotype"/>
                <w:bCs/>
                <w:iCs/>
                <w:sz w:val="27"/>
                <w:szCs w:val="27"/>
                <w:lang w:val="sr-Cyrl-RS"/>
              </w:rPr>
            </w:pPr>
          </w:p>
          <w:p>
            <w:pPr>
              <w:numPr>
                <w:ilvl w:val="0"/>
                <w:numId w:val="11"/>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Blagojević S, Milutinović M, </w:t>
            </w:r>
            <w:r>
              <w:rPr>
                <w:rFonts w:ascii="Palatino Linotype" w:hAnsi="Palatino Linotype"/>
                <w:b/>
                <w:bCs/>
                <w:iCs/>
                <w:sz w:val="27"/>
                <w:szCs w:val="27"/>
                <w:u w:val="single"/>
                <w:lang w:val="sr-Cyrl-RS"/>
              </w:rPr>
              <w:t>Milivojevic N</w:t>
            </w:r>
            <w:r>
              <w:rPr>
                <w:rFonts w:ascii="Palatino Linotype" w:hAnsi="Palatino Linotype"/>
                <w:bCs/>
                <w:iCs/>
                <w:sz w:val="27"/>
                <w:szCs w:val="27"/>
                <w:lang w:val="sr-Cyrl-RS"/>
              </w:rPr>
              <w:t>, Živanović M, Marković S. Cytotoxic and proapoptotic effects of extracts from Vitis vinifera L. petiole on colon cancer cell lines. 8th Conference of Serbian Biochemical Society “Coordination in Biochemistry and Life”, Novi Sad, 16 November 2018. pp 117-118. ISBN: 978-86-7220-096-6.</w:t>
            </w:r>
          </w:p>
          <w:p>
            <w:pPr>
              <w:numPr>
                <w:ilvl w:val="0"/>
                <w:numId w:val="11"/>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Bogojeski J, Petrović A, Milutinović MM, Živanović M,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Puchta R, Scheurer A, Korzekwa J, Klisurić OR. Structure-reactivity relationship, biological activity of the bis-pyrazolylpyridine RhIII complexes. Advances in synthesis and complexing. 22-26 April 2019. Moscow, Russia. pp 27-27. ISBN: 978-5-209-09395-4.</w:t>
            </w:r>
          </w:p>
          <w:p>
            <w:pPr>
              <w:numPr>
                <w:ilvl w:val="0"/>
                <w:numId w:val="11"/>
              </w:numPr>
              <w:spacing w:after="0" w:line="276" w:lineRule="auto"/>
              <w:jc w:val="both"/>
              <w:rPr>
                <w:rFonts w:ascii="Palatino Linotype" w:hAnsi="Palatino Linotype"/>
                <w:bCs/>
                <w:iCs/>
                <w:sz w:val="27"/>
                <w:szCs w:val="27"/>
                <w:lang w:val="sr-Cyrl-RS"/>
              </w:rPr>
            </w:pPr>
            <w:r>
              <w:rPr>
                <w:rFonts w:ascii="Palatino Linotype" w:hAnsi="Palatino Linotype"/>
                <w:bCs/>
                <w:iCs/>
                <w:sz w:val="27"/>
                <w:szCs w:val="27"/>
                <w:lang w:val="sr-Cyrl-RS"/>
              </w:rPr>
              <w:t xml:space="preserve">Virijević K, Grujić J, Kokanović M,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Živanović MN, Filipović N. Optimization of parameters for preparing gelatin electrospun microfibers. 3th Belgrade Bioinformatics Conference, BelBI. 21-25 June 2021. Belgrade, Serbia. pp 101-101. ISSN: 2334-6590.</w:t>
            </w:r>
          </w:p>
          <w:p>
            <w:pPr>
              <w:numPr>
                <w:ilvl w:val="0"/>
                <w:numId w:val="11"/>
              </w:numPr>
              <w:spacing w:after="0" w:line="276" w:lineRule="auto"/>
              <w:jc w:val="both"/>
              <w:rPr>
                <w:rFonts w:ascii="Palatino Linotype" w:hAnsi="Palatino Linotype"/>
                <w:bCs/>
                <w:iCs/>
                <w:sz w:val="27"/>
                <w:szCs w:val="27"/>
                <w:lang w:val="sr-Cyrl-RS"/>
              </w:rPr>
            </w:pP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Nikolić D, Živanović M, Filipović N. Novel approach in designing microfluidic devices based on finite element and topological optimization methods. IX International Conference on Computational Bioengineering ICCB2022. 11-13 April 2022. Lisbon, Portugal. ISBN: 978-989-99424-9-3.</w:t>
            </w:r>
          </w:p>
          <w:p>
            <w:pPr>
              <w:widowControl w:val="0"/>
              <w:numPr>
                <w:ilvl w:val="0"/>
                <w:numId w:val="11"/>
              </w:numPr>
              <w:autoSpaceDE w:val="0"/>
              <w:autoSpaceDN w:val="0"/>
              <w:spacing w:after="0" w:line="276" w:lineRule="auto"/>
              <w:jc w:val="both"/>
              <w:rPr>
                <w:rFonts w:ascii="Palatino Linotype" w:hAnsi="Palatino Linotype"/>
                <w:b/>
                <w:sz w:val="27"/>
                <w:szCs w:val="27"/>
                <w:lang w:val="sr-Cyrl-RS"/>
              </w:rPr>
            </w:pPr>
            <w:r>
              <w:rPr>
                <w:rFonts w:ascii="Palatino Linotype" w:hAnsi="Palatino Linotype"/>
                <w:bCs/>
                <w:iCs/>
                <w:sz w:val="27"/>
                <w:szCs w:val="27"/>
                <w:lang w:val="sr-Cyrl-RS"/>
              </w:rPr>
              <w:t xml:space="preserve">Mirić A, Pavić J, Benolić L, Nikolić D, </w:t>
            </w:r>
            <w:r>
              <w:rPr>
                <w:rFonts w:ascii="Palatino Linotype" w:hAnsi="Palatino Linotype"/>
                <w:b/>
                <w:bCs/>
                <w:iCs/>
                <w:sz w:val="27"/>
                <w:szCs w:val="27"/>
                <w:u w:val="single"/>
                <w:lang w:val="sr-Cyrl-RS"/>
              </w:rPr>
              <w:t>Milivojević N</w:t>
            </w:r>
            <w:r>
              <w:rPr>
                <w:rFonts w:ascii="Palatino Linotype" w:hAnsi="Palatino Linotype"/>
                <w:bCs/>
                <w:iCs/>
                <w:sz w:val="27"/>
                <w:szCs w:val="27"/>
                <w:lang w:val="sr-Cyrl-RS"/>
              </w:rPr>
              <w:t>, Živanović M, Tanasković I, Filipović N. Controlled drug release from a 3D printed tablet. 1st Serbian International Conference on Applied Artificial Intelligence. 19-20 May 2022. Kragujevac, Serbia. pp 86-86. ISBN: 978-86-81037-71-3.</w:t>
            </w:r>
          </w:p>
          <w:p>
            <w:pPr>
              <w:widowControl w:val="0"/>
              <w:numPr>
                <w:ilvl w:val="0"/>
                <w:numId w:val="11"/>
              </w:numPr>
              <w:autoSpaceDE w:val="0"/>
              <w:autoSpaceDN w:val="0"/>
              <w:spacing w:after="0" w:line="276" w:lineRule="auto"/>
              <w:jc w:val="both"/>
              <w:rPr>
                <w:rFonts w:ascii="Palatino Linotype" w:hAnsi="Palatino Linotype"/>
                <w:sz w:val="27"/>
                <w:szCs w:val="27"/>
                <w:lang w:val="sr-Cyrl-RS"/>
              </w:rPr>
            </w:pPr>
            <w:r>
              <w:rPr>
                <w:rFonts w:ascii="Palatino Linotype" w:hAnsi="Palatino Linotype"/>
                <w:sz w:val="27"/>
                <w:szCs w:val="27"/>
                <w:lang w:val="sr-Cyrl-RS"/>
              </w:rPr>
              <w:t>Nikolić D, Ljujić B, Ramović Hamzagić A, Gazdić Janković M,</w:t>
            </w:r>
            <w:r>
              <w:rPr>
                <w:rFonts w:ascii="Palatino Linotype" w:hAnsi="Palatino Linotype"/>
                <w:sz w:val="27"/>
                <w:szCs w:val="27"/>
              </w:rPr>
              <w:t xml:space="preserve"> </w:t>
            </w:r>
            <w:r>
              <w:rPr>
                <w:rFonts w:ascii="Palatino Linotype" w:hAnsi="Palatino Linotype"/>
                <w:sz w:val="27"/>
                <w:szCs w:val="27"/>
                <w:lang w:val="sr-Cyrl-RS"/>
              </w:rPr>
              <w:t>Mirić A, Virijević K, Šeklić D, Jovanović M, Kastratović N,</w:t>
            </w:r>
            <w:r>
              <w:rPr>
                <w:rFonts w:ascii="Palatino Linotype" w:hAnsi="Palatino Linotype"/>
                <w:sz w:val="27"/>
                <w:szCs w:val="27"/>
              </w:rPr>
              <w:t xml:space="preserve"> </w:t>
            </w:r>
            <w:r>
              <w:rPr>
                <w:rFonts w:ascii="Palatino Linotype" w:hAnsi="Palatino Linotype"/>
                <w:sz w:val="27"/>
                <w:szCs w:val="27"/>
                <w:lang w:val="sr-Cyrl-RS"/>
              </w:rPr>
              <w:t xml:space="preserve">Petrović I, Jurišić V, </w:t>
            </w:r>
            <w:r>
              <w:rPr>
                <w:rFonts w:ascii="Palatino Linotype" w:hAnsi="Palatino Linotype"/>
                <w:b/>
                <w:sz w:val="27"/>
                <w:szCs w:val="27"/>
                <w:u w:val="single"/>
                <w:lang w:val="sr-Cyrl-RS"/>
              </w:rPr>
              <w:t>Milivojević N</w:t>
            </w:r>
            <w:r>
              <w:rPr>
                <w:rFonts w:ascii="Palatino Linotype" w:hAnsi="Palatino Linotype"/>
                <w:sz w:val="27"/>
                <w:szCs w:val="27"/>
                <w:lang w:val="sr-Cyrl-RS"/>
              </w:rPr>
              <w:t xml:space="preserve">, Živanović M, </w:t>
            </w:r>
            <w:r>
              <w:rPr>
                <w:rFonts w:ascii="Palatino Linotype" w:hAnsi="Palatino Linotype"/>
                <w:sz w:val="27"/>
                <w:szCs w:val="27"/>
              </w:rPr>
              <w:t>F</w:t>
            </w:r>
            <w:r>
              <w:rPr>
                <w:rFonts w:ascii="Palatino Linotype" w:hAnsi="Palatino Linotype"/>
                <w:sz w:val="27"/>
                <w:szCs w:val="27"/>
                <w:lang w:val="sr-Cyrl-RS"/>
              </w:rPr>
              <w:t>ilipović N. Prediction of Development of Cancer Stem Cell Subpopulation by Machine Learning Model. 2nd Serbian International Conference on Applied Artificial Intelligence (SICAAI). 19-20 May 2023. Kragujevac, Serbia.</w:t>
            </w:r>
          </w:p>
          <w:p>
            <w:pPr>
              <w:widowControl w:val="0"/>
              <w:numPr>
                <w:ilvl w:val="0"/>
                <w:numId w:val="11"/>
              </w:numPr>
              <w:autoSpaceDE w:val="0"/>
              <w:autoSpaceDN w:val="0"/>
              <w:spacing w:after="0" w:line="276" w:lineRule="auto"/>
              <w:jc w:val="both"/>
              <w:rPr>
                <w:rFonts w:ascii="Palatino Linotype" w:hAnsi="Palatino Linotype"/>
                <w:sz w:val="27"/>
                <w:szCs w:val="27"/>
                <w:lang w:val="sr-Cyrl-RS"/>
              </w:rPr>
            </w:pPr>
            <w:r>
              <w:rPr>
                <w:rFonts w:ascii="Palatino Linotype" w:hAnsi="Palatino Linotype"/>
                <w:b/>
                <w:sz w:val="27"/>
                <w:szCs w:val="27"/>
                <w:u w:val="single"/>
                <w:lang w:val="sr-Cyrl-RS"/>
              </w:rPr>
              <w:t>Milivojević N</w:t>
            </w:r>
            <w:r>
              <w:rPr>
                <w:rFonts w:ascii="Palatino Linotype" w:hAnsi="Palatino Linotype"/>
                <w:sz w:val="27"/>
                <w:szCs w:val="27"/>
                <w:lang w:val="sr-Cyrl-RS"/>
              </w:rPr>
              <w:t>, Prosenc Zmrzljak U, Ljujić B, Đorđević V, Gazdić Janković M, Živanović M, Puač F, Ivanović M, Filipović N. Single cell 3` transcriptome profiling. 4th Belgrade Bioinformatics Conference, BelBi2023. 19-23 June 2023. Belgrade, Serbia. pp 45. ISBN: 978-86-82679-14-1.</w:t>
            </w:r>
          </w:p>
          <w:p>
            <w:pPr>
              <w:widowControl w:val="0"/>
              <w:numPr>
                <w:ilvl w:val="0"/>
                <w:numId w:val="11"/>
              </w:numPr>
              <w:autoSpaceDE w:val="0"/>
              <w:autoSpaceDN w:val="0"/>
              <w:spacing w:after="0" w:line="276" w:lineRule="auto"/>
              <w:jc w:val="both"/>
              <w:rPr>
                <w:rFonts w:ascii="Palatino Linotype" w:hAnsi="Palatino Linotype"/>
                <w:sz w:val="27"/>
                <w:szCs w:val="27"/>
                <w:lang w:val="sr-Cyrl-RS"/>
              </w:rPr>
            </w:pPr>
            <w:r>
              <w:rPr>
                <w:rFonts w:ascii="Palatino Linotype" w:hAnsi="Palatino Linotype"/>
                <w:sz w:val="27"/>
                <w:szCs w:val="27"/>
                <w:lang w:val="sr-Cyrl-RS"/>
              </w:rPr>
              <w:t xml:space="preserve">Virijević K, Živanović M, Gazdić Janković M, Ramović Hamzagić A, </w:t>
            </w:r>
            <w:r>
              <w:rPr>
                <w:rFonts w:ascii="Palatino Linotype" w:hAnsi="Palatino Linotype"/>
                <w:b/>
                <w:sz w:val="27"/>
                <w:szCs w:val="27"/>
                <w:u w:val="single"/>
                <w:lang w:val="sr-Cyrl-RS"/>
              </w:rPr>
              <w:t>Milivojević N</w:t>
            </w:r>
            <w:r>
              <w:rPr>
                <w:rFonts w:ascii="Palatino Linotype" w:hAnsi="Palatino Linotype"/>
                <w:sz w:val="27"/>
                <w:szCs w:val="27"/>
                <w:lang w:val="sr-Cyrl-RS"/>
              </w:rPr>
              <w:t>, Pecić K, Šeklić D, Jovanović M, Kastratović N, Mirić A, Đukić T, Petrović I, Jurišić V, Ljujić B, Filipović N. Numerical and Biological Modeling Approach in the Analysis of the Cancer Viability and Apoptosis. 4th Belgrade Bioinformatics Conference, BelBi2023. 19-23 June 2023. Belgrade, Serbia. pp 70. ISBN: 978-86-82679-14-1.</w:t>
            </w:r>
          </w:p>
          <w:p>
            <w:pPr>
              <w:widowControl w:val="0"/>
              <w:autoSpaceDE w:val="0"/>
              <w:autoSpaceDN w:val="0"/>
              <w:spacing w:after="0" w:line="276" w:lineRule="auto"/>
              <w:ind w:left="720"/>
              <w:jc w:val="both"/>
              <w:rPr>
                <w:rFonts w:ascii="Palatino Linotype" w:hAnsi="Palatino Linotype"/>
                <w:b/>
                <w:sz w:val="27"/>
                <w:szCs w:val="27"/>
                <w:lang w:val="sr-Cyrl-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М41</w:t>
            </w: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Истакнута монографија националног значаја</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М42</w:t>
            </w: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Монографија националног значаја</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М43</w:t>
            </w: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Монографска библиографска публикација или монографска студија</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М44</w:t>
            </w: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Поглавље у књизи М41 или рад у истакнутом тематском зборнику водећег националног значаја</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резултета М45</w:t>
            </w: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Поглавље у књизи М42 или рад у тематском зборнику националног значаја</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М51</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Рад у врхунском часопису националног значаја</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М52</w:t>
            </w: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Истакнутинационалничасопис</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ind w:left="720"/>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М53</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Национални часопис</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M54</w:t>
            </w: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Домаћи новопокренути научни часопис</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ind w:left="720"/>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М60</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Предавања по позиву на скуповима националног значаја- обавезно навести категорију</w:t>
            </w:r>
          </w:p>
          <w:p>
            <w:pPr>
              <w:spacing w:after="0" w:line="240" w:lineRule="auto"/>
              <w:jc w:val="both"/>
              <w:rPr>
                <w:rFonts w:ascii="Palatino Linotype" w:hAnsi="Palatino Linotype" w:eastAsia="Times New Roman"/>
                <w:bCs/>
                <w:kern w:val="36"/>
                <w:sz w:val="27"/>
                <w:szCs w:val="27"/>
              </w:rPr>
            </w:pP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ind w:left="720"/>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240"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М80</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Техничка решења – обавезно навести категорију</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ind w:left="720"/>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М90</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Патент– обавезно навести категорију</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ind w:left="720"/>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w:t>
      </w:r>
      <w:r>
        <w:rPr>
          <w:rFonts w:ascii="Palatino Linotype" w:hAnsi="Palatino Linotype" w:eastAsia="Times New Roman"/>
          <w:b/>
          <w:color w:val="000000"/>
          <w:sz w:val="27"/>
          <w:szCs w:val="27"/>
          <w:vertAlign w:val="superscript"/>
          <w:lang w:val="sr-Cyrl-RS"/>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color w:val="000000"/>
          <w:sz w:val="27"/>
          <w:szCs w:val="27"/>
        </w:rPr>
        <w:br w:type="textWrapping"/>
      </w:r>
      <w:r>
        <w:rPr>
          <w:rFonts w:ascii="Palatino Linotype" w:hAnsi="Palatino Linotype" w:eastAsia="Times New Roman"/>
          <w:b/>
          <w:color w:val="000000"/>
          <w:sz w:val="27"/>
          <w:szCs w:val="27"/>
          <w:lang w:val="sr-Cyrl-RS"/>
        </w:rPr>
        <w:t>ЦИТИРАНОСТ НАУЧНИХ РАДОВА</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360"/>
              <w:contextualSpacing/>
              <w:jc w:val="both"/>
              <w:rPr>
                <w:rFonts w:ascii="Palatino Linotype" w:hAnsi="Palatino Linotype" w:eastAsia="Times New Roman"/>
                <w:sz w:val="27"/>
                <w:szCs w:val="27"/>
                <w:lang w:val="sr-Latn-RS"/>
              </w:rPr>
            </w:pPr>
          </w:p>
          <w:p>
            <w:pPr>
              <w:pStyle w:val="13"/>
              <w:numPr>
                <w:ilvl w:val="0"/>
                <w:numId w:val="12"/>
              </w:numPr>
              <w:spacing w:after="0" w:line="240" w:lineRule="auto"/>
              <w:jc w:val="both"/>
              <w:rPr>
                <w:rFonts w:ascii="Palatino Linotype" w:hAnsi="Palatino Linotype" w:eastAsia="Times New Roman"/>
                <w:sz w:val="27"/>
                <w:szCs w:val="27"/>
                <w:lang w:val="sr-Latn-RS"/>
              </w:rPr>
            </w:pPr>
            <w:r>
              <w:rPr>
                <w:rFonts w:ascii="Palatino Linotype" w:hAnsi="Palatino Linotype" w:eastAsia="Times New Roman"/>
                <w:sz w:val="27"/>
                <w:szCs w:val="27"/>
                <w:lang w:val="sr-Latn-RS"/>
              </w:rPr>
              <w:t>155 citata – izvor Scopus (40 u 2022-oj godini) (63 u 2023-oj godini)</w:t>
            </w:r>
          </w:p>
          <w:p>
            <w:pPr>
              <w:pStyle w:val="13"/>
              <w:numPr>
                <w:ilvl w:val="0"/>
                <w:numId w:val="12"/>
              </w:numPr>
              <w:spacing w:after="0" w:line="240" w:lineRule="auto"/>
              <w:jc w:val="both"/>
              <w:rPr>
                <w:rFonts w:ascii="Palatino Linotype" w:hAnsi="Palatino Linotype" w:eastAsia="Times New Roman"/>
                <w:sz w:val="27"/>
                <w:szCs w:val="27"/>
                <w:lang w:val="sr-Latn-RS"/>
              </w:rPr>
            </w:pPr>
            <w:r>
              <w:rPr>
                <w:rFonts w:ascii="Palatino Linotype" w:hAnsi="Palatino Linotype" w:eastAsia="Times New Roman"/>
                <w:sz w:val="27"/>
                <w:szCs w:val="27"/>
                <w:lang w:val="sr-Latn-RS"/>
              </w:rPr>
              <w:t>178 citata – izvor ResearchGate (49 u 2022-oj god.) (72 u 2023-oj god.)</w:t>
            </w:r>
          </w:p>
          <w:p>
            <w:pPr>
              <w:spacing w:after="0" w:line="240" w:lineRule="auto"/>
              <w:ind w:left="360"/>
              <w:contextualSpacing/>
              <w:jc w:val="both"/>
              <w:rPr>
                <w:rFonts w:ascii="Palatino Linotype" w:hAnsi="Palatino Linotype" w:eastAsia="Times New Roman"/>
                <w:sz w:val="27"/>
                <w:szCs w:val="27"/>
                <w:lang w:val="sr-Latn-RS"/>
              </w:rPr>
            </w:pPr>
          </w:p>
        </w:tc>
      </w:tr>
    </w:tbl>
    <w:p>
      <w:pPr>
        <w:spacing w:after="0" w:line="240" w:lineRule="auto"/>
        <w:rPr>
          <w:rFonts w:ascii="Palatino Linotype" w:hAnsi="Palatino Linotype"/>
          <w:sz w:val="27"/>
          <w:szCs w:val="27"/>
        </w:rPr>
      </w:pP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КРАТАК ОПИС ИСТРЖИВАЊА У ПРЕТХОДНОМ ПЕРИОДУ (задње четири године)</w:t>
      </w:r>
    </w:p>
    <w:p>
      <w:pPr>
        <w:spacing w:after="0" w:line="240" w:lineRule="auto"/>
        <w:rPr>
          <w:rFonts w:ascii="Palatino Linotype" w:hAnsi="Palatino Linotype" w:eastAsia="Times New Roman"/>
          <w:sz w:val="27"/>
          <w:szCs w:val="27"/>
        </w:rPr>
      </w:pP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13"/>
              <w:ind w:left="1080"/>
              <w:rPr>
                <w:rFonts w:ascii="Palatino Linotype" w:hAnsi="Palatino Linotype" w:cs="Times New Roman"/>
                <w:sz w:val="27"/>
                <w:szCs w:val="27"/>
              </w:rPr>
            </w:pPr>
          </w:p>
          <w:p>
            <w:pPr>
              <w:pStyle w:val="13"/>
              <w:numPr>
                <w:ilvl w:val="0"/>
                <w:numId w:val="13"/>
              </w:numPr>
              <w:rPr>
                <w:rFonts w:ascii="Palatino Linotype" w:hAnsi="Palatino Linotype" w:cs="Times New Roman"/>
                <w:sz w:val="27"/>
                <w:szCs w:val="27"/>
              </w:rPr>
            </w:pPr>
            <w:r>
              <w:rPr>
                <w:rFonts w:ascii="Palatino Linotype" w:hAnsi="Palatino Linotype" w:cs="Times New Roman"/>
                <w:sz w:val="27"/>
                <w:szCs w:val="27"/>
              </w:rPr>
              <w:t>Ispitivanje potencijalnih antikancer supstanci</w:t>
            </w:r>
          </w:p>
          <w:p>
            <w:pPr>
              <w:pStyle w:val="13"/>
              <w:numPr>
                <w:ilvl w:val="0"/>
                <w:numId w:val="13"/>
              </w:numPr>
              <w:rPr>
                <w:rFonts w:ascii="Palatino Linotype" w:hAnsi="Palatino Linotype" w:cs="Times New Roman"/>
                <w:sz w:val="27"/>
                <w:szCs w:val="27"/>
              </w:rPr>
            </w:pPr>
            <w:r>
              <w:rPr>
                <w:rFonts w:ascii="Palatino Linotype" w:hAnsi="Palatino Linotype" w:cs="Times New Roman"/>
                <w:sz w:val="27"/>
                <w:szCs w:val="27"/>
                <w:lang w:val="sr-Latn-RS"/>
              </w:rPr>
              <w:t xml:space="preserve">Proizvodnja, </w:t>
            </w:r>
            <w:r>
              <w:rPr>
                <w:rFonts w:ascii="Palatino Linotype" w:hAnsi="Palatino Linotype" w:cs="Times New Roman"/>
                <w:sz w:val="27"/>
                <w:szCs w:val="27"/>
              </w:rPr>
              <w:t>karakterizacija i ispitivanje efekata nanočestica</w:t>
            </w:r>
          </w:p>
          <w:p>
            <w:pPr>
              <w:pStyle w:val="13"/>
              <w:numPr>
                <w:ilvl w:val="0"/>
                <w:numId w:val="13"/>
              </w:numPr>
              <w:rPr>
                <w:rFonts w:ascii="Palatino Linotype" w:hAnsi="Palatino Linotype" w:cs="Times New Roman"/>
                <w:sz w:val="27"/>
                <w:szCs w:val="27"/>
              </w:rPr>
            </w:pPr>
            <w:r>
              <w:rPr>
                <w:rFonts w:ascii="Palatino Linotype" w:hAnsi="Palatino Linotype" w:cs="Times New Roman"/>
                <w:i/>
                <w:sz w:val="27"/>
                <w:szCs w:val="27"/>
              </w:rPr>
              <w:t>In vitro</w:t>
            </w:r>
            <w:r>
              <w:rPr>
                <w:rFonts w:ascii="Palatino Linotype" w:hAnsi="Palatino Linotype" w:cs="Times New Roman"/>
                <w:sz w:val="27"/>
                <w:szCs w:val="27"/>
              </w:rPr>
              <w:t xml:space="preserve"> ispitivanja u biologiji (apoptoza, redox status)</w:t>
            </w:r>
          </w:p>
          <w:p>
            <w:pPr>
              <w:pStyle w:val="13"/>
              <w:numPr>
                <w:ilvl w:val="0"/>
                <w:numId w:val="13"/>
              </w:numPr>
              <w:rPr>
                <w:rFonts w:ascii="Palatino Linotype" w:hAnsi="Palatino Linotype" w:cs="Times New Roman"/>
                <w:sz w:val="27"/>
                <w:szCs w:val="27"/>
              </w:rPr>
            </w:pPr>
            <w:r>
              <w:rPr>
                <w:rFonts w:ascii="Palatino Linotype" w:hAnsi="Palatino Linotype" w:cs="Times New Roman"/>
                <w:sz w:val="27"/>
                <w:szCs w:val="27"/>
              </w:rPr>
              <w:t xml:space="preserve">Ispitivanje ekspresije gena  </w:t>
            </w:r>
          </w:p>
          <w:p>
            <w:pPr>
              <w:pStyle w:val="13"/>
              <w:numPr>
                <w:ilvl w:val="0"/>
                <w:numId w:val="13"/>
              </w:numPr>
              <w:rPr>
                <w:rFonts w:ascii="Palatino Linotype" w:hAnsi="Palatino Linotype" w:cs="Times New Roman"/>
                <w:sz w:val="27"/>
                <w:szCs w:val="27"/>
              </w:rPr>
            </w:pPr>
            <w:r>
              <w:rPr>
                <w:rFonts w:ascii="Palatino Linotype" w:hAnsi="Palatino Linotype" w:cs="Times New Roman"/>
                <w:sz w:val="27"/>
                <w:szCs w:val="27"/>
              </w:rPr>
              <w:t>Ispitivanje proteinske ekspresije</w:t>
            </w:r>
          </w:p>
          <w:p>
            <w:pPr>
              <w:pStyle w:val="13"/>
              <w:numPr>
                <w:ilvl w:val="0"/>
                <w:numId w:val="13"/>
              </w:numPr>
              <w:rPr>
                <w:rFonts w:ascii="Palatino Linotype" w:hAnsi="Palatino Linotype" w:cs="Times New Roman"/>
                <w:sz w:val="27"/>
                <w:szCs w:val="27"/>
              </w:rPr>
            </w:pPr>
            <w:r>
              <w:rPr>
                <w:rFonts w:ascii="Palatino Linotype" w:hAnsi="Palatino Linotype" w:cs="Times New Roman"/>
                <w:sz w:val="27"/>
                <w:szCs w:val="27"/>
              </w:rPr>
              <w:t>Ispitvanje polimorfizama gena</w:t>
            </w:r>
          </w:p>
          <w:p>
            <w:pPr>
              <w:pStyle w:val="13"/>
              <w:numPr>
                <w:ilvl w:val="0"/>
                <w:numId w:val="13"/>
              </w:numPr>
              <w:rPr>
                <w:rFonts w:ascii="Palatino Linotype" w:hAnsi="Palatino Linotype" w:cs="Times New Roman"/>
                <w:sz w:val="27"/>
                <w:szCs w:val="27"/>
              </w:rPr>
            </w:pPr>
            <w:r>
              <w:rPr>
                <w:rFonts w:ascii="Palatino Linotype" w:hAnsi="Palatino Linotype" w:cs="Times New Roman"/>
                <w:sz w:val="27"/>
                <w:szCs w:val="27"/>
              </w:rPr>
              <w:t>Proizvodnja mikrofluidnog čip uređaja</w:t>
            </w:r>
          </w:p>
          <w:p>
            <w:pPr>
              <w:pStyle w:val="13"/>
              <w:numPr>
                <w:ilvl w:val="0"/>
                <w:numId w:val="13"/>
              </w:numPr>
              <w:rPr>
                <w:rFonts w:ascii="Palatino Linotype" w:hAnsi="Palatino Linotype" w:cs="Times New Roman"/>
                <w:sz w:val="27"/>
                <w:szCs w:val="27"/>
              </w:rPr>
            </w:pPr>
            <w:r>
              <w:rPr>
                <w:rFonts w:ascii="Palatino Linotype" w:hAnsi="Palatino Linotype" w:cs="Times New Roman"/>
                <w:sz w:val="27"/>
                <w:szCs w:val="27"/>
              </w:rPr>
              <w:t>Ispitivanja na mikrofluidnom čip uređaju za 3D ispitivanja u biologiji</w:t>
            </w:r>
          </w:p>
          <w:p>
            <w:pPr>
              <w:pStyle w:val="13"/>
              <w:numPr>
                <w:ilvl w:val="0"/>
                <w:numId w:val="13"/>
              </w:numPr>
              <w:rPr>
                <w:rFonts w:ascii="Palatino Linotype" w:hAnsi="Palatino Linotype" w:cs="Times New Roman"/>
                <w:sz w:val="27"/>
                <w:szCs w:val="27"/>
              </w:rPr>
            </w:pPr>
            <w:r>
              <w:rPr>
                <w:rFonts w:ascii="Palatino Linotype" w:hAnsi="Palatino Linotype" w:cs="Times New Roman"/>
                <w:sz w:val="27"/>
                <w:szCs w:val="27"/>
              </w:rPr>
              <w:t>Razvoj drug delivery sistema za kontrolisano oslobađanje lekova</w:t>
            </w:r>
          </w:p>
          <w:p>
            <w:pPr>
              <w:pStyle w:val="13"/>
              <w:numPr>
                <w:ilvl w:val="0"/>
                <w:numId w:val="13"/>
              </w:numPr>
              <w:rPr>
                <w:rFonts w:ascii="Palatino Linotype" w:hAnsi="Palatino Linotype" w:cs="Times New Roman"/>
                <w:sz w:val="27"/>
                <w:szCs w:val="27"/>
              </w:rPr>
            </w:pPr>
            <w:r>
              <w:rPr>
                <w:rFonts w:ascii="Palatino Linotype" w:hAnsi="Palatino Linotype" w:cs="Times New Roman"/>
                <w:sz w:val="27"/>
                <w:szCs w:val="27"/>
              </w:rPr>
              <w:t>Razvoj potencijalnih scaffold-a za primenu u regenerativnoj medicine</w:t>
            </w:r>
          </w:p>
        </w:tc>
      </w:tr>
    </w:tbl>
    <w:p>
      <w:pPr>
        <w:spacing w:line="240" w:lineRule="auto"/>
        <w:jc w:val="both"/>
        <w:rPr>
          <w:rFonts w:ascii="Palatino Linotype" w:hAnsi="Palatino Linotype"/>
          <w:sz w:val="27"/>
          <w:szCs w:val="27"/>
        </w:rPr>
      </w:pP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КРАТАК ОПИС ПЛАНИРАНИХ ИСТРЖИВАЊА У НАРЕДНОМ ПЕРИОДУ</w:t>
      </w:r>
    </w:p>
    <w:tbl>
      <w:tblPr>
        <w:tblStyle w:val="3"/>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45" w:type="dxa"/>
              <w:left w:w="45" w:type="dxa"/>
              <w:bottom w:w="45" w:type="dxa"/>
              <w:right w:w="45" w:type="dxa"/>
            </w:tcMar>
          </w:tcPr>
          <w:p>
            <w:pPr>
              <w:pStyle w:val="13"/>
              <w:ind w:left="1440"/>
              <w:rPr>
                <w:rFonts w:ascii="Palatino Linotype" w:hAnsi="Palatino Linotype" w:cs="Times New Roman"/>
                <w:sz w:val="27"/>
                <w:szCs w:val="27"/>
              </w:rPr>
            </w:pPr>
          </w:p>
          <w:p>
            <w:pPr>
              <w:pStyle w:val="13"/>
              <w:numPr>
                <w:ilvl w:val="0"/>
                <w:numId w:val="14"/>
              </w:numPr>
              <w:rPr>
                <w:rFonts w:ascii="Palatino Linotype" w:hAnsi="Palatino Linotype" w:cs="Times New Roman"/>
                <w:sz w:val="27"/>
                <w:szCs w:val="27"/>
              </w:rPr>
            </w:pPr>
            <w:r>
              <w:rPr>
                <w:rFonts w:ascii="Palatino Linotype" w:hAnsi="Palatino Linotype" w:cs="Times New Roman"/>
                <w:sz w:val="27"/>
                <w:szCs w:val="27"/>
              </w:rPr>
              <w:t>Ispitivanje potencijalnih antikancer supstanci</w:t>
            </w:r>
          </w:p>
          <w:p>
            <w:pPr>
              <w:pStyle w:val="13"/>
              <w:numPr>
                <w:ilvl w:val="0"/>
                <w:numId w:val="14"/>
              </w:numPr>
              <w:rPr>
                <w:rFonts w:ascii="Palatino Linotype" w:hAnsi="Palatino Linotype" w:cs="Times New Roman"/>
                <w:sz w:val="27"/>
                <w:szCs w:val="27"/>
              </w:rPr>
            </w:pPr>
            <w:r>
              <w:rPr>
                <w:rFonts w:ascii="Palatino Linotype" w:hAnsi="Palatino Linotype" w:cs="Times New Roman"/>
                <w:i/>
                <w:sz w:val="27"/>
                <w:szCs w:val="27"/>
              </w:rPr>
              <w:t>In vitro</w:t>
            </w:r>
            <w:r>
              <w:rPr>
                <w:rFonts w:ascii="Palatino Linotype" w:hAnsi="Palatino Linotype" w:cs="Times New Roman"/>
                <w:sz w:val="27"/>
                <w:szCs w:val="27"/>
              </w:rPr>
              <w:t xml:space="preserve"> ispitivanja u biologiji (apoptoza, redox status)</w:t>
            </w:r>
          </w:p>
          <w:p>
            <w:pPr>
              <w:pStyle w:val="13"/>
              <w:numPr>
                <w:ilvl w:val="0"/>
                <w:numId w:val="14"/>
              </w:numPr>
              <w:rPr>
                <w:rFonts w:ascii="Palatino Linotype" w:hAnsi="Palatino Linotype" w:cs="Times New Roman"/>
                <w:sz w:val="27"/>
                <w:szCs w:val="27"/>
              </w:rPr>
            </w:pPr>
            <w:r>
              <w:rPr>
                <w:rFonts w:ascii="Palatino Linotype" w:hAnsi="Palatino Linotype" w:cs="Times New Roman"/>
                <w:sz w:val="27"/>
                <w:szCs w:val="27"/>
              </w:rPr>
              <w:t xml:space="preserve">Ispitivanje ekspresije gena  </w:t>
            </w:r>
          </w:p>
          <w:p>
            <w:pPr>
              <w:pStyle w:val="13"/>
              <w:numPr>
                <w:ilvl w:val="0"/>
                <w:numId w:val="14"/>
              </w:numPr>
              <w:rPr>
                <w:rFonts w:ascii="Palatino Linotype" w:hAnsi="Palatino Linotype" w:cs="Times New Roman"/>
                <w:sz w:val="27"/>
                <w:szCs w:val="27"/>
              </w:rPr>
            </w:pPr>
            <w:r>
              <w:rPr>
                <w:rFonts w:ascii="Palatino Linotype" w:hAnsi="Palatino Linotype" w:cs="Times New Roman"/>
                <w:sz w:val="27"/>
                <w:szCs w:val="27"/>
              </w:rPr>
              <w:t>Ispitivanje proteinske ekspresije</w:t>
            </w:r>
          </w:p>
          <w:p>
            <w:pPr>
              <w:pStyle w:val="13"/>
              <w:numPr>
                <w:ilvl w:val="0"/>
                <w:numId w:val="14"/>
              </w:numPr>
              <w:rPr>
                <w:rFonts w:ascii="Palatino Linotype" w:hAnsi="Palatino Linotype" w:cs="Times New Roman"/>
                <w:sz w:val="27"/>
                <w:szCs w:val="27"/>
              </w:rPr>
            </w:pPr>
            <w:r>
              <w:rPr>
                <w:rFonts w:ascii="Palatino Linotype" w:hAnsi="Palatino Linotype" w:cs="Times New Roman"/>
                <w:sz w:val="27"/>
                <w:szCs w:val="27"/>
              </w:rPr>
              <w:t>Ispitvanje polimorfizama gena</w:t>
            </w:r>
          </w:p>
          <w:p>
            <w:pPr>
              <w:pStyle w:val="13"/>
              <w:numPr>
                <w:ilvl w:val="0"/>
                <w:numId w:val="14"/>
              </w:numPr>
              <w:rPr>
                <w:rFonts w:ascii="Palatino Linotype" w:hAnsi="Palatino Linotype" w:cs="Times New Roman"/>
                <w:sz w:val="27"/>
                <w:szCs w:val="27"/>
              </w:rPr>
            </w:pPr>
            <w:r>
              <w:rPr>
                <w:rFonts w:ascii="Palatino Linotype" w:hAnsi="Palatino Linotype" w:cs="Times New Roman"/>
                <w:sz w:val="27"/>
                <w:szCs w:val="27"/>
              </w:rPr>
              <w:t>Sekvenciranje genoma i transkriptoma (+bioinformatika)</w:t>
            </w:r>
          </w:p>
          <w:p>
            <w:pPr>
              <w:pStyle w:val="13"/>
              <w:numPr>
                <w:ilvl w:val="0"/>
                <w:numId w:val="14"/>
              </w:numPr>
              <w:rPr>
                <w:rFonts w:ascii="Palatino Linotype" w:hAnsi="Palatino Linotype" w:cs="Times New Roman"/>
                <w:sz w:val="27"/>
                <w:szCs w:val="27"/>
              </w:rPr>
            </w:pPr>
            <w:r>
              <w:rPr>
                <w:rFonts w:ascii="Palatino Linotype" w:hAnsi="Palatino Linotype" w:cs="Times New Roman"/>
                <w:sz w:val="27"/>
                <w:szCs w:val="27"/>
                <w:lang w:val="sr-Latn-RS"/>
              </w:rPr>
              <w:t xml:space="preserve">Proizvodnja, </w:t>
            </w:r>
            <w:r>
              <w:rPr>
                <w:rFonts w:ascii="Palatino Linotype" w:hAnsi="Palatino Linotype" w:cs="Times New Roman"/>
                <w:sz w:val="27"/>
                <w:szCs w:val="27"/>
              </w:rPr>
              <w:t>karakterizacija i ispitivanje efekata nanočestica</w:t>
            </w:r>
          </w:p>
          <w:p>
            <w:pPr>
              <w:pStyle w:val="13"/>
              <w:numPr>
                <w:ilvl w:val="0"/>
                <w:numId w:val="14"/>
              </w:numPr>
              <w:rPr>
                <w:rFonts w:ascii="Palatino Linotype" w:hAnsi="Palatino Linotype" w:cs="Times New Roman"/>
                <w:sz w:val="27"/>
                <w:szCs w:val="27"/>
              </w:rPr>
            </w:pPr>
            <w:r>
              <w:rPr>
                <w:rFonts w:ascii="Palatino Linotype" w:hAnsi="Palatino Linotype" w:cs="Times New Roman"/>
                <w:sz w:val="27"/>
                <w:szCs w:val="27"/>
              </w:rPr>
              <w:t>Ispitivanja na mikrofluidnom čip uređaju za 3D ispitivanja u biologiji</w:t>
            </w:r>
          </w:p>
          <w:p>
            <w:pPr>
              <w:pStyle w:val="13"/>
              <w:numPr>
                <w:ilvl w:val="0"/>
                <w:numId w:val="14"/>
              </w:numPr>
              <w:rPr>
                <w:rFonts w:ascii="Palatino Linotype" w:hAnsi="Palatino Linotype" w:cs="Times New Roman"/>
                <w:sz w:val="27"/>
                <w:szCs w:val="27"/>
              </w:rPr>
            </w:pPr>
            <w:r>
              <w:rPr>
                <w:rFonts w:ascii="Palatino Linotype" w:hAnsi="Palatino Linotype" w:cs="Times New Roman"/>
                <w:sz w:val="27"/>
                <w:szCs w:val="27"/>
              </w:rPr>
              <w:t>Razvoj novih mikrofluidnih čip uređaja</w:t>
            </w:r>
          </w:p>
          <w:p>
            <w:pPr>
              <w:pStyle w:val="13"/>
              <w:numPr>
                <w:ilvl w:val="0"/>
                <w:numId w:val="14"/>
              </w:numPr>
              <w:rPr>
                <w:rFonts w:ascii="Palatino Linotype" w:hAnsi="Palatino Linotype" w:cs="Times New Roman"/>
                <w:sz w:val="27"/>
                <w:szCs w:val="27"/>
              </w:rPr>
            </w:pPr>
            <w:r>
              <w:rPr>
                <w:rFonts w:ascii="Palatino Linotype" w:hAnsi="Palatino Linotype" w:cs="Times New Roman"/>
                <w:sz w:val="27"/>
                <w:szCs w:val="27"/>
              </w:rPr>
              <w:t>Razvoj drug delivery sistema za kontrolisano oslobađanje lekova</w:t>
            </w:r>
          </w:p>
          <w:p>
            <w:pPr>
              <w:pStyle w:val="13"/>
              <w:numPr>
                <w:ilvl w:val="0"/>
                <w:numId w:val="14"/>
              </w:numPr>
              <w:rPr>
                <w:rFonts w:ascii="Palatino Linotype" w:hAnsi="Palatino Linotype" w:cs="Times New Roman"/>
                <w:sz w:val="27"/>
                <w:szCs w:val="27"/>
              </w:rPr>
            </w:pPr>
            <w:r>
              <w:rPr>
                <w:rFonts w:ascii="Palatino Linotype" w:hAnsi="Palatino Linotype" w:cs="Times New Roman"/>
                <w:sz w:val="27"/>
                <w:szCs w:val="27"/>
              </w:rPr>
              <w:t>Razvoj potencijalnih scaffold-a za primenu u regenerativnoj medicine</w:t>
            </w:r>
          </w:p>
        </w:tc>
      </w:tr>
    </w:tbl>
    <w:p>
      <w:pPr>
        <w:jc w:val="both"/>
        <w:rPr>
          <w:rFonts w:ascii="Palatino Linotype" w:hAnsi="Palatino Linotype"/>
          <w:sz w:val="27"/>
          <w:szCs w:val="27"/>
        </w:rPr>
      </w:pPr>
    </w:p>
    <w:p>
      <w:pPr>
        <w:spacing w:before="100" w:beforeAutospacing="1" w:after="100" w:afterAutospacing="1" w:line="240" w:lineRule="auto"/>
        <w:jc w:val="both"/>
        <w:rPr>
          <w:rFonts w:ascii="Palatino Linotype" w:hAnsi="Palatino Linotype" w:eastAsia="Times New Roman"/>
          <w:color w:val="000000"/>
          <w:sz w:val="27"/>
          <w:szCs w:val="27"/>
        </w:rPr>
      </w:pPr>
    </w:p>
    <w:p>
      <w:pPr>
        <w:jc w:val="both"/>
        <w:rPr>
          <w:rFonts w:ascii="Palatino Linotype" w:hAnsi="Palatino Linotype"/>
          <w:sz w:val="27"/>
          <w:szCs w:val="27"/>
        </w:rPr>
      </w:pPr>
    </w:p>
    <w:p>
      <w:pPr>
        <w:jc w:val="both"/>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F3991"/>
    <w:multiLevelType w:val="multilevel"/>
    <w:tmpl w:val="136F3991"/>
    <w:lvl w:ilvl="0" w:tentative="0">
      <w:start w:val="99"/>
      <w:numFmt w:val="bullet"/>
      <w:lvlText w:val="-"/>
      <w:lvlJc w:val="left"/>
      <w:pPr>
        <w:ind w:left="720" w:hanging="360"/>
      </w:pPr>
      <w:rPr>
        <w:rFonts w:hint="default" w:ascii="Palatino Linotype" w:hAnsi="Palatino Linotype"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9FF0152"/>
    <w:multiLevelType w:val="multilevel"/>
    <w:tmpl w:val="19FF015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7261E7A"/>
    <w:multiLevelType w:val="multilevel"/>
    <w:tmpl w:val="27261E7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67735F5"/>
    <w:multiLevelType w:val="multilevel"/>
    <w:tmpl w:val="367735F5"/>
    <w:lvl w:ilvl="0" w:tentative="0">
      <w:start w:val="1"/>
      <w:numFmt w:val="decimal"/>
      <w:lvlText w:val="%1."/>
      <w:lvlJc w:val="left"/>
      <w:pPr>
        <w:ind w:left="0" w:hanging="360"/>
      </w:pPr>
      <w:rPr>
        <w:rFonts w:hint="default"/>
      </w:rPr>
    </w:lvl>
    <w:lvl w:ilvl="1" w:tentative="0">
      <w:start w:val="1"/>
      <w:numFmt w:val="lowerLetter"/>
      <w:lvlText w:val="%2."/>
      <w:lvlJc w:val="left"/>
      <w:pPr>
        <w:ind w:left="720" w:hanging="360"/>
      </w:pPr>
    </w:lvl>
    <w:lvl w:ilvl="2" w:tentative="0">
      <w:start w:val="1"/>
      <w:numFmt w:val="lowerRoman"/>
      <w:lvlText w:val="%3."/>
      <w:lvlJc w:val="right"/>
      <w:pPr>
        <w:ind w:left="1440" w:hanging="180"/>
      </w:pPr>
    </w:lvl>
    <w:lvl w:ilvl="3" w:tentative="0">
      <w:start w:val="1"/>
      <w:numFmt w:val="decimal"/>
      <w:lvlText w:val="%4."/>
      <w:lvlJc w:val="left"/>
      <w:pPr>
        <w:ind w:left="2160" w:hanging="360"/>
      </w:pPr>
    </w:lvl>
    <w:lvl w:ilvl="4" w:tentative="0">
      <w:start w:val="1"/>
      <w:numFmt w:val="lowerLetter"/>
      <w:lvlText w:val="%5."/>
      <w:lvlJc w:val="left"/>
      <w:pPr>
        <w:ind w:left="2880" w:hanging="360"/>
      </w:pPr>
    </w:lvl>
    <w:lvl w:ilvl="5" w:tentative="0">
      <w:start w:val="1"/>
      <w:numFmt w:val="lowerRoman"/>
      <w:lvlText w:val="%6."/>
      <w:lvlJc w:val="right"/>
      <w:pPr>
        <w:ind w:left="3600" w:hanging="180"/>
      </w:pPr>
    </w:lvl>
    <w:lvl w:ilvl="6" w:tentative="0">
      <w:start w:val="1"/>
      <w:numFmt w:val="decimal"/>
      <w:lvlText w:val="%7."/>
      <w:lvlJc w:val="left"/>
      <w:pPr>
        <w:ind w:left="4320" w:hanging="360"/>
      </w:pPr>
    </w:lvl>
    <w:lvl w:ilvl="7" w:tentative="0">
      <w:start w:val="1"/>
      <w:numFmt w:val="lowerLetter"/>
      <w:lvlText w:val="%8."/>
      <w:lvlJc w:val="left"/>
      <w:pPr>
        <w:ind w:left="5040" w:hanging="360"/>
      </w:pPr>
    </w:lvl>
    <w:lvl w:ilvl="8" w:tentative="0">
      <w:start w:val="1"/>
      <w:numFmt w:val="lowerRoman"/>
      <w:lvlText w:val="%9."/>
      <w:lvlJc w:val="right"/>
      <w:pPr>
        <w:ind w:left="5760" w:hanging="180"/>
      </w:pPr>
    </w:lvl>
  </w:abstractNum>
  <w:abstractNum w:abstractNumId="4">
    <w:nsid w:val="44A66361"/>
    <w:multiLevelType w:val="multilevel"/>
    <w:tmpl w:val="44A66361"/>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4B2E56FF"/>
    <w:multiLevelType w:val="multilevel"/>
    <w:tmpl w:val="4B2E56FF"/>
    <w:lvl w:ilvl="0" w:tentative="0">
      <w:start w:val="1"/>
      <w:numFmt w:val="decimal"/>
      <w:lvlText w:val="%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595F5240"/>
    <w:multiLevelType w:val="multilevel"/>
    <w:tmpl w:val="595F524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F1A3098"/>
    <w:multiLevelType w:val="multilevel"/>
    <w:tmpl w:val="5F1A309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6C27461"/>
    <w:multiLevelType w:val="multilevel"/>
    <w:tmpl w:val="66C2746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DD84022"/>
    <w:multiLevelType w:val="multilevel"/>
    <w:tmpl w:val="6DD8402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00C42BD"/>
    <w:multiLevelType w:val="multilevel"/>
    <w:tmpl w:val="700C42B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0CB65F1"/>
    <w:multiLevelType w:val="multilevel"/>
    <w:tmpl w:val="70CB65F1"/>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2">
    <w:nsid w:val="7DBF5F88"/>
    <w:multiLevelType w:val="multilevel"/>
    <w:tmpl w:val="7DBF5F88"/>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FDF55CF"/>
    <w:multiLevelType w:val="multilevel"/>
    <w:tmpl w:val="7FDF55CF"/>
    <w:lvl w:ilvl="0" w:tentative="0">
      <w:start w:val="1"/>
      <w:numFmt w:val="decimal"/>
      <w:lvlText w:val="%1."/>
      <w:lvlJc w:val="left"/>
      <w:pPr>
        <w:ind w:left="1065" w:hanging="7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3"/>
  </w:num>
  <w:num w:numId="2">
    <w:abstractNumId w:val="1"/>
  </w:num>
  <w:num w:numId="3">
    <w:abstractNumId w:val="2"/>
  </w:num>
  <w:num w:numId="4">
    <w:abstractNumId w:val="8"/>
  </w:num>
  <w:num w:numId="5">
    <w:abstractNumId w:val="10"/>
  </w:num>
  <w:num w:numId="6">
    <w:abstractNumId w:val="3"/>
  </w:num>
  <w:num w:numId="7">
    <w:abstractNumId w:val="7"/>
  </w:num>
  <w:num w:numId="8">
    <w:abstractNumId w:val="5"/>
  </w:num>
  <w:num w:numId="9">
    <w:abstractNumId w:val="6"/>
  </w:num>
  <w:num w:numId="10">
    <w:abstractNumId w:val="9"/>
  </w:num>
  <w:num w:numId="11">
    <w:abstractNumId w:val="12"/>
  </w:num>
  <w:num w:numId="12">
    <w:abstractNumId w:val="0"/>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wMTUyMTcyNjQ1NjdS0lEKTi0uzszPAykwrAUAVzqy5CwAAAA="/>
  </w:docVars>
  <w:rsids>
    <w:rsidRoot w:val="0002302C"/>
    <w:rsid w:val="00010F1A"/>
    <w:rsid w:val="0002302C"/>
    <w:rsid w:val="000367DC"/>
    <w:rsid w:val="00044FCA"/>
    <w:rsid w:val="000529E9"/>
    <w:rsid w:val="0005324A"/>
    <w:rsid w:val="00056F1D"/>
    <w:rsid w:val="000636AC"/>
    <w:rsid w:val="00065855"/>
    <w:rsid w:val="00071A71"/>
    <w:rsid w:val="000837C5"/>
    <w:rsid w:val="0009280C"/>
    <w:rsid w:val="000975A9"/>
    <w:rsid w:val="000B3F30"/>
    <w:rsid w:val="000D0CB3"/>
    <w:rsid w:val="000D533D"/>
    <w:rsid w:val="000F5C65"/>
    <w:rsid w:val="000F7761"/>
    <w:rsid w:val="00100874"/>
    <w:rsid w:val="00107A36"/>
    <w:rsid w:val="00114A44"/>
    <w:rsid w:val="001220FE"/>
    <w:rsid w:val="00125DAA"/>
    <w:rsid w:val="001337C9"/>
    <w:rsid w:val="001477D2"/>
    <w:rsid w:val="0015065A"/>
    <w:rsid w:val="00157C94"/>
    <w:rsid w:val="00170E3D"/>
    <w:rsid w:val="00185A4A"/>
    <w:rsid w:val="001918E7"/>
    <w:rsid w:val="001923C4"/>
    <w:rsid w:val="001A26CC"/>
    <w:rsid w:val="001A2CE2"/>
    <w:rsid w:val="001C1807"/>
    <w:rsid w:val="001D670B"/>
    <w:rsid w:val="001E5AA1"/>
    <w:rsid w:val="002010AC"/>
    <w:rsid w:val="00230661"/>
    <w:rsid w:val="00233D73"/>
    <w:rsid w:val="00247977"/>
    <w:rsid w:val="00250D9E"/>
    <w:rsid w:val="0025589C"/>
    <w:rsid w:val="00255E96"/>
    <w:rsid w:val="00255F5D"/>
    <w:rsid w:val="00280B81"/>
    <w:rsid w:val="00284D12"/>
    <w:rsid w:val="00297746"/>
    <w:rsid w:val="002B07BD"/>
    <w:rsid w:val="002C1712"/>
    <w:rsid w:val="002C61C9"/>
    <w:rsid w:val="002F2723"/>
    <w:rsid w:val="002F297E"/>
    <w:rsid w:val="0031063B"/>
    <w:rsid w:val="0032667F"/>
    <w:rsid w:val="003337A4"/>
    <w:rsid w:val="00340B74"/>
    <w:rsid w:val="00343610"/>
    <w:rsid w:val="00353794"/>
    <w:rsid w:val="00375395"/>
    <w:rsid w:val="003827C9"/>
    <w:rsid w:val="00385178"/>
    <w:rsid w:val="003B7F67"/>
    <w:rsid w:val="003C7BC3"/>
    <w:rsid w:val="003D1283"/>
    <w:rsid w:val="003E1C83"/>
    <w:rsid w:val="003F2CE1"/>
    <w:rsid w:val="004038BA"/>
    <w:rsid w:val="00405684"/>
    <w:rsid w:val="004071AF"/>
    <w:rsid w:val="00447F85"/>
    <w:rsid w:val="0045742B"/>
    <w:rsid w:val="004652E9"/>
    <w:rsid w:val="00474736"/>
    <w:rsid w:val="00485695"/>
    <w:rsid w:val="0048687E"/>
    <w:rsid w:val="004A3D36"/>
    <w:rsid w:val="004A4B90"/>
    <w:rsid w:val="004B0D20"/>
    <w:rsid w:val="004B13C0"/>
    <w:rsid w:val="004B2090"/>
    <w:rsid w:val="004B21B4"/>
    <w:rsid w:val="004B3E07"/>
    <w:rsid w:val="004D5CA1"/>
    <w:rsid w:val="004F01BB"/>
    <w:rsid w:val="004F5821"/>
    <w:rsid w:val="00505B42"/>
    <w:rsid w:val="00510DDA"/>
    <w:rsid w:val="00544DB9"/>
    <w:rsid w:val="00551F43"/>
    <w:rsid w:val="00581FB4"/>
    <w:rsid w:val="005851EB"/>
    <w:rsid w:val="00591719"/>
    <w:rsid w:val="005B091C"/>
    <w:rsid w:val="005D1E08"/>
    <w:rsid w:val="005D7CFD"/>
    <w:rsid w:val="005E4DB5"/>
    <w:rsid w:val="005F0686"/>
    <w:rsid w:val="005F4BA8"/>
    <w:rsid w:val="005F62DD"/>
    <w:rsid w:val="005F63F2"/>
    <w:rsid w:val="0060021E"/>
    <w:rsid w:val="006130C9"/>
    <w:rsid w:val="0062403A"/>
    <w:rsid w:val="006355B4"/>
    <w:rsid w:val="00636998"/>
    <w:rsid w:val="006377EE"/>
    <w:rsid w:val="006632DC"/>
    <w:rsid w:val="00663AE5"/>
    <w:rsid w:val="006757E7"/>
    <w:rsid w:val="006A25D1"/>
    <w:rsid w:val="006D2E58"/>
    <w:rsid w:val="006E40C4"/>
    <w:rsid w:val="00704433"/>
    <w:rsid w:val="0071287E"/>
    <w:rsid w:val="007247F3"/>
    <w:rsid w:val="00734C19"/>
    <w:rsid w:val="00745144"/>
    <w:rsid w:val="00755D00"/>
    <w:rsid w:val="00765E82"/>
    <w:rsid w:val="00777C95"/>
    <w:rsid w:val="00781800"/>
    <w:rsid w:val="00783491"/>
    <w:rsid w:val="00790188"/>
    <w:rsid w:val="007B199C"/>
    <w:rsid w:val="007B5E52"/>
    <w:rsid w:val="007D21B1"/>
    <w:rsid w:val="007D279A"/>
    <w:rsid w:val="00805D37"/>
    <w:rsid w:val="0081089E"/>
    <w:rsid w:val="00817596"/>
    <w:rsid w:val="00824129"/>
    <w:rsid w:val="0084052F"/>
    <w:rsid w:val="00842BBD"/>
    <w:rsid w:val="00846A9D"/>
    <w:rsid w:val="0085305F"/>
    <w:rsid w:val="00854882"/>
    <w:rsid w:val="00864B08"/>
    <w:rsid w:val="0086624D"/>
    <w:rsid w:val="008926CC"/>
    <w:rsid w:val="008B0E5F"/>
    <w:rsid w:val="008B7269"/>
    <w:rsid w:val="008C4FAA"/>
    <w:rsid w:val="008D41A4"/>
    <w:rsid w:val="008E2A10"/>
    <w:rsid w:val="008E7EA6"/>
    <w:rsid w:val="008F2E37"/>
    <w:rsid w:val="008F6B81"/>
    <w:rsid w:val="00905AA8"/>
    <w:rsid w:val="00910BF1"/>
    <w:rsid w:val="0091340D"/>
    <w:rsid w:val="00920865"/>
    <w:rsid w:val="00930A9D"/>
    <w:rsid w:val="0093198D"/>
    <w:rsid w:val="00932170"/>
    <w:rsid w:val="009500FA"/>
    <w:rsid w:val="009535A9"/>
    <w:rsid w:val="00954B8D"/>
    <w:rsid w:val="00955CBA"/>
    <w:rsid w:val="009560EF"/>
    <w:rsid w:val="00970DDD"/>
    <w:rsid w:val="00993D97"/>
    <w:rsid w:val="009C51EE"/>
    <w:rsid w:val="009F1075"/>
    <w:rsid w:val="009F289A"/>
    <w:rsid w:val="009F4DAE"/>
    <w:rsid w:val="009F6040"/>
    <w:rsid w:val="009F6B07"/>
    <w:rsid w:val="00A12BCC"/>
    <w:rsid w:val="00A3092B"/>
    <w:rsid w:val="00A37C1A"/>
    <w:rsid w:val="00A53420"/>
    <w:rsid w:val="00A5678F"/>
    <w:rsid w:val="00A64702"/>
    <w:rsid w:val="00A70272"/>
    <w:rsid w:val="00A756B4"/>
    <w:rsid w:val="00A83573"/>
    <w:rsid w:val="00A85FB9"/>
    <w:rsid w:val="00A97D0E"/>
    <w:rsid w:val="00AA55F2"/>
    <w:rsid w:val="00AB688C"/>
    <w:rsid w:val="00AB6965"/>
    <w:rsid w:val="00AC026F"/>
    <w:rsid w:val="00AE110A"/>
    <w:rsid w:val="00AE24A7"/>
    <w:rsid w:val="00AF3398"/>
    <w:rsid w:val="00AF64B1"/>
    <w:rsid w:val="00B05679"/>
    <w:rsid w:val="00B070D5"/>
    <w:rsid w:val="00B27292"/>
    <w:rsid w:val="00B30F84"/>
    <w:rsid w:val="00B41B10"/>
    <w:rsid w:val="00B44019"/>
    <w:rsid w:val="00B51018"/>
    <w:rsid w:val="00B62B2D"/>
    <w:rsid w:val="00B7412B"/>
    <w:rsid w:val="00B7727D"/>
    <w:rsid w:val="00B918EB"/>
    <w:rsid w:val="00B91B29"/>
    <w:rsid w:val="00B95BA3"/>
    <w:rsid w:val="00BA1034"/>
    <w:rsid w:val="00BA71DD"/>
    <w:rsid w:val="00BC0104"/>
    <w:rsid w:val="00BC1E34"/>
    <w:rsid w:val="00BC215C"/>
    <w:rsid w:val="00BC747A"/>
    <w:rsid w:val="00BD367F"/>
    <w:rsid w:val="00BF6D73"/>
    <w:rsid w:val="00C0204F"/>
    <w:rsid w:val="00C05066"/>
    <w:rsid w:val="00C07637"/>
    <w:rsid w:val="00C308C5"/>
    <w:rsid w:val="00C436BF"/>
    <w:rsid w:val="00C460AE"/>
    <w:rsid w:val="00C51611"/>
    <w:rsid w:val="00C671C1"/>
    <w:rsid w:val="00C819A6"/>
    <w:rsid w:val="00C90737"/>
    <w:rsid w:val="00CB1EF6"/>
    <w:rsid w:val="00CC2A29"/>
    <w:rsid w:val="00CD7D6B"/>
    <w:rsid w:val="00CF5DE0"/>
    <w:rsid w:val="00D000EE"/>
    <w:rsid w:val="00D0036F"/>
    <w:rsid w:val="00D024D1"/>
    <w:rsid w:val="00D175E1"/>
    <w:rsid w:val="00D205B3"/>
    <w:rsid w:val="00D20E15"/>
    <w:rsid w:val="00D50ECE"/>
    <w:rsid w:val="00D56F73"/>
    <w:rsid w:val="00D61BAC"/>
    <w:rsid w:val="00DA415B"/>
    <w:rsid w:val="00DA4AD0"/>
    <w:rsid w:val="00DB4D50"/>
    <w:rsid w:val="00DC29D5"/>
    <w:rsid w:val="00DE428A"/>
    <w:rsid w:val="00DE791F"/>
    <w:rsid w:val="00E0134F"/>
    <w:rsid w:val="00E039F1"/>
    <w:rsid w:val="00E103C5"/>
    <w:rsid w:val="00E1337C"/>
    <w:rsid w:val="00E15304"/>
    <w:rsid w:val="00E26789"/>
    <w:rsid w:val="00E345B1"/>
    <w:rsid w:val="00E52817"/>
    <w:rsid w:val="00E73B54"/>
    <w:rsid w:val="00E74CA4"/>
    <w:rsid w:val="00EA5466"/>
    <w:rsid w:val="00EB1FE4"/>
    <w:rsid w:val="00EC24BB"/>
    <w:rsid w:val="00EC60ED"/>
    <w:rsid w:val="00ED2977"/>
    <w:rsid w:val="00ED604D"/>
    <w:rsid w:val="00EE1FA8"/>
    <w:rsid w:val="00EE4068"/>
    <w:rsid w:val="00EF7731"/>
    <w:rsid w:val="00F03FAB"/>
    <w:rsid w:val="00F040CD"/>
    <w:rsid w:val="00F17084"/>
    <w:rsid w:val="00F207F3"/>
    <w:rsid w:val="00F20865"/>
    <w:rsid w:val="00F241EB"/>
    <w:rsid w:val="00F31971"/>
    <w:rsid w:val="00F375B1"/>
    <w:rsid w:val="00F60FA6"/>
    <w:rsid w:val="00F61BC8"/>
    <w:rsid w:val="00F727B6"/>
    <w:rsid w:val="00F83A74"/>
    <w:rsid w:val="00F900C6"/>
    <w:rsid w:val="00FA2BA3"/>
    <w:rsid w:val="00FA4F49"/>
    <w:rsid w:val="00FD1801"/>
    <w:rsid w:val="00FE35A8"/>
    <w:rsid w:val="00FF07DF"/>
    <w:rsid w:val="00FF2C0E"/>
    <w:rsid w:val="00FF3487"/>
    <w:rsid w:val="6DAE44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semiHidden/>
    <w:unhideWhenUsed/>
    <w:uiPriority w:val="99"/>
    <w:rPr>
      <w:vertAlign w:val="superscript"/>
    </w:rPr>
  </w:style>
  <w:style w:type="paragraph" w:styleId="5">
    <w:name w:val="footnote text"/>
    <w:basedOn w:val="1"/>
    <w:link w:val="9"/>
    <w:semiHidden/>
    <w:unhideWhenUsed/>
    <w:uiPriority w:val="99"/>
    <w:pPr>
      <w:spacing w:after="0" w:line="240" w:lineRule="auto"/>
    </w:pPr>
    <w:rPr>
      <w:sz w:val="20"/>
      <w:szCs w:val="20"/>
    </w:rPr>
  </w:style>
  <w:style w:type="paragraph" w:styleId="6">
    <w:name w:val="HTML Preformatted"/>
    <w:basedOn w:val="1"/>
    <w:link w:val="10"/>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7">
    <w:name w:val="Hyperlink"/>
    <w:unhideWhenUsed/>
    <w:uiPriority w:val="99"/>
    <w:rPr>
      <w:color w:val="0563C1"/>
      <w:u w:val="single"/>
    </w:rPr>
  </w:style>
  <w:style w:type="character" w:styleId="8">
    <w:name w:val="Strong"/>
    <w:basedOn w:val="2"/>
    <w:qFormat/>
    <w:uiPriority w:val="22"/>
    <w:rPr>
      <w:b/>
      <w:bCs/>
    </w:rPr>
  </w:style>
  <w:style w:type="character" w:customStyle="1" w:styleId="9">
    <w:name w:val="Footnote Text Char"/>
    <w:link w:val="5"/>
    <w:semiHidden/>
    <w:uiPriority w:val="99"/>
    <w:rPr>
      <w:sz w:val="20"/>
      <w:szCs w:val="20"/>
    </w:rPr>
  </w:style>
  <w:style w:type="character" w:customStyle="1" w:styleId="10">
    <w:name w:val="HTML Preformatted Char"/>
    <w:basedOn w:val="2"/>
    <w:link w:val="6"/>
    <w:uiPriority w:val="99"/>
    <w:rPr>
      <w:rFonts w:ascii="Courier New" w:hAnsi="Courier New" w:eastAsia="Times New Roman" w:cs="Courier New"/>
    </w:rPr>
  </w:style>
  <w:style w:type="character" w:customStyle="1" w:styleId="11">
    <w:name w:val="article__author-link"/>
    <w:basedOn w:val="2"/>
    <w:uiPriority w:val="0"/>
  </w:style>
  <w:style w:type="character" w:customStyle="1" w:styleId="12">
    <w:name w:val="fontstyle01"/>
    <w:basedOn w:val="2"/>
    <w:uiPriority w:val="0"/>
    <w:rPr>
      <w:rFonts w:hint="default" w:ascii="TimesNewRomanPS-ItalicMT" w:hAnsi="TimesNewRomanPS-ItalicMT"/>
      <w:i/>
      <w:iCs/>
      <w:color w:val="000000"/>
      <w:sz w:val="24"/>
      <w:szCs w:val="24"/>
    </w:rPr>
  </w:style>
  <w:style w:type="paragraph" w:styleId="13">
    <w:name w:val="List Paragraph"/>
    <w:basedOn w:val="1"/>
    <w:qFormat/>
    <w:uiPriority w:val="34"/>
    <w:pPr>
      <w:ind w:left="720"/>
      <w:contextualSpacing/>
    </w:pPr>
    <w:rPr>
      <w:rFonts w:asciiTheme="minorHAnsi" w:hAnsiTheme="minorHAnsi" w:eastAsiaTheme="minorHAnsi" w:cstheme="minorBid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1E015-A95C-4AA7-9E1F-CC07EF17F3FD}">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17</Pages>
  <Words>3381</Words>
  <Characters>19277</Characters>
  <Lines>160</Lines>
  <Paragraphs>45</Paragraphs>
  <TotalTime>581</TotalTime>
  <ScaleCrop>false</ScaleCrop>
  <LinksUpToDate>false</LinksUpToDate>
  <CharactersWithSpaces>22613</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2021-11-22T13:56:00Z</dcterms:created>
  <dc:creator>Generalni sekretar</dc:creator>
  <cp:lastModifiedBy>Nenad Janković</cp:lastModifiedBy>
  <dcterms:modified xsi:type="dcterms:W3CDTF">2023-12-29T07:30:16Z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E79BEC8E64AB44B6A6013A4F026123E3_13</vt:lpwstr>
  </property>
</Properties>
</file>