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OСНОВНИ ПОДАЦИ</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736"/>
        <w:gridCol w:w="545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Име и презиме</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Биљана Шмит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 и место рођења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20.01.1964. година, 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Доктор хемијских наука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fldChar w:fldCharType="begin"/>
            </w:r>
            <w:r>
              <w:instrText xml:space="preserve"> HYPERLINK "mailto:biljana.smit@uni.kg.ac.rs" </w:instrText>
            </w:r>
            <w:r>
              <w:fldChar w:fldCharType="separate"/>
            </w:r>
            <w:r>
              <w:rPr>
                <w:rStyle w:val="18"/>
                <w:rFonts w:ascii="Palatino Linotype" w:hAnsi="Palatino Linotype" w:eastAsia="Times New Roman"/>
                <w:sz w:val="27"/>
                <w:szCs w:val="27"/>
              </w:rPr>
              <w:t>biljana.smit</w:t>
            </w:r>
            <w:r>
              <w:rPr>
                <w:rStyle w:val="18"/>
                <w:rFonts w:ascii="Palatino Linotype" w:hAnsi="Palatino Linotype" w:eastAsia="Times New Roman"/>
                <w:sz w:val="27"/>
                <w:szCs w:val="27"/>
                <w:lang w:val="en-GB"/>
              </w:rPr>
              <w:t>@uni.kg.ac.rs</w:t>
            </w:r>
            <w:r>
              <w:rPr>
                <w:rStyle w:val="18"/>
                <w:rFonts w:ascii="Palatino Linotype" w:hAnsi="Palatino Linotype" w:eastAsia="Times New Roman"/>
                <w:sz w:val="27"/>
                <w:szCs w:val="27"/>
                <w:lang w:val="en-GB"/>
              </w:rPr>
              <w:fldChar w:fldCharType="end"/>
            </w:r>
            <w:r>
              <w:rPr>
                <w:rFonts w:ascii="Palatino Linotype" w:hAnsi="Palatino Linotype" w:eastAsia="Times New Roman"/>
                <w:color w:val="000000"/>
                <w:sz w:val="27"/>
                <w:szCs w:val="27"/>
                <w:lang w:val="en-GB"/>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Образовно-научно / образовно-уметничко поље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Природно-математичке 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факултет, организациона јединица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CS"/>
              </w:rPr>
              <w:t>Универзитет у Крагујевцу,</w:t>
            </w:r>
            <w:r>
              <w:rPr>
                <w:rFonts w:ascii="Palatino Linotype" w:hAnsi="Palatino Linotype" w:eastAsia="Times New Roman"/>
                <w:color w:val="000000"/>
                <w:sz w:val="27"/>
                <w:szCs w:val="27"/>
                <w:lang w:val="en-GB"/>
              </w:rPr>
              <w:t xml:space="preserve"> </w:t>
            </w:r>
            <w:r>
              <w:rPr>
                <w:rFonts w:ascii="Palatino Linotype" w:hAnsi="Palatino Linotype" w:eastAsia="Times New Roman"/>
                <w:color w:val="000000"/>
                <w:sz w:val="27"/>
                <w:szCs w:val="27"/>
              </w:rPr>
              <w:t>Институт за информационе технологије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 и ужа научна 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Хемија, Органска хемија</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ОБРАЗОВАЊЕ</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ОСНОВНЕ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491"/>
        <w:gridCol w:w="670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1991. година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CS"/>
              </w:rPr>
              <w:t>Природно-математички факултет</w:t>
            </w:r>
            <w:r>
              <w:rPr>
                <w:rFonts w:ascii="Palatino Linotype" w:hAnsi="Palatino Linotype" w:eastAsia="Times New Roman"/>
                <w:color w:val="000000"/>
                <w:sz w:val="27"/>
                <w:szCs w:val="27"/>
                <w:lang w:val="en-GB"/>
              </w:rPr>
              <w:t xml:space="preserve">, </w:t>
            </w:r>
            <w:r>
              <w:rPr>
                <w:rFonts w:ascii="Palatino Linotype" w:hAnsi="Palatino Linotype" w:eastAsia="Times New Roman"/>
                <w:color w:val="000000"/>
                <w:sz w:val="27"/>
                <w:szCs w:val="27"/>
                <w:lang w:val="sr-Cyrl-CS"/>
              </w:rPr>
              <w:t>Универзитет у Крагујевцу</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МАСТЕР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491"/>
        <w:gridCol w:w="670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2000. година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CS"/>
              </w:rPr>
              <w:t>Природно-математички факултет</w:t>
            </w:r>
            <w:r>
              <w:rPr>
                <w:rFonts w:ascii="Palatino Linotype" w:hAnsi="Palatino Linotype" w:eastAsia="Times New Roman"/>
                <w:color w:val="000000"/>
                <w:sz w:val="27"/>
                <w:szCs w:val="27"/>
                <w:lang w:val="en-GB"/>
              </w:rPr>
              <w:t xml:space="preserve">, </w:t>
            </w:r>
            <w:r>
              <w:rPr>
                <w:rFonts w:ascii="Palatino Linotype" w:hAnsi="Palatino Linotype" w:eastAsia="Times New Roman"/>
                <w:color w:val="000000"/>
                <w:sz w:val="27"/>
                <w:szCs w:val="27"/>
                <w:lang w:val="sr-Cyrl-CS"/>
              </w:rPr>
              <w:t>Универзитет у Крагујевцу</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ДОКТОРСКА ДИСЕРТАЦИЈА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58"/>
        <w:gridCol w:w="653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39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6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eastAsia="Times New Roman"/>
                <w:color w:val="000000"/>
                <w:sz w:val="27"/>
                <w:szCs w:val="27"/>
              </w:rPr>
              <w:t>20</w:t>
            </w:r>
            <w:r>
              <w:rPr>
                <w:rFonts w:ascii="Palatino Linotype" w:hAnsi="Palatino Linotype" w:eastAsia="Times New Roman"/>
                <w:color w:val="000000"/>
                <w:sz w:val="27"/>
                <w:szCs w:val="27"/>
                <w:lang w:val="en-GB"/>
              </w:rPr>
              <w:t>1</w:t>
            </w:r>
            <w:r>
              <w:rPr>
                <w:rFonts w:ascii="Palatino Linotype" w:hAnsi="Palatino Linotype" w:eastAsia="Times New Roman"/>
                <w:color w:val="000000"/>
                <w:sz w:val="27"/>
                <w:szCs w:val="27"/>
              </w:rPr>
              <w:t>0. година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eastAsia="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CS"/>
              </w:rPr>
              <w:t>Природно-математички факултет</w:t>
            </w:r>
            <w:r>
              <w:rPr>
                <w:rFonts w:ascii="Palatino Linotype" w:hAnsi="Palatino Linotype" w:eastAsia="Times New Roman"/>
                <w:color w:val="000000"/>
                <w:sz w:val="27"/>
                <w:szCs w:val="27"/>
                <w:lang w:val="en-GB"/>
              </w:rPr>
              <w:t xml:space="preserve">, </w:t>
            </w:r>
            <w:r>
              <w:rPr>
                <w:rFonts w:ascii="Palatino Linotype" w:hAnsi="Palatino Linotype" w:eastAsia="Times New Roman"/>
                <w:color w:val="000000"/>
                <w:sz w:val="27"/>
                <w:szCs w:val="27"/>
                <w:lang w:val="sr-Cyrl-CS"/>
              </w:rPr>
              <w:t>Универзитет у Крагујевцу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Наслов докторске дисертације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CS"/>
              </w:rPr>
              <w:t>Утицај Луисових киселина на фенилселеноетерификације и интеракције са неким Н2 антагонистима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Научно 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Н</w:t>
            </w:r>
            <w:r>
              <w:rPr>
                <w:rFonts w:ascii="Palatino Linotype" w:hAnsi="Palatino Linotype" w:eastAsia="Times New Roman"/>
                <w:color w:val="000000"/>
                <w:sz w:val="27"/>
                <w:szCs w:val="27"/>
              </w:rPr>
              <w:t>аучни са</w:t>
            </w:r>
            <w:r>
              <w:rPr>
                <w:rFonts w:ascii="Palatino Linotype" w:hAnsi="Palatino Linotype" w:eastAsia="Times New Roman"/>
                <w:color w:val="000000"/>
                <w:sz w:val="27"/>
                <w:szCs w:val="27"/>
                <w:lang w:val="sr-Cyrl-RS"/>
              </w:rPr>
              <w:t>вет</w:t>
            </w:r>
            <w:r>
              <w:rPr>
                <w:rFonts w:ascii="Palatino Linotype" w:hAnsi="Palatino Linotype" w:eastAsia="Times New Roman"/>
                <w:color w:val="000000"/>
                <w:sz w:val="27"/>
                <w:szCs w:val="27"/>
              </w:rPr>
              <w:t>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Хемија</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СТРУЧНА БИОГРАФИЈА – ИЗБОРИ У ИСТРАЖИВАЧКА ОДНОСНО НАУЧНА ЗВАЊА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045"/>
        <w:gridCol w:w="4784"/>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Датум избора</w:t>
            </w:r>
          </w:p>
        </w:tc>
        <w:tc>
          <w:tcPr>
            <w:tcW w:w="478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01.07.1991.</w:t>
            </w:r>
          </w:p>
        </w:tc>
        <w:tc>
          <w:tcPr>
            <w:tcW w:w="478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CS"/>
              </w:rPr>
            </w:pPr>
            <w:r>
              <w:rPr>
                <w:rFonts w:ascii="Palatino Linotype" w:hAnsi="Palatino Linotype" w:eastAsia="Times New Roman"/>
                <w:color w:val="000000"/>
                <w:sz w:val="27"/>
                <w:szCs w:val="27"/>
                <w:lang w:val="sr-Cyrl-CS"/>
              </w:rPr>
              <w:t>Природно-математички факултет</w:t>
            </w:r>
            <w:r>
              <w:rPr>
                <w:rFonts w:ascii="Palatino Linotype" w:hAnsi="Palatino Linotype" w:eastAsia="Times New Roman"/>
                <w:color w:val="000000"/>
                <w:sz w:val="27"/>
                <w:szCs w:val="27"/>
                <w:lang w:val="en-GB"/>
              </w:rPr>
              <w:t xml:space="preserve">, </w:t>
            </w:r>
            <w:r>
              <w:rPr>
                <w:rFonts w:ascii="Palatino Linotype" w:hAnsi="Palatino Linotype" w:eastAsia="Times New Roman"/>
                <w:color w:val="000000"/>
                <w:sz w:val="27"/>
                <w:szCs w:val="27"/>
                <w:lang w:val="sr-Cyrl-CS"/>
              </w:rPr>
              <w:t>Универзитет у Крагујевцу</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стручни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19.09.2001.</w:t>
            </w:r>
          </w:p>
        </w:tc>
        <w:tc>
          <w:tcPr>
            <w:tcW w:w="478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CS"/>
              </w:rPr>
              <w:t>Природно-математички факултет</w:t>
            </w:r>
            <w:r>
              <w:rPr>
                <w:rFonts w:ascii="Palatino Linotype" w:hAnsi="Palatino Linotype" w:eastAsia="Times New Roman"/>
                <w:color w:val="000000"/>
                <w:sz w:val="27"/>
                <w:szCs w:val="27"/>
                <w:lang w:val="en-GB"/>
              </w:rPr>
              <w:t xml:space="preserve">, </w:t>
            </w:r>
            <w:r>
              <w:rPr>
                <w:rFonts w:ascii="Palatino Linotype" w:hAnsi="Palatino Linotype" w:eastAsia="Times New Roman"/>
                <w:color w:val="000000"/>
                <w:sz w:val="27"/>
                <w:szCs w:val="27"/>
                <w:lang w:val="sr-Cyrl-CS"/>
              </w:rPr>
              <w:t>Универзитет у Крагујевцу</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истраживач-сарадник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07.09.2005.</w:t>
            </w:r>
          </w:p>
        </w:tc>
        <w:tc>
          <w:tcPr>
            <w:tcW w:w="478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CS"/>
              </w:rPr>
              <w:t>Природно-математички факултет</w:t>
            </w:r>
            <w:r>
              <w:rPr>
                <w:rFonts w:ascii="Palatino Linotype" w:hAnsi="Palatino Linotype" w:eastAsia="Times New Roman"/>
                <w:color w:val="000000"/>
                <w:sz w:val="27"/>
                <w:szCs w:val="27"/>
                <w:lang w:val="en-GB"/>
              </w:rPr>
              <w:t xml:space="preserve">, </w:t>
            </w:r>
            <w:r>
              <w:rPr>
                <w:rFonts w:ascii="Palatino Linotype" w:hAnsi="Palatino Linotype" w:eastAsia="Times New Roman"/>
                <w:color w:val="000000"/>
                <w:sz w:val="27"/>
                <w:szCs w:val="27"/>
                <w:lang w:val="sr-Cyrl-CS"/>
              </w:rPr>
              <w:t>Универзитет у Крагујевцу</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истраживач-сарадник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30.03.2011.</w:t>
            </w:r>
          </w:p>
        </w:tc>
        <w:tc>
          <w:tcPr>
            <w:tcW w:w="478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Министарство науке</w:t>
            </w:r>
            <w:r>
              <w:t xml:space="preserve"> </w:t>
            </w:r>
            <w:r>
              <w:rPr>
                <w:rFonts w:ascii="Palatino Linotype" w:hAnsi="Palatino Linotype" w:eastAsia="Times New Roman"/>
                <w:color w:val="000000"/>
                <w:sz w:val="27"/>
                <w:szCs w:val="27"/>
              </w:rPr>
              <w:t>и технолошког развоја</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28.09.2016.</w:t>
            </w:r>
          </w:p>
        </w:tc>
        <w:tc>
          <w:tcPr>
            <w:tcW w:w="478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Министарство просвете, науке и технолошког тазвоја</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27.04.2018.</w:t>
            </w:r>
          </w:p>
        </w:tc>
        <w:tc>
          <w:tcPr>
            <w:tcW w:w="478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Министарство просвете</w:t>
            </w:r>
            <w:r>
              <w:rPr>
                <w:rFonts w:ascii="Palatino Linotype" w:hAnsi="Palatino Linotype" w:eastAsia="Times New Roman"/>
                <w:color w:val="000000"/>
                <w:sz w:val="27"/>
                <w:szCs w:val="27"/>
                <w:lang w:val="sr-Cyrl-RS"/>
              </w:rPr>
              <w:t>, науке</w:t>
            </w:r>
            <w:r>
              <w:rPr>
                <w:rFonts w:ascii="Palatino Linotype" w:hAnsi="Palatino Linotype" w:eastAsia="Times New Roman"/>
                <w:color w:val="000000"/>
                <w:sz w:val="27"/>
                <w:szCs w:val="27"/>
              </w:rPr>
              <w:t xml:space="preserve"> и </w:t>
            </w:r>
            <w:r>
              <w:rPr>
                <w:rFonts w:ascii="Palatino Linotype" w:hAnsi="Palatino Linotype" w:eastAsia="Times New Roman"/>
                <w:color w:val="000000"/>
                <w:sz w:val="27"/>
                <w:szCs w:val="27"/>
                <w:lang w:val="sr-Cyrl-RS"/>
              </w:rPr>
              <w:t>технолошког тазвоја</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виши 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22.03.2023.</w:t>
            </w:r>
          </w:p>
        </w:tc>
        <w:tc>
          <w:tcPr>
            <w:tcW w:w="478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Министарство науке, технолошког развоја и иновација</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научни саветник</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СТРУЧНА БИОГРАФИЈА - УСАВРШАВАЊЕ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048"/>
        <w:gridCol w:w="6998"/>
        <w:gridCol w:w="114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90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11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Трајање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1991.</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Природно-математички факултет, Универзитет у Новом Саду, НМР лабораторија, проф. Јанош Чанади</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3 месеца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1992. </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Varian applications laboratory, Дармштат, Немачка, Петер Волф</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7 дана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1992. </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Хемијски факултет, Универзитет у Бечу, Аустрија, НМР лабораторија, проф. Карл Хаузер</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5 дана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2019</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iCs/>
                <w:color w:val="000000"/>
                <w:sz w:val="27"/>
                <w:szCs w:val="27"/>
                <w:lang w:val="sl-SI"/>
              </w:rPr>
              <w:t xml:space="preserve">8th Scientific Workshop of the multidisciplinary group of SeS Redox &amp; Catalysis, </w:t>
            </w:r>
            <w:r>
              <w:rPr>
                <w:rFonts w:ascii="Palatino Linotype" w:hAnsi="Palatino Linotype" w:eastAsia="Times New Roman"/>
                <w:iCs/>
                <w:color w:val="000000"/>
                <w:sz w:val="27"/>
                <w:szCs w:val="27"/>
              </w:rPr>
              <w:t>Перуђа, Италија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5 дана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2022</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органску хемију са центром за фитохемију Бугарске академије наука, Софија, Бугарска, НМР лабораторија, проф. Светлана Симова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 месец</w:t>
            </w: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rPr>
      </w:pPr>
    </w:p>
    <w:p>
      <w:pPr>
        <w:spacing w:after="0" w:line="276" w:lineRule="auto"/>
        <w:rPr>
          <w:rFonts w:ascii="Palatino Linotype" w:hAnsi="Palatino Linotype" w:eastAsia="Times New Roman"/>
          <w:b/>
          <w:bCs/>
          <w:sz w:val="27"/>
          <w:szCs w:val="27"/>
        </w:rPr>
      </w:pPr>
      <w:r>
        <w:rPr>
          <w:rFonts w:ascii="Palatino Linotype" w:hAnsi="Palatino Linotype" w:eastAsia="Times New Roman"/>
          <w:b/>
          <w:bCs/>
          <w:sz w:val="27"/>
          <w:szCs w:val="27"/>
        </w:rPr>
        <w:t>АНГАЖОВАНОСТ У ФОРМИРАЊУ НАУЧНИ</w:t>
      </w:r>
      <w:r>
        <w:rPr>
          <w:rFonts w:ascii="Palatino Linotype" w:hAnsi="Palatino Linotype" w:eastAsia="Times New Roman"/>
          <w:b/>
          <w:bCs/>
          <w:sz w:val="27"/>
          <w:szCs w:val="27"/>
          <w:lang w:val="sr-Cyrl-CS"/>
        </w:rPr>
        <w:t>Х</w:t>
      </w:r>
      <w:r>
        <w:rPr>
          <w:rFonts w:ascii="Palatino Linotype" w:hAnsi="Palatino Linotype" w:eastAsia="Times New Roman"/>
          <w:b/>
          <w:bCs/>
          <w:sz w:val="27"/>
          <w:szCs w:val="27"/>
        </w:rPr>
        <w:t xml:space="preserve"> КАДРОВА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CS"/>
              </w:rPr>
              <w:t>Др Биљана Шмит</w:t>
            </w:r>
            <w:r>
              <w:rPr>
                <w:rFonts w:ascii="Palatino Linotype" w:hAnsi="Palatino Linotype" w:eastAsia="Times New Roman"/>
                <w:bCs/>
                <w:color w:val="000000"/>
                <w:sz w:val="27"/>
                <w:szCs w:val="27"/>
                <w:lang w:val="ru-RU"/>
              </w:rPr>
              <w:t xml:space="preserve"> је ментор кандидаткиње Катарине Виријевић, мастер хемичара, студента докторских студија Природно-математичког факултета у Крагујевцу, за израду докторске дисертације под насловом </w:t>
            </w:r>
            <w:r>
              <w:rPr>
                <w:rFonts w:ascii="Palatino Linotype" w:hAnsi="Palatino Linotype" w:eastAsia="Times New Roman"/>
                <w:bCs/>
                <w:i/>
                <w:color w:val="000000"/>
                <w:sz w:val="27"/>
                <w:szCs w:val="27"/>
                <w:lang w:val="ru-RU"/>
              </w:rPr>
              <w:t>Синтеза, карактеризација и биолошка активност хибрида тиохидантоина и неких природних производа</w:t>
            </w:r>
            <w:r>
              <w:rPr>
                <w:rFonts w:ascii="Palatino Linotype" w:hAnsi="Palatino Linotype" w:eastAsia="Times New Roman"/>
                <w:bCs/>
                <w:color w:val="000000"/>
                <w:sz w:val="27"/>
                <w:szCs w:val="27"/>
                <w:lang w:val="ru-RU"/>
              </w:rPr>
              <w:t xml:space="preserve">. </w:t>
            </w:r>
          </w:p>
          <w:p>
            <w:pPr>
              <w:spacing w:after="0" w:line="276" w:lineRule="auto"/>
              <w:jc w:val="both"/>
              <w:rPr>
                <w:rFonts w:ascii="Palatino Linotype" w:hAnsi="Palatino Linotype" w:eastAsia="Times New Roman"/>
                <w:bCs/>
                <w:color w:val="000000"/>
                <w:sz w:val="27"/>
                <w:szCs w:val="27"/>
                <w:lang w:val="ru-RU"/>
              </w:rPr>
            </w:pPr>
            <w:r>
              <w:rPr>
                <w:rFonts w:ascii="Palatino Linotype" w:hAnsi="Palatino Linotype" w:eastAsia="Times New Roman"/>
                <w:bCs/>
                <w:color w:val="000000"/>
                <w:sz w:val="27"/>
                <w:szCs w:val="27"/>
                <w:lang w:val="sr-Cyrl-CS"/>
              </w:rPr>
              <w:t xml:space="preserve">У оквиру </w:t>
            </w:r>
            <w:r>
              <w:rPr>
                <w:rFonts w:ascii="Palatino Linotype" w:hAnsi="Palatino Linotype" w:eastAsia="Times New Roman"/>
                <w:bCs/>
                <w:color w:val="000000"/>
                <w:sz w:val="27"/>
                <w:szCs w:val="27"/>
              </w:rPr>
              <w:t xml:space="preserve">истраживачких </w:t>
            </w:r>
            <w:r>
              <w:rPr>
                <w:rFonts w:ascii="Palatino Linotype" w:hAnsi="Palatino Linotype" w:eastAsia="Times New Roman"/>
                <w:bCs/>
                <w:color w:val="000000"/>
                <w:sz w:val="27"/>
                <w:szCs w:val="27"/>
                <w:lang w:val="sr-Cyrl-CS"/>
              </w:rPr>
              <w:t xml:space="preserve">активности током учешћа и руковођења пројектним задацима на Пројектима </w:t>
            </w:r>
            <w:r>
              <w:rPr>
                <w:rFonts w:ascii="Palatino Linotype" w:hAnsi="Palatino Linotype" w:eastAsia="Times New Roman"/>
                <w:bCs/>
                <w:color w:val="000000"/>
                <w:sz w:val="27"/>
                <w:szCs w:val="27"/>
              </w:rPr>
              <w:t>надлежног Министарства</w:t>
            </w:r>
            <w:r>
              <w:rPr>
                <w:rFonts w:ascii="Palatino Linotype" w:hAnsi="Palatino Linotype" w:eastAsia="Times New Roman"/>
                <w:bCs/>
                <w:color w:val="000000"/>
                <w:sz w:val="27"/>
                <w:szCs w:val="27"/>
                <w:lang w:val="sr-Cyrl-CS"/>
              </w:rPr>
              <w:t xml:space="preserve"> је учествовала у изради четири докторске дисертације на Природно-математичком факултету Универзитета у Крагујевцу. Била је ментор при изради и чланица комисије за одбрану једног мастер рада к</w:t>
            </w:r>
            <w:r>
              <w:rPr>
                <w:rFonts w:hint="eastAsia" w:ascii="Palatino Linotype" w:hAnsi="Palatino Linotype" w:eastAsia="Times New Roman"/>
                <w:bCs/>
                <w:color w:val="000000"/>
                <w:sz w:val="27"/>
                <w:szCs w:val="27"/>
                <w:lang w:val="ru-RU"/>
              </w:rPr>
              <w:t>андидат</w:t>
            </w:r>
            <w:r>
              <w:rPr>
                <w:rFonts w:ascii="Palatino Linotype" w:hAnsi="Palatino Linotype" w:eastAsia="Times New Roman"/>
                <w:bCs/>
                <w:color w:val="000000"/>
                <w:sz w:val="27"/>
                <w:szCs w:val="27"/>
                <w:lang w:val="ru-RU"/>
              </w:rPr>
              <w:t xml:space="preserve">киње Јовановић Сандре, дипломираног хемичара, студента мастер студија на </w:t>
            </w:r>
            <w:r>
              <w:rPr>
                <w:rFonts w:ascii="Palatino Linotype" w:hAnsi="Palatino Linotype" w:eastAsia="Times New Roman"/>
                <w:bCs/>
                <w:color w:val="000000"/>
                <w:sz w:val="27"/>
                <w:szCs w:val="27"/>
                <w:lang w:val="sr-Cyrl-CS"/>
              </w:rPr>
              <w:t>Природно-математичком факултету Универзитета у Крагујевцу</w:t>
            </w:r>
            <w:r>
              <w:rPr>
                <w:rFonts w:ascii="Palatino Linotype" w:hAnsi="Palatino Linotype" w:eastAsia="Times New Roman"/>
                <w:bCs/>
                <w:color w:val="000000"/>
                <w:sz w:val="27"/>
                <w:szCs w:val="27"/>
                <w:lang w:val="ru-RU"/>
              </w:rPr>
              <w:t xml:space="preserve">, под насловом </w:t>
            </w:r>
            <w:r>
              <w:rPr>
                <w:rFonts w:ascii="Palatino Linotype" w:hAnsi="Palatino Linotype" w:eastAsia="Times New Roman"/>
                <w:bCs/>
                <w:i/>
                <w:iCs/>
                <w:color w:val="000000"/>
                <w:sz w:val="27"/>
                <w:szCs w:val="27"/>
                <w:lang w:val="ru-RU"/>
              </w:rPr>
              <w:t>Синтеза 3-арилиденских-2-тиохидантоина као потенцијалних антикорозивних агенаса</w:t>
            </w:r>
            <w:r>
              <w:rPr>
                <w:rFonts w:ascii="Palatino Linotype" w:hAnsi="Palatino Linotype" w:eastAsia="Times New Roman"/>
                <w:bCs/>
                <w:color w:val="000000"/>
                <w:sz w:val="27"/>
                <w:szCs w:val="27"/>
                <w:lang w:val="ru-RU"/>
              </w:rPr>
              <w:t xml:space="preserve">, одбрањеног 2019. </w:t>
            </w:r>
            <w:r>
              <w:rPr>
                <w:rFonts w:hint="eastAsia" w:ascii="Palatino Linotype" w:hAnsi="Palatino Linotype" w:eastAsia="Times New Roman"/>
                <w:bCs/>
                <w:color w:val="000000"/>
                <w:sz w:val="27"/>
                <w:szCs w:val="27"/>
                <w:lang w:val="ru-RU"/>
              </w:rPr>
              <w:t>годин</w:t>
            </w:r>
            <w:r>
              <w:rPr>
                <w:rFonts w:ascii="Palatino Linotype" w:hAnsi="Palatino Linotype" w:eastAsia="Times New Roman"/>
                <w:bCs/>
                <w:color w:val="000000"/>
                <w:sz w:val="27"/>
                <w:szCs w:val="27"/>
                <w:lang w:val="ru-RU"/>
              </w:rPr>
              <w:t xml:space="preserve">е. </w:t>
            </w:r>
          </w:p>
          <w:p>
            <w:pPr>
              <w:spacing w:after="0" w:line="276" w:lineRule="auto"/>
              <w:jc w:val="both"/>
              <w:rPr>
                <w:rFonts w:ascii="Palatino Linotype" w:hAnsi="Palatino Linotype" w:eastAsia="Times New Roman"/>
                <w:bCs/>
                <w:color w:val="000000"/>
                <w:sz w:val="27"/>
                <w:szCs w:val="27"/>
                <w:lang w:val="ru-RU"/>
              </w:rPr>
            </w:pPr>
            <w:r>
              <w:rPr>
                <w:rFonts w:ascii="Palatino Linotype" w:hAnsi="Palatino Linotype" w:eastAsia="Times New Roman"/>
                <w:bCs/>
                <w:color w:val="000000"/>
                <w:sz w:val="27"/>
                <w:szCs w:val="27"/>
                <w:lang w:val="sr-Cyrl-CS"/>
              </w:rPr>
              <w:t>На Природно-математичком факултету Универзитета у Крагујевцу учествовала је у изради дипломских, специјалистичких, магистарских и мастер радова и била чланица комисија за одбрану</w:t>
            </w:r>
            <w:r>
              <w:rPr>
                <w:rFonts w:ascii="Palatino Linotype" w:hAnsi="Palatino Linotype" w:eastAsia="Times New Roman"/>
                <w:bCs/>
                <w:color w:val="000000"/>
                <w:sz w:val="27"/>
                <w:szCs w:val="27"/>
                <w:lang w:val="ru-RU"/>
              </w:rPr>
              <w:t>.</w:t>
            </w:r>
          </w:p>
        </w:tc>
      </w:tr>
    </w:tbl>
    <w:p>
      <w:pPr>
        <w:spacing w:after="0" w:line="240" w:lineRule="auto"/>
        <w:rPr>
          <w:rFonts w:ascii="Palatino Linotype" w:hAnsi="Palatino Linotype" w:eastAsia="Times New Roman"/>
          <w:b/>
          <w:bCs/>
          <w:color w:val="000000"/>
          <w:sz w:val="27"/>
          <w:szCs w:val="27"/>
          <w:lang w:val="ru-RU"/>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ПРОЈЕКТИМА РЕСОРНОГ МИНИСТАРСТВА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sz w:val="27"/>
                <w:szCs w:val="27"/>
              </w:rPr>
            </w:pPr>
            <w:r>
              <w:rPr>
                <w:rFonts w:ascii="Palatino Linotype" w:hAnsi="Palatino Linotype" w:eastAsia="Times New Roman"/>
                <w:sz w:val="27"/>
                <w:szCs w:val="27"/>
              </w:rPr>
              <w:t>„Синтеза и реактивност нових органских једињења и комплекса метала као потенцијалних терапеутских и биолошки активних агенаса” (2001-2005), Ев. број 1254, руководилац пројекта проф. др Милош Ђуран, носилац истраживања Природно-математички факултет у Крагујевцу.</w:t>
            </w:r>
          </w:p>
          <w:p>
            <w:pPr>
              <w:spacing w:after="0" w:line="240" w:lineRule="auto"/>
              <w:jc w:val="both"/>
              <w:rPr>
                <w:rFonts w:ascii="Palatino Linotype" w:hAnsi="Palatino Linotype" w:eastAsia="Times New Roman"/>
                <w:sz w:val="27"/>
                <w:szCs w:val="27"/>
              </w:rPr>
            </w:pPr>
            <w:r>
              <w:rPr>
                <w:rFonts w:ascii="Palatino Linotype" w:hAnsi="Palatino Linotype" w:eastAsia="Times New Roman"/>
                <w:sz w:val="27"/>
                <w:szCs w:val="27"/>
              </w:rPr>
              <w:t xml:space="preserve">„Транспорт биолошки активних молекула кроз физиолошке мембране” (2001-2005), Ев. број 1246, руководилац пројекта проф. др Мирко Росић, носилац истраживања Медицински факултет у Крагујевцу,  </w:t>
            </w:r>
          </w:p>
          <w:p>
            <w:pPr>
              <w:spacing w:after="0" w:line="240" w:lineRule="auto"/>
              <w:jc w:val="both"/>
              <w:rPr>
                <w:rFonts w:ascii="Palatino Linotype" w:hAnsi="Palatino Linotype" w:eastAsia="Times New Roman"/>
                <w:sz w:val="27"/>
                <w:szCs w:val="27"/>
              </w:rPr>
            </w:pPr>
            <w:r>
              <w:rPr>
                <w:rFonts w:ascii="Palatino Linotype" w:hAnsi="Palatino Linotype" w:eastAsia="Times New Roman"/>
                <w:sz w:val="27"/>
                <w:szCs w:val="27"/>
              </w:rPr>
              <w:t>„Структура нових комплекса јона прелазних метала и механизам њихових реакција са биолошки значајним лигандима” (2006-2010), Ев. број 142008, руководилац пројекта проф. др Живадин Бугарчић,  носилац истраживања Природно-математички факултет у Крагујевцу</w:t>
            </w:r>
          </w:p>
          <w:p>
            <w:pPr>
              <w:spacing w:after="0" w:line="240" w:lineRule="auto"/>
              <w:jc w:val="both"/>
              <w:rPr>
                <w:rFonts w:ascii="Palatino Linotype" w:hAnsi="Palatino Linotype" w:eastAsia="Times New Roman"/>
                <w:sz w:val="27"/>
                <w:szCs w:val="27"/>
              </w:rPr>
            </w:pPr>
            <w:r>
              <w:rPr>
                <w:rFonts w:ascii="Palatino Linotype" w:hAnsi="Palatino Linotype" w:eastAsia="Times New Roman"/>
                <w:sz w:val="27"/>
                <w:szCs w:val="27"/>
              </w:rPr>
              <w:t xml:space="preserve">„Испитивање механизма реакција комплекса јона прелазних метала са биолошки значајним молекулима” (2011-2014), Ев. број 172011, руководилац пројекта проф. др Живадин Бугарчић, носилац истраживања Природно-математички факултет у Крагујевцу. </w:t>
            </w:r>
          </w:p>
          <w:p>
            <w:pPr>
              <w:spacing w:after="0" w:line="240" w:lineRule="auto"/>
              <w:jc w:val="both"/>
              <w:rPr>
                <w:rFonts w:ascii="Palatino Linotype" w:hAnsi="Palatino Linotype" w:eastAsia="Times New Roman"/>
                <w:sz w:val="27"/>
                <w:szCs w:val="27"/>
              </w:rPr>
            </w:pPr>
            <w:r>
              <w:rPr>
                <w:rFonts w:ascii="Palatino Linotype" w:hAnsi="Palatino Linotype" w:eastAsia="Times New Roman"/>
                <w:sz w:val="27"/>
                <w:szCs w:val="27"/>
              </w:rPr>
              <w:t>„Синтеза, моделовање, физичко-хемијске и биолошке особине органских једињења и одговарајућих комплекса метала” (2014-2019), Ев. број 172016, руководилац пројекта проф. др Срећко Трифуновић,  носилац истраживања Природно-математички факултет у Крагујевцу,</w:t>
            </w:r>
          </w:p>
          <w:p>
            <w:pPr>
              <w:spacing w:after="0" w:line="276" w:lineRule="auto"/>
              <w:jc w:val="both"/>
              <w:rPr>
                <w:rFonts w:ascii="Palatino Linotype" w:hAnsi="Palatino Linotype" w:eastAsia="Times New Roman"/>
                <w:sz w:val="27"/>
                <w:szCs w:val="27"/>
                <w:lang w:val="ru-RU"/>
              </w:rPr>
            </w:pPr>
            <w:r>
              <w:rPr>
                <w:rFonts w:ascii="Palatino Linotype" w:hAnsi="Palatino Linotype" w:eastAsia="Times New Roman"/>
                <w:sz w:val="27"/>
                <w:szCs w:val="27"/>
              </w:rPr>
              <w:t>„Синтеза, карактеризација и потенцијални биолошки ефекти мононуклеарних и динуклеарних комплекса платине(II) и паладијума(II)” (2020), Ев. број ЈП 02-20, јуниор пројекат Факултета за медицинске науке у Крагујевцу.</w:t>
            </w:r>
          </w:p>
        </w:tc>
      </w:tr>
    </w:tbl>
    <w:p>
      <w:pPr>
        <w:spacing w:after="0" w:line="240" w:lineRule="auto"/>
        <w:jc w:val="both"/>
        <w:rPr>
          <w:rFonts w:ascii="Palatino Linotype" w:hAnsi="Palatino Linotype" w:eastAsia="Times New Roman"/>
          <w:b/>
          <w:bCs/>
          <w:color w:val="000000"/>
          <w:sz w:val="27"/>
          <w:szCs w:val="27"/>
          <w:lang w:val="ru-RU"/>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МЕЂУНАРОДНИМ ПРОЈЕКТИМА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sz w:val="27"/>
                <w:szCs w:val="27"/>
              </w:rPr>
            </w:pPr>
          </w:p>
        </w:tc>
      </w:tr>
    </w:tbl>
    <w:p>
      <w:pPr>
        <w:jc w:val="both"/>
        <w:rPr>
          <w:rFonts w:ascii="Palatino Linotype" w:hAnsi="Palatino Linotype"/>
          <w:sz w:val="27"/>
          <w:szCs w:val="27"/>
          <w:lang w:val="ru-RU"/>
        </w:rPr>
      </w:pPr>
    </w:p>
    <w:p>
      <w:pPr>
        <w:spacing w:after="0" w:line="240" w:lineRule="auto"/>
        <w:rPr>
          <w:rFonts w:ascii="Palatino Linotype" w:hAnsi="Palatino Linotype" w:eastAsia="Times New Roman"/>
          <w:sz w:val="27"/>
          <w:szCs w:val="27"/>
          <w:lang w:val="ru-RU"/>
        </w:rPr>
      </w:pPr>
      <w:r>
        <w:rPr>
          <w:rFonts w:ascii="Palatino Linotype" w:hAnsi="Palatino Linotype" w:eastAsia="Times New Roman"/>
          <w:b/>
          <w:bCs/>
          <w:color w:val="000000"/>
          <w:sz w:val="27"/>
          <w:szCs w:val="27"/>
          <w:lang w:val="ru-RU"/>
        </w:rPr>
        <w:t>ЧЛАНСТВО У НАУЧНИМ И СТРУЧНИМ АСОЦИЈАЦИЈАМА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Српско хемијско друштвo </w:t>
            </w:r>
          </w:p>
          <w:p>
            <w:pPr>
              <w:spacing w:after="0" w:line="240" w:lineRule="auto"/>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Multidisciplinary Selenium, Sulfur, Redox and Catalysis International Scientific Network (SeSRed&amp;Cat) </w:t>
            </w:r>
          </w:p>
          <w:p>
            <w:pPr>
              <w:spacing w:after="0" w:line="240" w:lineRule="auto"/>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ATINER – A World Association of Academics and Researchers </w:t>
            </w:r>
          </w:p>
          <w:p>
            <w:pPr>
              <w:spacing w:after="0" w:line="240" w:lineRule="auto"/>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Биохемијско друштвo Србије </w:t>
            </w:r>
          </w:p>
          <w:p>
            <w:pPr>
              <w:spacing w:after="0" w:line="240" w:lineRule="auto"/>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Српско друштвo за истраживање рака </w:t>
            </w:r>
          </w:p>
          <w:p>
            <w:pPr>
              <w:spacing w:after="0" w:line="240" w:lineRule="auto"/>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European Association for Cancer Research </w:t>
            </w:r>
          </w:p>
          <w:p>
            <w:pPr>
              <w:spacing w:after="0" w:line="240" w:lineRule="auto"/>
              <w:jc w:val="both"/>
              <w:rPr>
                <w:rFonts w:ascii="Palatino Linotype" w:hAnsi="Palatino Linotype" w:eastAsia="Times New Roman"/>
                <w:bCs/>
                <w:i/>
                <w:sz w:val="27"/>
                <w:szCs w:val="27"/>
              </w:rPr>
            </w:pPr>
            <w:r>
              <w:rPr>
                <w:rFonts w:ascii="Palatino Linotype" w:hAnsi="Palatino Linotype" w:eastAsia="Times New Roman"/>
                <w:bCs/>
                <w:sz w:val="27"/>
                <w:szCs w:val="27"/>
              </w:rPr>
              <w:t>Српско друштвo за имунологију, молекулску онкологију и регенеративну медицину</w:t>
            </w:r>
            <w:r>
              <w:rPr>
                <w:rFonts w:ascii="Palatino Linotype" w:hAnsi="Palatino Linotype" w:eastAsia="Times New Roman"/>
                <w:bCs/>
                <w:i/>
                <w:sz w:val="27"/>
                <w:szCs w:val="27"/>
              </w:rPr>
              <w:t xml:space="preserve">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ОРГАНИЗАЦИЈА СКУПОВА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sz w:val="27"/>
                <w:szCs w:val="27"/>
                <w:lang w:val="sr-Cyrl-CS"/>
              </w:rPr>
            </w:pPr>
            <w:r>
              <w:rPr>
                <w:rFonts w:ascii="Palatino Linotype" w:hAnsi="Palatino Linotype" w:eastAsia="Times New Roman"/>
                <w:bCs/>
                <w:sz w:val="27"/>
                <w:szCs w:val="27"/>
              </w:rPr>
              <w:t xml:space="preserve">Чланица интернационалног </w:t>
            </w:r>
            <w:r>
              <w:rPr>
                <w:rFonts w:ascii="Palatino Linotype" w:hAnsi="Palatino Linotype" w:eastAsia="Times New Roman"/>
                <w:bCs/>
                <w:sz w:val="27"/>
                <w:szCs w:val="27"/>
                <w:lang w:val="sr-Cyrl-CS"/>
              </w:rPr>
              <w:t>организационог одбора</w:t>
            </w:r>
            <w:r>
              <w:rPr>
                <w:rFonts w:ascii="Palatino Linotype" w:hAnsi="Palatino Linotype" w:eastAsia="Times New Roman"/>
                <w:bCs/>
                <w:sz w:val="27"/>
                <w:szCs w:val="27"/>
              </w:rPr>
              <w:t xml:space="preserve"> међународне конференције</w:t>
            </w:r>
            <w:r>
              <w:rPr>
                <w:rFonts w:ascii="Palatino Linotype" w:hAnsi="Palatino Linotype" w:eastAsia="Times New Roman"/>
                <w:bCs/>
                <w:sz w:val="27"/>
                <w:szCs w:val="27"/>
                <w:lang w:val="sr-Cyrl-CS"/>
              </w:rPr>
              <w:t xml:space="preserve"> </w:t>
            </w:r>
            <w:r>
              <w:rPr>
                <w:rFonts w:ascii="Palatino Linotype" w:hAnsi="Palatino Linotype" w:eastAsia="Times New Roman"/>
                <w:bCs/>
                <w:i/>
                <w:sz w:val="27"/>
                <w:szCs w:val="27"/>
              </w:rPr>
              <w:t xml:space="preserve">1st </w:t>
            </w:r>
            <w:r>
              <w:rPr>
                <w:rFonts w:ascii="Palatino Linotype" w:hAnsi="Palatino Linotype" w:eastAsia="Times New Roman"/>
                <w:bCs/>
                <w:i/>
                <w:sz w:val="27"/>
                <w:szCs w:val="27"/>
                <w:vertAlign w:val="superscript"/>
              </w:rPr>
              <w:t> </w:t>
            </w:r>
            <w:r>
              <w:rPr>
                <w:rFonts w:ascii="Palatino Linotype" w:hAnsi="Palatino Linotype" w:eastAsia="Times New Roman"/>
                <w:bCs/>
                <w:i/>
                <w:sz w:val="27"/>
                <w:szCs w:val="27"/>
              </w:rPr>
              <w:t>International Conference on Chemo and BioInformatics</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ICCBIKG 2021</w:t>
            </w:r>
            <w:r>
              <w:rPr>
                <w:rFonts w:ascii="Palatino Linotype" w:hAnsi="Palatino Linotype" w:eastAsia="Times New Roman"/>
                <w:bCs/>
                <w:i/>
                <w:sz w:val="27"/>
                <w:szCs w:val="27"/>
                <w:lang w:val="sr-Cyrl-CS"/>
              </w:rPr>
              <w:t>)</w:t>
            </w:r>
            <w:r>
              <w:rPr>
                <w:rFonts w:ascii="Palatino Linotype" w:hAnsi="Palatino Linotype" w:eastAsia="Times New Roman"/>
                <w:bCs/>
                <w:sz w:val="27"/>
                <w:szCs w:val="27"/>
                <w:lang w:val="sr-Cyrl-CS"/>
              </w:rPr>
              <w:t xml:space="preserve"> 26-27. октобра 2021. Крагујевац, Србија</w:t>
            </w:r>
          </w:p>
          <w:p>
            <w:pPr>
              <w:spacing w:after="0" w:line="240" w:lineRule="auto"/>
              <w:jc w:val="both"/>
              <w:rPr>
                <w:rFonts w:ascii="Palatino Linotype" w:hAnsi="Palatino Linotype" w:eastAsia="Times New Roman"/>
                <w:bCs/>
                <w:sz w:val="27"/>
                <w:szCs w:val="27"/>
                <w:lang w:val="sr-Cyrl-CS"/>
              </w:rPr>
            </w:pPr>
            <w:r>
              <w:rPr>
                <w:rFonts w:ascii="Palatino Linotype" w:hAnsi="Palatino Linotype" w:eastAsia="Times New Roman"/>
                <w:bCs/>
                <w:sz w:val="27"/>
                <w:szCs w:val="27"/>
                <w:lang w:val="sr-Cyrl-CS"/>
              </w:rPr>
              <w:t xml:space="preserve">Чланица научног одбора међународне конференције </w:t>
            </w:r>
            <w:r>
              <w:rPr>
                <w:rFonts w:ascii="Palatino Linotype" w:hAnsi="Palatino Linotype" w:eastAsia="Times New Roman"/>
                <w:bCs/>
                <w:i/>
                <w:sz w:val="27"/>
                <w:szCs w:val="27"/>
                <w:lang w:val="sr-Cyrl-CS"/>
              </w:rPr>
              <w:t>9</w:t>
            </w:r>
            <w:r>
              <w:rPr>
                <w:rFonts w:ascii="Palatino Linotype" w:hAnsi="Palatino Linotype" w:eastAsia="Times New Roman"/>
                <w:bCs/>
                <w:i/>
                <w:sz w:val="27"/>
                <w:szCs w:val="27"/>
              </w:rPr>
              <w:t>th</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International</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congress</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on</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Microscopy</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and</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Spectroscopy</w:t>
            </w:r>
            <w:r>
              <w:rPr>
                <w:rFonts w:ascii="Palatino Linotype" w:hAnsi="Palatino Linotype" w:eastAsia="Times New Roman"/>
                <w:bCs/>
                <w:i/>
                <w:sz w:val="27"/>
                <w:szCs w:val="27"/>
                <w:lang w:val="sr-Cyrl-CS"/>
              </w:rPr>
              <w:t xml:space="preserve"> (</w:t>
            </w:r>
            <w:r>
              <w:rPr>
                <w:rFonts w:ascii="Palatino Linotype" w:hAnsi="Palatino Linotype" w:eastAsia="Times New Roman"/>
                <w:bCs/>
                <w:i/>
                <w:sz w:val="27"/>
                <w:szCs w:val="27"/>
              </w:rPr>
              <w:t>INTERM</w:t>
            </w:r>
            <w:r>
              <w:rPr>
                <w:rFonts w:ascii="Palatino Linotype" w:hAnsi="Palatino Linotype" w:eastAsia="Times New Roman"/>
                <w:bCs/>
                <w:i/>
                <w:sz w:val="27"/>
                <w:szCs w:val="27"/>
                <w:lang w:val="sr-Cyrl-CS"/>
              </w:rPr>
              <w:t xml:space="preserve"> 2022)</w:t>
            </w:r>
            <w:r>
              <w:rPr>
                <w:rFonts w:ascii="Palatino Linotype" w:hAnsi="Palatino Linotype" w:eastAsia="Times New Roman"/>
                <w:bCs/>
                <w:sz w:val="27"/>
                <w:szCs w:val="27"/>
                <w:lang w:val="sr-Cyrl-CS"/>
              </w:rPr>
              <w:t xml:space="preserve"> 22-28. априла 2022. Олудениз, Турска </w:t>
            </w:r>
          </w:p>
          <w:p>
            <w:pPr>
              <w:spacing w:after="0" w:line="240" w:lineRule="auto"/>
              <w:jc w:val="both"/>
              <w:rPr>
                <w:rFonts w:ascii="Palatino Linotype" w:hAnsi="Palatino Linotype"/>
                <w:sz w:val="27"/>
                <w:szCs w:val="27"/>
                <w:lang w:val="sr-Cyrl-RS"/>
              </w:rPr>
            </w:pPr>
            <w:r>
              <w:rPr>
                <w:rFonts w:ascii="Palatino Linotype" w:hAnsi="Palatino Linotype" w:eastAsia="Times New Roman"/>
                <w:bCs/>
                <w:sz w:val="27"/>
                <w:szCs w:val="27"/>
                <w:lang w:val="sr-Cyrl-CS"/>
              </w:rPr>
              <w:t xml:space="preserve">Чланица научног одбора конференције </w:t>
            </w:r>
            <w:r>
              <w:rPr>
                <w:rFonts w:ascii="Palatino Linotype" w:hAnsi="Palatino Linotype"/>
                <w:i/>
                <w:sz w:val="27"/>
                <w:szCs w:val="27"/>
                <w:lang w:val="sr-Cyrl-CS"/>
              </w:rPr>
              <w:t>59</w:t>
            </w:r>
            <w:r>
              <w:rPr>
                <w:rFonts w:ascii="Palatino Linotype" w:hAnsi="Palatino Linotype"/>
                <w:i/>
                <w:sz w:val="27"/>
                <w:szCs w:val="27"/>
              </w:rPr>
              <w:t>th Meeting</w:t>
            </w:r>
            <w:r>
              <w:rPr>
                <w:rFonts w:ascii="Palatino Linotype" w:hAnsi="Palatino Linotype"/>
                <w:i/>
                <w:sz w:val="27"/>
                <w:szCs w:val="27"/>
                <w:lang w:val="sr-Cyrl-CS"/>
              </w:rPr>
              <w:t xml:space="preserve"> </w:t>
            </w:r>
            <w:r>
              <w:rPr>
                <w:rFonts w:ascii="Palatino Linotype" w:hAnsi="Palatino Linotype"/>
                <w:i/>
                <w:sz w:val="27"/>
                <w:szCs w:val="27"/>
              </w:rPr>
              <w:t>of</w:t>
            </w:r>
            <w:r>
              <w:rPr>
                <w:rFonts w:ascii="Palatino Linotype" w:hAnsi="Palatino Linotype"/>
                <w:i/>
                <w:sz w:val="27"/>
                <w:szCs w:val="27"/>
                <w:lang w:val="sr-Cyrl-CS"/>
              </w:rPr>
              <w:t xml:space="preserve"> </w:t>
            </w:r>
            <w:r>
              <w:rPr>
                <w:rFonts w:ascii="Palatino Linotype" w:hAnsi="Palatino Linotype"/>
                <w:i/>
                <w:sz w:val="27"/>
                <w:szCs w:val="27"/>
              </w:rPr>
              <w:t>Serbian</w:t>
            </w:r>
            <w:r>
              <w:rPr>
                <w:rFonts w:ascii="Palatino Linotype" w:hAnsi="Palatino Linotype"/>
                <w:i/>
                <w:sz w:val="27"/>
                <w:szCs w:val="27"/>
                <w:lang w:val="sr-Cyrl-CS"/>
              </w:rPr>
              <w:t xml:space="preserve"> </w:t>
            </w:r>
            <w:r>
              <w:rPr>
                <w:rFonts w:ascii="Palatino Linotype" w:hAnsi="Palatino Linotype"/>
                <w:i/>
                <w:sz w:val="27"/>
                <w:szCs w:val="27"/>
              </w:rPr>
              <w:t>Chemical</w:t>
            </w:r>
            <w:r>
              <w:rPr>
                <w:rFonts w:ascii="Palatino Linotype" w:hAnsi="Palatino Linotype"/>
                <w:i/>
                <w:sz w:val="27"/>
                <w:szCs w:val="27"/>
                <w:lang w:val="sr-Cyrl-CS"/>
              </w:rPr>
              <w:t xml:space="preserve"> </w:t>
            </w:r>
            <w:r>
              <w:rPr>
                <w:rFonts w:ascii="Palatino Linotype" w:hAnsi="Palatino Linotype"/>
                <w:i/>
                <w:sz w:val="27"/>
                <w:szCs w:val="27"/>
              </w:rPr>
              <w:t>Society</w:t>
            </w:r>
            <w:r>
              <w:rPr>
                <w:rFonts w:ascii="Palatino Linotype" w:hAnsi="Palatino Linotype"/>
                <w:i/>
                <w:sz w:val="27"/>
                <w:szCs w:val="27"/>
                <w:lang w:val="sr-Cyrl-CS"/>
              </w:rPr>
              <w:t xml:space="preserve"> </w:t>
            </w:r>
            <w:r>
              <w:rPr>
                <w:rFonts w:ascii="Palatino Linotype" w:hAnsi="Palatino Linotype"/>
                <w:sz w:val="27"/>
                <w:szCs w:val="27"/>
                <w:lang w:val="sr-Cyrl-CS"/>
              </w:rPr>
              <w:t xml:space="preserve">1-2. јуна 2023. </w:t>
            </w:r>
            <w:r>
              <w:rPr>
                <w:rFonts w:ascii="Palatino Linotype" w:hAnsi="Palatino Linotype"/>
                <w:sz w:val="27"/>
                <w:szCs w:val="27"/>
                <w:lang w:val="sr-Cyrl-RS"/>
              </w:rPr>
              <w:t>Нови Сад</w:t>
            </w:r>
            <w:r>
              <w:rPr>
                <w:rFonts w:ascii="Palatino Linotype" w:hAnsi="Palatino Linotype"/>
                <w:sz w:val="27"/>
                <w:szCs w:val="27"/>
                <w:lang w:val="sr-Cyrl-CS"/>
              </w:rPr>
              <w:t xml:space="preserve">, </w:t>
            </w:r>
            <w:r>
              <w:rPr>
                <w:rFonts w:ascii="Palatino Linotype" w:hAnsi="Palatino Linotype"/>
                <w:sz w:val="27"/>
                <w:szCs w:val="27"/>
                <w:lang w:val="sr-Cyrl-RS"/>
              </w:rPr>
              <w:t xml:space="preserve">Србија </w:t>
            </w:r>
          </w:p>
        </w:tc>
      </w:tr>
    </w:tbl>
    <w:p>
      <w:pPr>
        <w:jc w:val="both"/>
        <w:rPr>
          <w:rFonts w:ascii="Palatino Linotype" w:hAnsi="Palatino Linotype"/>
          <w:sz w:val="27"/>
          <w:szCs w:val="27"/>
          <w:lang w:val="sr-Cyrl-CS"/>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НАУЧНО-ИСТРАЖИВАЧКИ РАД*</w:t>
      </w:r>
    </w:p>
    <w:tbl>
      <w:tblPr>
        <w:tblStyle w:val="6"/>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290"/>
        <w:gridCol w:w="184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2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М10</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Монографије, Монографске студије, Тематски зборници </w:t>
            </w:r>
            <w:r>
              <w:rPr>
                <w:rFonts w:ascii="Palatino Linotype" w:hAnsi="Palatino Linotype" w:eastAsia="Times New Roman"/>
                <w:bCs/>
                <w:color w:val="000000"/>
                <w:sz w:val="27"/>
                <w:szCs w:val="27"/>
              </w:rPr>
              <w:t>- обавезно навести категорију</w:t>
            </w:r>
          </w:p>
        </w:tc>
        <w:tc>
          <w:tcPr>
            <w:tcW w:w="184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2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М20</w:t>
            </w:r>
          </w:p>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color w:val="000000"/>
                <w:sz w:val="27"/>
                <w:szCs w:val="27"/>
              </w:rPr>
              <w:t xml:space="preserve">Радови објављени у научним часописима међународног научног значаја </w:t>
            </w:r>
            <w:r>
              <w:rPr>
                <w:rFonts w:ascii="Palatino Linotype" w:hAnsi="Palatino Linotype" w:eastAsia="Times New Roman"/>
                <w:bCs/>
                <w:color w:val="000000"/>
                <w:sz w:val="27"/>
                <w:szCs w:val="27"/>
              </w:rPr>
              <w:t>- обавезно навести категорију</w:t>
            </w:r>
          </w:p>
        </w:tc>
        <w:tc>
          <w:tcPr>
            <w:tcW w:w="184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rPr>
              <w:t>42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tabs>
                <w:tab w:val="left" w:pos="234"/>
              </w:tabs>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 xml:space="preserve">M21a </w:t>
            </w:r>
          </w:p>
          <w:p>
            <w:pPr>
              <w:tabs>
                <w:tab w:val="left" w:pos="234"/>
              </w:tabs>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ab/>
            </w:r>
          </w:p>
          <w:p>
            <w:pPr>
              <w:numPr>
                <w:ilvl w:val="0"/>
                <w:numId w:val="1"/>
              </w:numPr>
              <w:spacing w:after="0" w:line="240" w:lineRule="auto"/>
              <w:ind w:left="714" w:hanging="357"/>
              <w:rPr>
                <w:rFonts w:ascii="Palatino Linotype" w:hAnsi="Palatino Linotype" w:eastAsia="Times New Roman"/>
                <w:sz w:val="24"/>
                <w:szCs w:val="24"/>
                <w:lang w:val="en-GB"/>
              </w:rPr>
            </w:pPr>
            <w:r>
              <w:rPr>
                <w:rFonts w:ascii="Palatino Linotype" w:hAnsi="Palatino Linotype" w:eastAsia="Times New Roman"/>
                <w:sz w:val="24"/>
                <w:szCs w:val="24"/>
                <w:lang w:val="en-GB"/>
              </w:rPr>
              <w:t xml:space="preserve">Milan Dekić, Rejhana Kolašinac, Niko Radulović, </w:t>
            </w:r>
            <w:r>
              <w:rPr>
                <w:rFonts w:ascii="Palatino Linotype" w:hAnsi="Palatino Linotype" w:eastAsia="Times New Roman"/>
                <w:b/>
                <w:sz w:val="24"/>
                <w:szCs w:val="24"/>
                <w:u w:val="single"/>
                <w:lang w:val="en-GB"/>
              </w:rPr>
              <w:t>Biljana Šmit</w:t>
            </w:r>
            <w:r>
              <w:rPr>
                <w:rFonts w:ascii="Palatino Linotype" w:hAnsi="Palatino Linotype" w:eastAsia="Times New Roman"/>
                <w:sz w:val="24"/>
                <w:szCs w:val="24"/>
                <w:lang w:val="en-GB"/>
              </w:rPr>
              <w:t>, Dragan Amić, Krešimir Molčanović, Dejan Milenković, Zoran Marković,</w:t>
            </w:r>
            <w:r>
              <w:rPr>
                <w:rFonts w:ascii="Palatino Linotype" w:hAnsi="Palatino Linotype" w:eastAsia="Times New Roman"/>
                <w:sz w:val="24"/>
                <w:szCs w:val="24"/>
              </w:rPr>
              <w:t xml:space="preserve"> </w:t>
            </w:r>
            <w:r>
              <w:rPr>
                <w:rFonts w:ascii="Palatino Linotype" w:hAnsi="Palatino Linotype" w:eastAsia="Times New Roman"/>
                <w:iCs/>
                <w:sz w:val="24"/>
                <w:szCs w:val="24"/>
              </w:rPr>
              <w:t>Synthesis and theoretical investigation of some new 4-substituted flavylium salts</w:t>
            </w:r>
            <w:r>
              <w:rPr>
                <w:rFonts w:ascii="Palatino Linotype" w:hAnsi="Palatino Linotype" w:eastAsia="Times New Roman"/>
                <w:sz w:val="24"/>
                <w:szCs w:val="24"/>
              </w:rPr>
              <w:t xml:space="preserve">, </w:t>
            </w:r>
            <w:r>
              <w:rPr>
                <w:rFonts w:ascii="Palatino Linotype" w:hAnsi="Palatino Linotype" w:eastAsia="Times New Roman"/>
                <w:i/>
                <w:sz w:val="24"/>
                <w:szCs w:val="24"/>
                <w:lang w:val="sr-Latn-CS"/>
              </w:rPr>
              <w:t>Food Chemistry</w:t>
            </w:r>
            <w:r>
              <w:rPr>
                <w:rFonts w:ascii="Palatino Linotype" w:hAnsi="Palatino Linotype" w:eastAsia="Times New Roman"/>
                <w:sz w:val="24"/>
                <w:szCs w:val="24"/>
                <w:lang w:val="sr-Latn-CS"/>
              </w:rPr>
              <w:t xml:space="preserve">, (2017), Vol. </w:t>
            </w:r>
            <w:r>
              <w:rPr>
                <w:rFonts w:ascii="Palatino Linotype" w:hAnsi="Palatino Linotype" w:eastAsia="Times New Roman"/>
                <w:sz w:val="24"/>
                <w:szCs w:val="24"/>
              </w:rPr>
              <w:t xml:space="preserve">229, str. 688–694. </w:t>
            </w:r>
            <w:r>
              <w:fldChar w:fldCharType="begin"/>
            </w:r>
            <w:r>
              <w:instrText xml:space="preserve"> HYPERLINK "https://doi.org/10.1016/j.foodchem.2017.02.139" </w:instrText>
            </w:r>
            <w:r>
              <w:fldChar w:fldCharType="separate"/>
            </w:r>
            <w:r>
              <w:rPr>
                <w:rStyle w:val="18"/>
                <w:rFonts w:ascii="Palatino Linotype" w:hAnsi="Palatino Linotype" w:eastAsia="Times New Roman"/>
                <w:sz w:val="24"/>
                <w:szCs w:val="24"/>
                <w:lang w:val="sl-SI"/>
              </w:rPr>
              <w:t>https://doi.org/10.1016/j.foodchem.2017.02.139</w:t>
            </w:r>
            <w:r>
              <w:rPr>
                <w:rStyle w:val="18"/>
                <w:rFonts w:ascii="Palatino Linotype" w:hAnsi="Palatino Linotype" w:eastAsia="Times New Roman"/>
                <w:sz w:val="24"/>
                <w:szCs w:val="24"/>
                <w:lang w:val="sl-SI"/>
              </w:rPr>
              <w:fldChar w:fldCharType="end"/>
            </w:r>
            <w:r>
              <w:rPr>
                <w:rFonts w:ascii="Palatino Linotype" w:hAnsi="Palatino Linotype" w:eastAsia="Times New Roman"/>
                <w:sz w:val="24"/>
                <w:szCs w:val="24"/>
                <w:lang w:val="en-GB"/>
              </w:rPr>
              <w:t xml:space="preserve"> </w:t>
            </w:r>
          </w:p>
          <w:p>
            <w:pPr>
              <w:spacing w:after="0" w:line="240" w:lineRule="auto"/>
              <w:ind w:left="714"/>
              <w:rPr>
                <w:rFonts w:ascii="Palatino Linotype" w:hAnsi="Palatino Linotype" w:eastAsia="Times New Roman"/>
                <w:sz w:val="24"/>
                <w:szCs w:val="24"/>
                <w:lang w:val="en-GB"/>
              </w:rPr>
            </w:pPr>
          </w:p>
          <w:p>
            <w:pPr>
              <w:spacing w:after="0" w:line="240" w:lineRule="auto"/>
              <w:rPr>
                <w:rFonts w:ascii="Palatino Linotype" w:hAnsi="Palatino Linotype" w:eastAsia="Times New Roman"/>
                <w:b/>
                <w:sz w:val="24"/>
                <w:szCs w:val="24"/>
                <w:lang w:val="en-GB"/>
              </w:rPr>
            </w:pPr>
            <w:r>
              <w:rPr>
                <w:rFonts w:ascii="Palatino Linotype" w:hAnsi="Palatino Linotype" w:eastAsia="Times New Roman"/>
                <w:b/>
                <w:sz w:val="24"/>
                <w:szCs w:val="24"/>
                <w:lang w:val="en-GB"/>
              </w:rPr>
              <w:t xml:space="preserve">M21 </w:t>
            </w:r>
          </w:p>
          <w:p>
            <w:pPr>
              <w:spacing w:after="0" w:line="240" w:lineRule="auto"/>
              <w:rPr>
                <w:rFonts w:ascii="Palatino Linotype" w:hAnsi="Palatino Linotype" w:eastAsia="Times New Roman"/>
                <w:b/>
                <w:sz w:val="24"/>
                <w:szCs w:val="24"/>
                <w:lang w:val="en-GB"/>
              </w:rPr>
            </w:pPr>
          </w:p>
          <w:p>
            <w:pPr>
              <w:pStyle w:val="51"/>
              <w:numPr>
                <w:ilvl w:val="0"/>
                <w:numId w:val="2"/>
              </w:numPr>
              <w:ind w:left="714" w:hanging="357"/>
              <w:contextualSpacing/>
              <w:rPr>
                <w:rFonts w:ascii="Palatino Linotype" w:hAnsi="Palatino Linotype"/>
                <w:lang w:val="sl-SI"/>
              </w:rPr>
            </w:pPr>
            <w:r>
              <w:rPr>
                <w:rFonts w:ascii="Palatino Linotype" w:hAnsi="Palatino Linotype"/>
                <w:bCs/>
                <w:iCs/>
                <w:lang w:val="sl-SI"/>
              </w:rPr>
              <w:t xml:space="preserve">Zorica M. Bugarčić, </w:t>
            </w:r>
            <w:r>
              <w:rPr>
                <w:rFonts w:ascii="Palatino Linotype" w:hAnsi="Palatino Linotype"/>
                <w:b/>
                <w:bCs/>
                <w:iCs/>
                <w:u w:val="single"/>
                <w:lang w:val="sl-SI"/>
              </w:rPr>
              <w:t>Biljana M. Mojsilović</w:t>
            </w:r>
            <w:r>
              <w:rPr>
                <w:rFonts w:ascii="Palatino Linotype" w:hAnsi="Palatino Linotype"/>
                <w:bCs/>
                <w:iCs/>
                <w:lang w:val="sl-SI"/>
              </w:rPr>
              <w:t xml:space="preserve">, Vera M. Divac, Facile pyridine-catalyzed phenylselenoetherification of alkenols, </w:t>
            </w:r>
            <w:r>
              <w:rPr>
                <w:rFonts w:ascii="Palatino Linotype" w:hAnsi="Palatino Linotype"/>
                <w:bCs/>
                <w:i/>
                <w:iCs/>
                <w:lang w:val="sl-SI"/>
              </w:rPr>
              <w:t>Journal of Molecular Catalyis A:</w:t>
            </w:r>
            <w:r>
              <w:rPr>
                <w:rFonts w:ascii="Palatino Linotype" w:hAnsi="Palatino Linotype"/>
                <w:b/>
                <w:bCs/>
                <w:i/>
                <w:iCs/>
                <w:lang w:val="sl-SI"/>
              </w:rPr>
              <w:t xml:space="preserve"> </w:t>
            </w:r>
            <w:r>
              <w:rPr>
                <w:rFonts w:ascii="Palatino Linotype" w:hAnsi="Palatino Linotype"/>
                <w:bCs/>
                <w:i/>
                <w:iCs/>
                <w:lang w:val="sl-SI"/>
              </w:rPr>
              <w:t>Chemical,</w:t>
            </w:r>
            <w:r>
              <w:rPr>
                <w:rFonts w:ascii="Palatino Linotype" w:hAnsi="Palatino Linotype"/>
                <w:bCs/>
                <w:iCs/>
                <w:lang w:val="sl-SI"/>
              </w:rPr>
              <w:t xml:space="preserve"> (2007),</w:t>
            </w:r>
            <w:r>
              <w:rPr>
                <w:rFonts w:ascii="Palatino Linotype" w:hAnsi="Palatino Linotype"/>
                <w:b/>
                <w:bCs/>
                <w:i/>
                <w:iCs/>
                <w:lang w:val="sl-SI"/>
              </w:rPr>
              <w:t xml:space="preserve"> </w:t>
            </w:r>
            <w:r>
              <w:rPr>
                <w:rFonts w:ascii="Palatino Linotype" w:hAnsi="Palatino Linotype"/>
                <w:bCs/>
                <w:iCs/>
                <w:lang w:val="sl-SI"/>
              </w:rPr>
              <w:t>vol.</w:t>
            </w:r>
            <w:r>
              <w:rPr>
                <w:rFonts w:ascii="Palatino Linotype" w:hAnsi="Palatino Linotype"/>
                <w:b/>
                <w:bCs/>
                <w:i/>
                <w:iCs/>
                <w:lang w:val="sl-SI"/>
              </w:rPr>
              <w:t xml:space="preserve"> </w:t>
            </w:r>
            <w:r>
              <w:rPr>
                <w:rFonts w:ascii="Palatino Linotype" w:hAnsi="Palatino Linotype"/>
                <w:bCs/>
                <w:iCs/>
                <w:lang w:val="sl-SI"/>
              </w:rPr>
              <w:t>272,</w:t>
            </w:r>
            <w:r>
              <w:rPr>
                <w:rFonts w:ascii="Palatino Linotype" w:hAnsi="Palatino Linotype"/>
                <w:b/>
                <w:bCs/>
                <w:iCs/>
                <w:lang w:val="sl-SI"/>
              </w:rPr>
              <w:t xml:space="preserve"> str. </w:t>
            </w:r>
            <w:r>
              <w:rPr>
                <w:rFonts w:ascii="Palatino Linotype" w:hAnsi="Palatino Linotype"/>
                <w:bCs/>
                <w:iCs/>
                <w:lang w:val="sl-SI"/>
              </w:rPr>
              <w:t xml:space="preserve">288-292.  </w:t>
            </w:r>
            <w:r>
              <w:fldChar w:fldCharType="begin"/>
            </w:r>
            <w:r>
              <w:instrText xml:space="preserve"> HYPERLINK "https://doi.org/10.1016/j.molcata.2007.03.058" </w:instrText>
            </w:r>
            <w:r>
              <w:fldChar w:fldCharType="separate"/>
            </w:r>
            <w:r>
              <w:rPr>
                <w:rStyle w:val="18"/>
                <w:rFonts w:ascii="Palatino Linotype" w:hAnsi="Palatino Linotype"/>
                <w:iCs/>
                <w:lang w:val="sl-SI"/>
              </w:rPr>
              <w:t>https://doi.org/1</w:t>
            </w:r>
            <w:r>
              <w:rPr>
                <w:rStyle w:val="18"/>
                <w:rFonts w:ascii="Palatino Linotype" w:hAnsi="Palatino Linotype"/>
                <w:lang w:val="sr-Latn-CS"/>
              </w:rPr>
              <w:t>0.1016/j.molcata.2007.03.058</w:t>
            </w:r>
            <w:r>
              <w:rPr>
                <w:rStyle w:val="18"/>
                <w:rFonts w:ascii="Palatino Linotype" w:hAnsi="Palatino Linotype"/>
                <w:lang w:val="sr-Latn-CS"/>
              </w:rPr>
              <w:fldChar w:fldCharType="end"/>
            </w:r>
            <w:r>
              <w:rPr>
                <w:rFonts w:ascii="Palatino Linotype" w:hAnsi="Palatino Linotype"/>
                <w:lang w:val="sr-Latn-CS"/>
              </w:rPr>
              <w:t xml:space="preserve">   </w:t>
            </w:r>
          </w:p>
          <w:p>
            <w:pPr>
              <w:pStyle w:val="51"/>
              <w:rPr>
                <w:rFonts w:ascii="Palatino Linotype" w:hAnsi="Palatino Linotype"/>
                <w:lang w:val="sl-SI"/>
              </w:rPr>
            </w:pPr>
          </w:p>
          <w:p>
            <w:pPr>
              <w:pStyle w:val="51"/>
              <w:numPr>
                <w:ilvl w:val="0"/>
                <w:numId w:val="2"/>
              </w:numPr>
              <w:contextualSpacing/>
              <w:rPr>
                <w:rFonts w:ascii="Palatino Linotype" w:hAnsi="Palatino Linotype"/>
                <w:lang w:val="sl-SI"/>
              </w:rPr>
            </w:pPr>
            <w:r>
              <w:rPr>
                <w:rFonts w:ascii="Palatino Linotype" w:hAnsi="Palatino Linotype"/>
                <w:b/>
                <w:u w:val="single"/>
                <w:lang w:val="sl-SI"/>
              </w:rPr>
              <w:t>Biljana Šmit</w:t>
            </w:r>
            <w:r>
              <w:rPr>
                <w:rFonts w:ascii="Palatino Linotype" w:hAnsi="Palatino Linotype"/>
                <w:lang w:val="sl-SI"/>
              </w:rPr>
              <w:t xml:space="preserve">, Radoslav Z. Pavlović, </w:t>
            </w:r>
            <w:r>
              <w:rPr>
                <w:rFonts w:ascii="Palatino Linotype" w:hAnsi="Palatino Linotype"/>
              </w:rPr>
              <w:t>Three-step synthetic pathway to fused bicyclic hydantoins involving a selenocyclization step,</w:t>
            </w:r>
            <w:r>
              <w:rPr>
                <w:rFonts w:ascii="Palatino Linotype" w:hAnsi="Palatino Linotype"/>
                <w:lang w:val="sl-SI"/>
              </w:rPr>
              <w:t xml:space="preserve"> </w:t>
            </w:r>
            <w:r>
              <w:rPr>
                <w:rFonts w:ascii="Palatino Linotype" w:hAnsi="Palatino Linotype"/>
                <w:i/>
              </w:rPr>
              <w:t>Tetrahedron</w:t>
            </w:r>
            <w:r>
              <w:rPr>
                <w:rFonts w:ascii="Palatino Linotype" w:hAnsi="Palatino Linotype"/>
                <w:lang w:val="sl-SI"/>
              </w:rPr>
              <w:t xml:space="preserve">, (2015), vol. 71, str. 1101-1108,  </w:t>
            </w:r>
            <w:r>
              <w:fldChar w:fldCharType="begin"/>
            </w:r>
            <w:r>
              <w:instrText xml:space="preserve"> HYPERLINK "https://doi.org/10.1016/j.tet.2014.12.088" </w:instrText>
            </w:r>
            <w:r>
              <w:fldChar w:fldCharType="separate"/>
            </w:r>
            <w:r>
              <w:rPr>
                <w:rStyle w:val="18"/>
                <w:rFonts w:ascii="Palatino Linotype" w:hAnsi="Palatino Linotype"/>
                <w:lang w:val="sl-SI"/>
              </w:rPr>
              <w:t>https://doi.org/10.1016/j.tet.2014.12.088</w:t>
            </w:r>
            <w:r>
              <w:rPr>
                <w:rStyle w:val="18"/>
                <w:rFonts w:ascii="Palatino Linotype" w:hAnsi="Palatino Linotype"/>
                <w:lang w:val="sl-SI"/>
              </w:rPr>
              <w:fldChar w:fldCharType="end"/>
            </w:r>
            <w:r>
              <w:rPr>
                <w:rFonts w:ascii="Palatino Linotype" w:hAnsi="Palatino Linotype"/>
                <w:lang w:val="sl-SI"/>
              </w:rPr>
              <w:t xml:space="preserve"> </w:t>
            </w:r>
          </w:p>
          <w:p>
            <w:pPr>
              <w:spacing w:after="0" w:line="240" w:lineRule="auto"/>
              <w:rPr>
                <w:rFonts w:ascii="Palatino Linotype" w:hAnsi="Palatino Linotype"/>
                <w:sz w:val="24"/>
                <w:szCs w:val="24"/>
                <w:lang w:val="sl-SI"/>
              </w:rPr>
            </w:pPr>
          </w:p>
          <w:p>
            <w:pPr>
              <w:pStyle w:val="51"/>
              <w:numPr>
                <w:ilvl w:val="0"/>
                <w:numId w:val="2"/>
              </w:numPr>
              <w:contextualSpacing/>
              <w:rPr>
                <w:rFonts w:ascii="Palatino Linotype" w:hAnsi="Palatino Linotype"/>
                <w:lang w:val="sr-Latn-CS"/>
              </w:rPr>
            </w:pPr>
            <w:r>
              <w:rPr>
                <w:rFonts w:ascii="Palatino Linotype" w:hAnsi="Palatino Linotype"/>
                <w:b/>
                <w:u w:val="single"/>
                <w:lang w:val="sl-SI"/>
              </w:rPr>
              <w:t>Biljana Šmit</w:t>
            </w:r>
            <w:r>
              <w:rPr>
                <w:rFonts w:ascii="Palatino Linotype" w:hAnsi="Palatino Linotype"/>
                <w:lang w:val="sl-SI"/>
              </w:rPr>
              <w:t>, Radoslav Z. Pavlović, Dejan A. Milenkovi</w:t>
            </w:r>
            <w:r>
              <w:rPr>
                <w:rFonts w:ascii="Palatino Linotype" w:hAnsi="Palatino Linotype"/>
                <w:lang w:val="sr-Latn-CS"/>
              </w:rPr>
              <w:t>ć, Zoran S. Marković, Mechanism, kinetics and selectivity of</w:t>
            </w:r>
            <w:r>
              <w:rPr>
                <w:rFonts w:ascii="Palatino Linotype" w:hAnsi="Palatino Linotype"/>
              </w:rPr>
              <w:t xml:space="preserve"> selenocyclization of 5-alkenyl hydantoins: experimental and computational study, </w:t>
            </w:r>
            <w:r>
              <w:rPr>
                <w:rFonts w:ascii="Palatino Linotype" w:hAnsi="Palatino Linotype"/>
                <w:i/>
                <w:lang w:val="sl-SI"/>
              </w:rPr>
              <w:t>Beilstein Journal of Organic Chemistry</w:t>
            </w:r>
            <w:r>
              <w:rPr>
                <w:rFonts w:ascii="Palatino Linotype" w:hAnsi="Palatino Linotype"/>
                <w:lang w:val="sl-SI"/>
              </w:rPr>
              <w:t xml:space="preserve">, (2015), vol. 11, str. 1865-1875, </w:t>
            </w:r>
            <w:r>
              <w:fldChar w:fldCharType="begin"/>
            </w:r>
            <w:r>
              <w:instrText xml:space="preserve"> HYPERLINK "https://doi.org/10.3762/bjoc.11.200" </w:instrText>
            </w:r>
            <w:r>
              <w:fldChar w:fldCharType="separate"/>
            </w:r>
            <w:r>
              <w:rPr>
                <w:rStyle w:val="18"/>
                <w:rFonts w:ascii="Palatino Linotype" w:hAnsi="Palatino Linotype"/>
              </w:rPr>
              <w:t>https://doi.org/10.3762/bjoc.11.200</w:t>
            </w:r>
            <w:r>
              <w:rPr>
                <w:rStyle w:val="18"/>
                <w:rFonts w:ascii="Palatino Linotype" w:hAnsi="Palatino Linotype"/>
              </w:rPr>
              <w:fldChar w:fldCharType="end"/>
            </w:r>
            <w:r>
              <w:rPr>
                <w:rFonts w:ascii="Palatino Linotype" w:hAnsi="Palatino Linotype"/>
              </w:rPr>
              <w:t xml:space="preserve"> </w:t>
            </w:r>
          </w:p>
          <w:p>
            <w:pPr>
              <w:spacing w:after="0" w:line="240" w:lineRule="auto"/>
              <w:rPr>
                <w:rFonts w:ascii="Palatino Linotype" w:hAnsi="Palatino Linotype"/>
                <w:sz w:val="24"/>
                <w:szCs w:val="24"/>
                <w:lang w:val="sl-SI"/>
              </w:rPr>
            </w:pPr>
          </w:p>
          <w:p>
            <w:pPr>
              <w:pStyle w:val="51"/>
              <w:numPr>
                <w:ilvl w:val="0"/>
                <w:numId w:val="2"/>
              </w:numPr>
              <w:contextualSpacing/>
              <w:rPr>
                <w:rFonts w:ascii="Palatino Linotype" w:hAnsi="Palatino Linotype"/>
                <w:lang w:val="sl-SI"/>
              </w:rPr>
            </w:pPr>
            <w:r>
              <w:rPr>
                <w:rFonts w:ascii="Palatino Linotype" w:hAnsi="Palatino Linotype"/>
                <w:b/>
                <w:u w:val="single"/>
                <w:lang w:val="sl-SI"/>
              </w:rPr>
              <w:t>Biljana Šmit</w:t>
            </w:r>
            <w:r>
              <w:rPr>
                <w:rFonts w:ascii="Palatino Linotype" w:hAnsi="Palatino Linotype"/>
                <w:lang w:val="sl-SI"/>
              </w:rPr>
              <w:t xml:space="preserve">, Marko Rodić, Radoslav Z. Pavlović, </w:t>
            </w:r>
            <w:r>
              <w:rPr>
                <w:rFonts w:ascii="Palatino Linotype" w:hAnsi="Palatino Linotype"/>
              </w:rPr>
              <w:t>Synthesis of angularly fused (homo)triquinane type hydantoins as precursors of bicyclic α-prolines,</w:t>
            </w:r>
            <w:r>
              <w:rPr>
                <w:rFonts w:ascii="Palatino Linotype" w:hAnsi="Palatino Linotype"/>
                <w:lang w:val="sr-Cyrl-CS"/>
              </w:rPr>
              <w:t xml:space="preserve">  </w:t>
            </w:r>
            <w:r>
              <w:rPr>
                <w:rFonts w:ascii="Palatino Linotype" w:hAnsi="Palatino Linotype"/>
                <w:i/>
              </w:rPr>
              <w:t>Synthesis-Stuttgart</w:t>
            </w:r>
            <w:r>
              <w:rPr>
                <w:rFonts w:ascii="Palatino Linotype" w:hAnsi="Palatino Linotype"/>
                <w:lang w:val="sl-SI"/>
              </w:rPr>
              <w:t xml:space="preserve">, (2016), vol. 48, str. 387-393.  </w:t>
            </w:r>
            <w:r>
              <w:fldChar w:fldCharType="begin"/>
            </w:r>
            <w:r>
              <w:instrText xml:space="preserve"> HYPERLINK "https://doi.org/10.1055/s-0035-1561285" </w:instrText>
            </w:r>
            <w:r>
              <w:fldChar w:fldCharType="separate"/>
            </w:r>
            <w:r>
              <w:rPr>
                <w:rStyle w:val="18"/>
                <w:rFonts w:ascii="Palatino Linotype" w:hAnsi="Palatino Linotype"/>
              </w:rPr>
              <w:t>https://doi.org/10.1055/s-0035-1561285</w:t>
            </w:r>
            <w:r>
              <w:rPr>
                <w:rStyle w:val="18"/>
                <w:rFonts w:ascii="Palatino Linotype" w:hAnsi="Palatino Linotype"/>
              </w:rPr>
              <w:fldChar w:fldCharType="end"/>
            </w:r>
            <w:r>
              <w:rPr>
                <w:rFonts w:ascii="Palatino Linotype" w:hAnsi="Palatino Linotype"/>
              </w:rPr>
              <w:t xml:space="preserve"> </w:t>
            </w:r>
          </w:p>
          <w:p>
            <w:pPr>
              <w:spacing w:after="0" w:line="240" w:lineRule="auto"/>
              <w:rPr>
                <w:rFonts w:ascii="Palatino Linotype" w:hAnsi="Palatino Linotype"/>
                <w:sz w:val="24"/>
                <w:szCs w:val="24"/>
                <w:lang w:val="sl-SI"/>
              </w:rPr>
            </w:pPr>
          </w:p>
          <w:p>
            <w:pPr>
              <w:pStyle w:val="51"/>
              <w:numPr>
                <w:ilvl w:val="0"/>
                <w:numId w:val="2"/>
              </w:numPr>
              <w:contextualSpacing/>
              <w:rPr>
                <w:rFonts w:ascii="Palatino Linotype" w:hAnsi="Palatino Linotype"/>
                <w:lang w:val="sr-Latn-CS"/>
              </w:rPr>
            </w:pPr>
            <w:r>
              <w:rPr>
                <w:rFonts w:ascii="Palatino Linotype" w:hAnsi="Palatino Linotype"/>
                <w:lang w:val="sl-SI"/>
              </w:rPr>
              <w:t>Du</w:t>
            </w:r>
            <w:r>
              <w:rPr>
                <w:rFonts w:ascii="Palatino Linotype" w:hAnsi="Palatino Linotype"/>
              </w:rPr>
              <w:t xml:space="preserve">šan Dimić, </w:t>
            </w:r>
            <w:r>
              <w:rPr>
                <w:rFonts w:ascii="Palatino Linotype" w:hAnsi="Palatino Linotype"/>
                <w:lang w:val="sl-SI"/>
              </w:rPr>
              <w:t>Dejan Milenkovi</w:t>
            </w:r>
            <w:r>
              <w:rPr>
                <w:rFonts w:ascii="Palatino Linotype" w:hAnsi="Palatino Linotype"/>
                <w:lang w:val="sr-Latn-CS"/>
              </w:rPr>
              <w:t xml:space="preserve">ć, Jelica Ilić, </w:t>
            </w:r>
            <w:r>
              <w:rPr>
                <w:rFonts w:ascii="Palatino Linotype" w:hAnsi="Palatino Linotype"/>
                <w:b/>
                <w:u w:val="single"/>
              </w:rPr>
              <w:t>Biljana Šmit</w:t>
            </w:r>
            <w:r>
              <w:rPr>
                <w:rFonts w:ascii="Palatino Linotype" w:hAnsi="Palatino Linotype"/>
              </w:rPr>
              <w:t>, Ana Amić,</w:t>
            </w:r>
            <w:r>
              <w:rPr>
                <w:rFonts w:ascii="Palatino Linotype" w:hAnsi="Palatino Linotype"/>
                <w:lang w:val="sl-SI"/>
              </w:rPr>
              <w:t xml:space="preserve"> </w:t>
            </w:r>
            <w:r>
              <w:rPr>
                <w:rFonts w:ascii="Palatino Linotype" w:hAnsi="Palatino Linotype"/>
                <w:lang w:val="sr-Latn-CS"/>
              </w:rPr>
              <w:t xml:space="preserve">Zoran Marković, Jasmina Dimitrić-Marković , </w:t>
            </w:r>
            <w:r>
              <w:rPr>
                <w:rFonts w:ascii="Palatino Linotype" w:hAnsi="Palatino Linotype"/>
              </w:rPr>
              <w:t>Experimental and theoretical elucidation of structural and antioxidant properties of vanillylmandelic acid and its carboxylate anion</w:t>
            </w:r>
            <w:r>
              <w:rPr>
                <w:rFonts w:ascii="Palatino Linotype" w:hAnsi="Palatino Linotype"/>
                <w:lang w:val="sr-Latn-CS"/>
              </w:rPr>
              <w:t xml:space="preserve">, </w:t>
            </w:r>
            <w:r>
              <w:rPr>
                <w:rFonts w:ascii="Palatino Linotype" w:hAnsi="Palatino Linotype"/>
                <w:i/>
                <w:lang w:val="sl-SI"/>
              </w:rPr>
              <w:t xml:space="preserve">Spectrochimica Acta Part A </w:t>
            </w:r>
            <w:r>
              <w:rPr>
                <w:rFonts w:ascii="Palatino Linotype" w:hAnsi="Palatino Linotype"/>
                <w:lang w:val="sl-SI"/>
              </w:rPr>
              <w:t xml:space="preserve">- </w:t>
            </w:r>
            <w:r>
              <w:rPr>
                <w:rFonts w:ascii="Palatino Linotype" w:hAnsi="Palatino Linotype"/>
                <w:i/>
                <w:lang w:val="sl-SI"/>
              </w:rPr>
              <w:t>Molecular and Biomolecular Spectroscopy,</w:t>
            </w:r>
            <w:r>
              <w:rPr>
                <w:rFonts w:ascii="Palatino Linotype" w:hAnsi="Palatino Linotype"/>
                <w:lang w:val="sl-SI"/>
              </w:rPr>
              <w:t xml:space="preserve"> (2018), vol. 198, str. 61-70 </w:t>
            </w:r>
            <w:r>
              <w:fldChar w:fldCharType="begin"/>
            </w:r>
            <w:r>
              <w:instrText xml:space="preserve"> HYPERLINK "https://doi.org/10.1016/j.saa.2018.02.063" </w:instrText>
            </w:r>
            <w:r>
              <w:fldChar w:fldCharType="separate"/>
            </w:r>
            <w:r>
              <w:rPr>
                <w:rStyle w:val="18"/>
                <w:rFonts w:ascii="Palatino Linotype" w:hAnsi="Palatino Linotype"/>
                <w:lang w:val="sl-SI"/>
              </w:rPr>
              <w:t>https://doi.org/10.1016/j.saa.2018.02.063</w:t>
            </w:r>
            <w:r>
              <w:rPr>
                <w:rStyle w:val="18"/>
                <w:rFonts w:ascii="Palatino Linotype" w:hAnsi="Palatino Linotype"/>
                <w:lang w:val="sl-SI"/>
              </w:rPr>
              <w:fldChar w:fldCharType="end"/>
            </w:r>
            <w:r>
              <w:rPr>
                <w:rFonts w:ascii="Palatino Linotype" w:hAnsi="Palatino Linotype"/>
                <w:lang w:val="sl-SI"/>
              </w:rPr>
              <w:t xml:space="preserve"> </w:t>
            </w:r>
          </w:p>
          <w:p>
            <w:pPr>
              <w:spacing w:after="0" w:line="240" w:lineRule="auto"/>
              <w:rPr>
                <w:rFonts w:ascii="Palatino Linotype" w:hAnsi="Palatino Linotype"/>
                <w:sz w:val="24"/>
                <w:szCs w:val="24"/>
              </w:rPr>
            </w:pPr>
          </w:p>
          <w:p>
            <w:pPr>
              <w:pStyle w:val="51"/>
              <w:numPr>
                <w:ilvl w:val="0"/>
                <w:numId w:val="2"/>
              </w:numPr>
              <w:spacing w:after="160"/>
              <w:contextualSpacing/>
              <w:rPr>
                <w:lang w:val="sl-SI"/>
              </w:rPr>
            </w:pPr>
            <w:r>
              <w:rPr>
                <w:rFonts w:ascii="Palatino Linotype" w:hAnsi="Palatino Linotype"/>
                <w:lang w:val="sl-SI"/>
              </w:rPr>
              <w:t xml:space="preserve">Snežana Radisavljević, Dušan Ćoćić, Snežana Jovanović, </w:t>
            </w:r>
            <w:r>
              <w:rPr>
                <w:rFonts w:ascii="Palatino Linotype" w:hAnsi="Palatino Linotype"/>
                <w:b/>
                <w:u w:val="single"/>
                <w:lang w:val="sl-SI"/>
              </w:rPr>
              <w:t>Biljana Šmit</w:t>
            </w:r>
            <w:r>
              <w:rPr>
                <w:rFonts w:ascii="Palatino Linotype" w:hAnsi="Palatino Linotype"/>
                <w:lang w:val="sl-SI"/>
              </w:rPr>
              <w:t xml:space="preserve">, Marijana Petković, Nevena Milivojević, Nevena Planojević, Snežana Marković, Biljana Petrović, Synthesis, characterization, DFT study, DNA/BSA binding affinity and cytotoxicity of some dinuclear and trinuclear gold(III) complexes, </w:t>
            </w:r>
            <w:r>
              <w:rPr>
                <w:rFonts w:ascii="Palatino Linotype" w:hAnsi="Palatino Linotype"/>
                <w:i/>
                <w:lang w:val="sl-SI"/>
              </w:rPr>
              <w:t>Journal of Biological Inorganic Chemistry</w:t>
            </w:r>
            <w:r>
              <w:rPr>
                <w:rFonts w:ascii="Palatino Linotype" w:hAnsi="Palatino Linotype"/>
                <w:lang w:val="sl-SI"/>
              </w:rPr>
              <w:t xml:space="preserve">, (2019), vol. </w:t>
            </w:r>
            <w:r>
              <w:rPr>
                <w:rFonts w:ascii="Palatino Linotype" w:hAnsi="Palatino Linotype"/>
              </w:rPr>
              <w:t>24</w:t>
            </w:r>
            <w:r>
              <w:rPr>
                <w:rFonts w:ascii="Palatino Linotype" w:hAnsi="Palatino Linotype"/>
                <w:lang w:val="sl-SI"/>
              </w:rPr>
              <w:t xml:space="preserve">, str. </w:t>
            </w:r>
            <w:r>
              <w:rPr>
                <w:rFonts w:ascii="Palatino Linotype" w:hAnsi="Palatino Linotype"/>
              </w:rPr>
              <w:t>1057-1076</w:t>
            </w:r>
            <w:r>
              <w:rPr>
                <w:rFonts w:ascii="Palatino Linotype" w:hAnsi="Palatino Linotype"/>
                <w:lang w:val="sl-SI"/>
              </w:rPr>
              <w:t xml:space="preserve">, </w:t>
            </w:r>
            <w:r>
              <w:fldChar w:fldCharType="begin"/>
            </w:r>
            <w:r>
              <w:instrText xml:space="preserve"> HYPERLINK "https://doi.org/10.1007/s00775-019-01716-8" </w:instrText>
            </w:r>
            <w:r>
              <w:fldChar w:fldCharType="separate"/>
            </w:r>
            <w:r>
              <w:rPr>
                <w:rStyle w:val="18"/>
                <w:rFonts w:ascii="Palatino Linotype" w:hAnsi="Palatino Linotype"/>
                <w:lang w:val="sl-SI"/>
              </w:rPr>
              <w:t>https://doi.org/10.1007/s00775-019-01716-8</w:t>
            </w:r>
            <w:r>
              <w:rPr>
                <w:rStyle w:val="18"/>
                <w:rFonts w:ascii="Palatino Linotype" w:hAnsi="Palatino Linotype"/>
                <w:lang w:val="sl-SI"/>
              </w:rPr>
              <w:fldChar w:fldCharType="end"/>
            </w:r>
            <w:r>
              <w:rPr>
                <w:rFonts w:ascii="Palatino Linotype" w:hAnsi="Palatino Linotype"/>
              </w:rPr>
              <w:t xml:space="preserve"> </w:t>
            </w:r>
            <w:r>
              <w:rPr>
                <w:rFonts w:ascii="Palatino Linotype" w:hAnsi="Palatino Linotype"/>
                <w:lang w:val="sl-SI"/>
              </w:rPr>
              <w:t xml:space="preserve">    </w:t>
            </w:r>
          </w:p>
          <w:p>
            <w:pPr>
              <w:pStyle w:val="51"/>
              <w:rPr>
                <w:lang w:val="sl-SI"/>
              </w:rPr>
            </w:pPr>
          </w:p>
          <w:p>
            <w:pPr>
              <w:pStyle w:val="51"/>
              <w:numPr>
                <w:ilvl w:val="0"/>
                <w:numId w:val="2"/>
              </w:numPr>
              <w:spacing w:after="160"/>
              <w:contextualSpacing/>
              <w:rPr>
                <w:rFonts w:ascii="Palatino Linotype" w:hAnsi="Palatino Linotype"/>
                <w:lang w:val="sl-SI"/>
              </w:rPr>
            </w:pPr>
            <w:r>
              <w:rPr>
                <w:rFonts w:ascii="Palatino Linotype" w:hAnsi="Palatino Linotype"/>
                <w:lang w:val="sl-SI"/>
              </w:rPr>
              <w:t>Tanja V. Soldatovi</w:t>
            </w:r>
            <w:r>
              <w:rPr>
                <w:rFonts w:ascii="Palatino Linotype" w:hAnsi="Palatino Linotype"/>
                <w:lang w:val="sr-Latn-CS"/>
              </w:rPr>
              <w:t xml:space="preserve">ć, Enisa Selimović, Nevena Milivojević, Milena Jovanović, </w:t>
            </w:r>
            <w:r>
              <w:rPr>
                <w:rFonts w:ascii="Palatino Linotype" w:hAnsi="Palatino Linotype"/>
                <w:b/>
                <w:u w:val="single"/>
                <w:lang w:val="sl-SI"/>
              </w:rPr>
              <w:t>Biljana Šmit</w:t>
            </w:r>
            <w:r>
              <w:rPr>
                <w:rFonts w:ascii="Palatino Linotype" w:hAnsi="Palatino Linotype"/>
                <w:lang w:val="sl-SI"/>
              </w:rPr>
              <w:t>,</w:t>
            </w:r>
            <w:r>
              <w:rPr>
                <w:rFonts w:ascii="Palatino Linotype" w:hAnsi="Palatino Linotype"/>
                <w:lang w:val="sr-Latn-CS"/>
              </w:rPr>
              <w:t xml:space="preserve"> Novel heteronuclear Pt(II)-L-Zn(II) complexes: synthesis, interactions with biomolecules, cytotoxic properties. Two metals give promising antitumor activity?, </w:t>
            </w:r>
            <w:r>
              <w:rPr>
                <w:rFonts w:ascii="Palatino Linotype" w:hAnsi="Palatino Linotype"/>
                <w:i/>
                <w:lang w:val="sr-Latn-CS"/>
              </w:rPr>
              <w:t>Appied Organometallic Chemistry</w:t>
            </w:r>
            <w:r>
              <w:rPr>
                <w:rFonts w:ascii="Palatino Linotype" w:hAnsi="Palatino Linotype"/>
                <w:lang w:val="sr-Latn-CS"/>
              </w:rPr>
              <w:t xml:space="preserve">, (2020), </w:t>
            </w:r>
            <w:r>
              <w:t>e5864,</w:t>
            </w:r>
            <w:r>
              <w:rPr>
                <w:rFonts w:ascii="Palatino Linotype" w:hAnsi="Palatino Linotype"/>
                <w:lang w:val="sr-Latn-CS"/>
              </w:rPr>
              <w:t xml:space="preserve">  </w:t>
            </w:r>
            <w:r>
              <w:fldChar w:fldCharType="begin"/>
            </w:r>
            <w:r>
              <w:instrText xml:space="preserve"> HYPERLINK "https://doi.org/10.1002/aoc.5864" </w:instrText>
            </w:r>
            <w:r>
              <w:fldChar w:fldCharType="separate"/>
            </w:r>
            <w:r>
              <w:rPr>
                <w:rStyle w:val="18"/>
                <w:rFonts w:ascii="Palatino Linotype" w:hAnsi="Palatino Linotype"/>
                <w:lang w:val="sr-Latn-CS"/>
              </w:rPr>
              <w:t>https://doi.org/10.1002/aoc.5864</w:t>
            </w:r>
            <w:r>
              <w:rPr>
                <w:rStyle w:val="18"/>
                <w:rFonts w:ascii="Palatino Linotype" w:hAnsi="Palatino Linotype"/>
                <w:lang w:val="sr-Latn-CS"/>
              </w:rPr>
              <w:fldChar w:fldCharType="end"/>
            </w:r>
            <w:r>
              <w:rPr>
                <w:rFonts w:ascii="Palatino Linotype" w:hAnsi="Palatino Linotype"/>
                <w:lang w:val="sr-Latn-CS"/>
              </w:rPr>
              <w:t xml:space="preserve">   </w:t>
            </w:r>
          </w:p>
          <w:p>
            <w:pPr>
              <w:pStyle w:val="51"/>
              <w:spacing w:after="160"/>
              <w:contextualSpacing/>
              <w:rPr>
                <w:rFonts w:ascii="Palatino Linotype" w:hAnsi="Palatino Linotype"/>
                <w:lang w:val="sl-SI"/>
              </w:rPr>
            </w:pPr>
          </w:p>
          <w:p>
            <w:pPr>
              <w:pStyle w:val="51"/>
              <w:numPr>
                <w:ilvl w:val="0"/>
                <w:numId w:val="2"/>
              </w:numPr>
              <w:contextualSpacing/>
              <w:rPr>
                <w:rFonts w:ascii="Palatino Linotype" w:hAnsi="Palatino Linotype"/>
                <w:lang w:val="sl-SI"/>
              </w:rPr>
            </w:pPr>
            <w:r>
              <w:rPr>
                <w:rFonts w:ascii="Palatino Linotype" w:hAnsi="Palatino Linotype"/>
                <w:lang w:val="sl-SI"/>
              </w:rPr>
              <w:t xml:space="preserve">Snežana Jovanović-Stević, Snežana R. Radisavljević, Andreas Scheurer, Dušan C. Ćoćić, </w:t>
            </w:r>
            <w:r>
              <w:rPr>
                <w:rFonts w:ascii="Palatino Linotype" w:hAnsi="Palatino Linotype"/>
                <w:b/>
                <w:u w:val="single"/>
                <w:lang w:val="sl-SI"/>
              </w:rPr>
              <w:t>Biljana Šmit</w:t>
            </w:r>
            <w:r>
              <w:rPr>
                <w:rFonts w:ascii="Palatino Linotype" w:hAnsi="Palatino Linotype"/>
                <w:lang w:val="sl-SI"/>
              </w:rPr>
              <w:t xml:space="preserve">, Marijana Z. Petković, Marko N. Živanović, Katarina Virijević, Biljana V. Petrović, Bis(triazinyl)pyridine complexes of Pt(II) and Pd(II): studies of the nucleophilic substitution reactions, DNA/HSA interactions, molecular docking and biological activity, </w:t>
            </w:r>
            <w:r>
              <w:rPr>
                <w:rFonts w:ascii="Palatino Linotype" w:hAnsi="Palatino Linotype"/>
                <w:i/>
                <w:lang w:val="sl-SI"/>
              </w:rPr>
              <w:t>Journal of Biological Inorganic Chemistry</w:t>
            </w:r>
            <w:r>
              <w:rPr>
                <w:rFonts w:ascii="Palatino Linotype" w:hAnsi="Palatino Linotype"/>
                <w:lang w:val="sl-SI"/>
              </w:rPr>
              <w:t xml:space="preserve">, (2021), vol. </w:t>
            </w:r>
            <w:r>
              <w:rPr>
                <w:rFonts w:ascii="Palatino Linotype" w:hAnsi="Palatino Linotype"/>
              </w:rPr>
              <w:t>26</w:t>
            </w:r>
            <w:r>
              <w:rPr>
                <w:rFonts w:ascii="Palatino Linotype" w:hAnsi="Palatino Linotype"/>
                <w:lang w:val="sl-SI"/>
              </w:rPr>
              <w:t>, str. 62</w:t>
            </w:r>
            <w:r>
              <w:rPr>
                <w:rFonts w:ascii="Palatino Linotype" w:hAnsi="Palatino Linotype"/>
              </w:rPr>
              <w:t>5-637</w:t>
            </w:r>
            <w:r>
              <w:rPr>
                <w:rFonts w:ascii="Palatino Linotype" w:hAnsi="Palatino Linotype"/>
                <w:lang w:val="sl-SI"/>
              </w:rPr>
              <w:t xml:space="preserve">, </w:t>
            </w:r>
            <w:r>
              <w:fldChar w:fldCharType="begin"/>
            </w:r>
            <w:r>
              <w:instrText xml:space="preserve"> HYPERLINK "https://doi.org/10.1007/s00775-019-01716-8" </w:instrText>
            </w:r>
            <w:r>
              <w:fldChar w:fldCharType="separate"/>
            </w:r>
            <w:r>
              <w:rPr>
                <w:rStyle w:val="18"/>
                <w:rFonts w:ascii="Palatino Linotype" w:hAnsi="Palatino Linotype"/>
                <w:lang w:val="sl-SI"/>
              </w:rPr>
              <w:t>https://doi.org/10.1007/s00775-021-01879-3</w:t>
            </w:r>
            <w:r>
              <w:rPr>
                <w:rStyle w:val="18"/>
                <w:rFonts w:ascii="Palatino Linotype" w:hAnsi="Palatino Linotype"/>
                <w:lang w:val="sl-SI"/>
              </w:rPr>
              <w:fldChar w:fldCharType="end"/>
            </w:r>
            <w:r>
              <w:rPr>
                <w:rFonts w:ascii="Palatino Linotype" w:hAnsi="Palatino Linotype"/>
              </w:rPr>
              <w:t xml:space="preserve"> </w:t>
            </w:r>
            <w:r>
              <w:rPr>
                <w:rFonts w:ascii="Palatino Linotype" w:hAnsi="Palatino Linotype"/>
                <w:lang w:val="sl-SI"/>
              </w:rPr>
              <w:t xml:space="preserve">    </w:t>
            </w:r>
          </w:p>
          <w:p>
            <w:pPr>
              <w:pStyle w:val="51"/>
              <w:contextualSpacing/>
              <w:rPr>
                <w:rFonts w:ascii="Palatino Linotype" w:hAnsi="Palatino Linotype"/>
                <w:lang w:val="sl-SI"/>
              </w:rPr>
            </w:pPr>
          </w:p>
          <w:p>
            <w:pPr>
              <w:pStyle w:val="51"/>
              <w:numPr>
                <w:ilvl w:val="0"/>
                <w:numId w:val="2"/>
              </w:numPr>
              <w:spacing w:after="240"/>
              <w:contextualSpacing/>
              <w:rPr>
                <w:rFonts w:ascii="Palatino Linotype" w:hAnsi="Palatino Linotype"/>
                <w:b/>
                <w:bCs/>
                <w:lang w:val="sl-SI"/>
              </w:rPr>
            </w:pPr>
            <w:r>
              <w:rPr>
                <w:rFonts w:ascii="Palatino Linotype" w:hAnsi="Palatino Linotype"/>
                <w:lang w:val="sl-SI"/>
              </w:rPr>
              <w:t xml:space="preserve">Petar Stanić, </w:t>
            </w:r>
            <w:r>
              <w:rPr>
                <w:rFonts w:ascii="Palatino Linotype" w:hAnsi="Palatino Linotype"/>
                <w:b/>
                <w:u w:val="single"/>
                <w:lang w:val="sl-SI"/>
              </w:rPr>
              <w:t>Biljana Šmit</w:t>
            </w:r>
            <w:r>
              <w:rPr>
                <w:rFonts w:ascii="Palatino Linotype" w:hAnsi="Palatino Linotype"/>
                <w:lang w:val="sl-SI"/>
              </w:rPr>
              <w:t xml:space="preserve">, Dejan Milenković, </w:t>
            </w:r>
            <w:r>
              <w:rPr>
                <w:rFonts w:ascii="Palatino Linotype" w:hAnsi="Palatino Linotype"/>
                <w:bCs/>
                <w:lang w:val="sl-SI"/>
              </w:rPr>
              <w:t xml:space="preserve">Kinetics and mechanism of amino acid derived 2-thiohydanoin formation reactions, </w:t>
            </w:r>
            <w:r>
              <w:rPr>
                <w:rFonts w:ascii="Palatino Linotype" w:hAnsi="Palatino Linotype"/>
                <w:bCs/>
                <w:i/>
                <w:lang w:val="sl-SI"/>
              </w:rPr>
              <w:t>Reaction Chemistry &amp; Engineering</w:t>
            </w:r>
            <w:r>
              <w:rPr>
                <w:rFonts w:ascii="Palatino Linotype" w:hAnsi="Palatino Linotype"/>
                <w:bCs/>
                <w:lang w:val="sl-SI"/>
              </w:rPr>
              <w:t xml:space="preserve">, (2023), vol. 8, str. 699-706, </w:t>
            </w:r>
            <w:r>
              <w:fldChar w:fldCharType="begin"/>
            </w:r>
            <w:r>
              <w:instrText xml:space="preserve"> HYPERLINK "https://doi.org/10.1039/D2RE00423B" \o "Link to landing page via DOI" </w:instrText>
            </w:r>
            <w:r>
              <w:fldChar w:fldCharType="separate"/>
            </w:r>
            <w:r>
              <w:rPr>
                <w:rStyle w:val="18"/>
                <w:rFonts w:ascii="Palatino Linotype" w:hAnsi="Palatino Linotype"/>
                <w:bCs/>
                <w:lang w:val="sl-SI"/>
              </w:rPr>
              <w:t>https://doi.org/10.1039/D2RE00423B</w:t>
            </w:r>
            <w:r>
              <w:rPr>
                <w:rStyle w:val="18"/>
                <w:rFonts w:ascii="Palatino Linotype" w:hAnsi="Palatino Linotype"/>
                <w:bCs/>
                <w:lang w:val="sl-SI"/>
              </w:rPr>
              <w:fldChar w:fldCharType="end"/>
            </w:r>
            <w:r>
              <w:rPr>
                <w:rFonts w:ascii="Palatino Linotype" w:hAnsi="Palatino Linotype"/>
                <w:bCs/>
                <w:lang w:val="sl-SI"/>
              </w:rPr>
              <w:t xml:space="preserve">  </w:t>
            </w:r>
          </w:p>
          <w:p>
            <w:pPr>
              <w:pStyle w:val="51"/>
              <w:spacing w:after="240"/>
              <w:contextualSpacing/>
              <w:rPr>
                <w:rFonts w:ascii="Palatino Linotype" w:hAnsi="Palatino Linotype"/>
                <w:b/>
                <w:bCs/>
                <w:lang w:val="sl-SI"/>
              </w:rPr>
            </w:pPr>
          </w:p>
          <w:p>
            <w:pPr>
              <w:pStyle w:val="51"/>
              <w:numPr>
                <w:ilvl w:val="0"/>
                <w:numId w:val="2"/>
              </w:numPr>
              <w:spacing w:after="240"/>
              <w:contextualSpacing/>
              <w:rPr>
                <w:rStyle w:val="18"/>
                <w:rFonts w:ascii="Palatino Linotype" w:hAnsi="Palatino Linotype"/>
                <w:b/>
                <w:bCs/>
                <w:color w:val="auto"/>
                <w:u w:val="none"/>
                <w:lang w:val="sl-SI"/>
              </w:rPr>
            </w:pPr>
            <w:r>
              <w:rPr>
                <w:rFonts w:ascii="Palatino Linotype" w:hAnsi="Palatino Linotype"/>
                <w:lang w:val="sl-SI"/>
              </w:rPr>
              <w:t xml:space="preserve">Tanja V. Soldatović, </w:t>
            </w:r>
            <w:r>
              <w:rPr>
                <w:rFonts w:ascii="Palatino Linotype" w:hAnsi="Palatino Linotype"/>
                <w:b/>
                <w:u w:val="single"/>
                <w:lang w:val="sl-SI"/>
              </w:rPr>
              <w:t>Biljana Šmit</w:t>
            </w:r>
            <w:r>
              <w:rPr>
                <w:rFonts w:ascii="Palatino Linotype" w:hAnsi="Palatino Linotype"/>
                <w:lang w:val="sl-SI"/>
              </w:rPr>
              <w:t xml:space="preserve">, Emina M. Mrkalić, Sanja Lj. Matić, Ratomir M. Jelić, Marina Ćandić Serafinović, Nevenka Gligorijević, Milena Čavić, Sandra Aranđelović, Sanja Grgurić-Šipka, Exploring heterometallic bridged Pt(II)-Zn(II) complexes as potential antitumor agents, </w:t>
            </w:r>
            <w:r>
              <w:rPr>
                <w:rFonts w:ascii="Palatino Linotype" w:hAnsi="Palatino Linotype"/>
                <w:i/>
                <w:lang w:val="sl-SI"/>
              </w:rPr>
              <w:t>Journal of Inorganic Biochemistry</w:t>
            </w:r>
            <w:r>
              <w:rPr>
                <w:rFonts w:ascii="Palatino Linotype" w:hAnsi="Palatino Linotype"/>
                <w:lang w:val="sl-SI"/>
              </w:rPr>
              <w:t xml:space="preserve">, (2023) vol. 240, str. 112100, </w:t>
            </w:r>
            <w:r>
              <w:fldChar w:fldCharType="begin"/>
            </w:r>
            <w:r>
              <w:instrText xml:space="preserve"> HYPERLINK "https://doi.org/10.1016/j.jinorgbio.2022.112100" \t "_blank" \o "Persistent link using digital object identifier" </w:instrText>
            </w:r>
            <w:r>
              <w:fldChar w:fldCharType="separate"/>
            </w:r>
            <w:r>
              <w:rPr>
                <w:rStyle w:val="18"/>
                <w:rFonts w:ascii="Palatino Linotype" w:hAnsi="Palatino Linotype"/>
                <w:lang w:val="sl-SI"/>
              </w:rPr>
              <w:t>https://doi.org/10.1016/j.jinorgbio.2022.112100</w:t>
            </w:r>
            <w:r>
              <w:rPr>
                <w:rStyle w:val="18"/>
                <w:rFonts w:ascii="Palatino Linotype" w:hAnsi="Palatino Linotype"/>
                <w:lang w:val="sl-SI"/>
              </w:rPr>
              <w:fldChar w:fldCharType="end"/>
            </w:r>
            <w:r>
              <w:rPr>
                <w:rStyle w:val="18"/>
                <w:rFonts w:ascii="Palatino Linotype" w:hAnsi="Palatino Linotype"/>
                <w:lang w:val="sl-SI"/>
              </w:rPr>
              <w:t xml:space="preserve"> </w:t>
            </w:r>
          </w:p>
          <w:p>
            <w:pPr>
              <w:pStyle w:val="51"/>
              <w:rPr>
                <w:rFonts w:ascii="Palatino Linotype" w:hAnsi="Palatino Linotype"/>
                <w:b/>
                <w:bCs/>
                <w:lang w:val="sl-SI"/>
              </w:rPr>
            </w:pPr>
          </w:p>
          <w:p>
            <w:pPr>
              <w:pStyle w:val="51"/>
              <w:numPr>
                <w:ilvl w:val="0"/>
                <w:numId w:val="2"/>
              </w:numPr>
              <w:spacing w:after="240"/>
              <w:contextualSpacing/>
              <w:rPr>
                <w:rFonts w:ascii="Palatino Linotype" w:hAnsi="Palatino Linotype"/>
                <w:bCs/>
                <w:lang w:val="sl-SI"/>
              </w:rPr>
            </w:pPr>
            <w:r>
              <w:rPr>
                <w:rFonts w:ascii="Palatino Linotype" w:hAnsi="Palatino Linotype"/>
                <w:bCs/>
                <w:lang w:val="sl-SI"/>
              </w:rPr>
              <w:t xml:space="preserve">Radoslav Z. Pavlovic, Tatjana Kop, Marko Nesic, Olivera Stepanovic, Xiuze Wang, Nina Todorovic, Marko Rodic, </w:t>
            </w:r>
            <w:r>
              <w:rPr>
                <w:rFonts w:ascii="Palatino Linotype" w:hAnsi="Palatino Linotype"/>
                <w:b/>
                <w:bCs/>
                <w:u w:val="single"/>
                <w:lang w:val="sl-SI"/>
              </w:rPr>
              <w:t>Biljana Šmit</w:t>
            </w:r>
            <w:r>
              <w:rPr>
                <w:rFonts w:ascii="Palatino Linotype" w:hAnsi="Palatino Linotype"/>
                <w:bCs/>
                <w:lang w:val="sl-SI"/>
              </w:rPr>
              <w:t xml:space="preserve">, On the Selectivity in the Synthesis of 3-Fluoropiperidines Using BF3-Activated Hypervalent Iodine Reagents, </w:t>
            </w:r>
            <w:r>
              <w:rPr>
                <w:rFonts w:ascii="Palatino Linotype" w:hAnsi="Palatino Linotype"/>
                <w:bCs/>
                <w:i/>
                <w:lang w:val="sl-SI"/>
              </w:rPr>
              <w:t>Journal of Organic chemistry</w:t>
            </w:r>
            <w:r>
              <w:rPr>
                <w:rFonts w:ascii="Palatino Linotype" w:hAnsi="Palatino Linotype"/>
                <w:bCs/>
                <w:lang w:val="sl-SI"/>
              </w:rPr>
              <w:t xml:space="preserve">, (2023) vol. 88, str. 10946, </w:t>
            </w:r>
            <w:r>
              <w:fldChar w:fldCharType="begin"/>
            </w:r>
            <w:r>
              <w:instrText xml:space="preserve"> HYPERLINK "https://doi.org/10.1021/acs.joc.3c00944" </w:instrText>
            </w:r>
            <w:r>
              <w:fldChar w:fldCharType="separate"/>
            </w:r>
            <w:r>
              <w:rPr>
                <w:rStyle w:val="18"/>
                <w:rFonts w:ascii="Palatino Linotype" w:hAnsi="Palatino Linotype"/>
                <w:bCs/>
                <w:lang w:val="sl-SI"/>
              </w:rPr>
              <w:t>https://doi.org/10.1021/acs.joc.3c00944</w:t>
            </w:r>
            <w:r>
              <w:rPr>
                <w:rStyle w:val="18"/>
                <w:rFonts w:ascii="Palatino Linotype" w:hAnsi="Palatino Linotype"/>
                <w:bCs/>
                <w:lang w:val="sl-SI"/>
              </w:rPr>
              <w:fldChar w:fldCharType="end"/>
            </w:r>
            <w:r>
              <w:rPr>
                <w:rFonts w:ascii="Palatino Linotype" w:hAnsi="Palatino Linotype"/>
                <w:bCs/>
                <w:lang w:val="sl-SI"/>
              </w:rPr>
              <w:t xml:space="preserve"> </w:t>
            </w:r>
          </w:p>
          <w:p>
            <w:pPr>
              <w:spacing w:after="0"/>
              <w:contextualSpacing/>
              <w:rPr>
                <w:rFonts w:ascii="Palatino Linotype" w:hAnsi="Palatino Linotype"/>
                <w:b/>
                <w:sz w:val="24"/>
                <w:szCs w:val="24"/>
                <w:lang w:val="sl-SI"/>
              </w:rPr>
            </w:pPr>
            <w:r>
              <w:rPr>
                <w:rFonts w:ascii="Palatino Linotype" w:hAnsi="Palatino Linotype"/>
                <w:b/>
                <w:sz w:val="24"/>
                <w:szCs w:val="24"/>
                <w:lang w:val="sl-SI"/>
              </w:rPr>
              <w:t xml:space="preserve">M22 </w:t>
            </w:r>
          </w:p>
          <w:p>
            <w:pPr>
              <w:autoSpaceDE w:val="0"/>
              <w:autoSpaceDN w:val="0"/>
              <w:adjustRightInd w:val="0"/>
              <w:spacing w:after="0" w:line="240" w:lineRule="auto"/>
              <w:rPr>
                <w:rFonts w:ascii="Charis SIL" w:hAnsi="Charis SIL" w:cs="Charis SIL"/>
                <w:color w:val="000000"/>
                <w:sz w:val="24"/>
                <w:szCs w:val="24"/>
              </w:rPr>
            </w:pPr>
          </w:p>
          <w:p>
            <w:pPr>
              <w:pStyle w:val="51"/>
              <w:numPr>
                <w:ilvl w:val="0"/>
                <w:numId w:val="3"/>
              </w:numPr>
              <w:contextualSpacing/>
              <w:rPr>
                <w:rFonts w:ascii="Palatino Linotype" w:hAnsi="Palatino Linotype" w:eastAsia="Calibri"/>
                <w:bCs/>
                <w:iCs/>
              </w:rPr>
            </w:pPr>
            <w:r>
              <w:rPr>
                <w:rFonts w:ascii="Palatino Linotype" w:hAnsi="Palatino Linotype" w:eastAsia="Calibri"/>
                <w:bCs/>
                <w:iCs/>
              </w:rPr>
              <w:t xml:space="preserve">Radoslav Z. Pavlović, Tyler J. Finnegan, Anna Metlushko, Aleksandar L. Hansen, Christopher A. Waudby, Xiuze Wang, Nicole Hoefer, David W. McComb, Aleksandar Pavić, Nikola Plackić, Jovana Novaković, Jovana Bradić, Nevena Jeremić, Vladimir Jakovljević, </w:t>
            </w:r>
            <w:r>
              <w:rPr>
                <w:rFonts w:ascii="Palatino Linotype" w:hAnsi="Palatino Linotype" w:eastAsia="Calibri"/>
                <w:b/>
                <w:bCs/>
                <w:iCs/>
                <w:u w:val="single"/>
              </w:rPr>
              <w:t>Biljana Šmit</w:t>
            </w:r>
            <w:r>
              <w:rPr>
                <w:rFonts w:ascii="Palatino Linotype" w:hAnsi="Palatino Linotype" w:eastAsia="Calibri"/>
                <w:bCs/>
                <w:iCs/>
              </w:rPr>
              <w:t xml:space="preserve">, Sanja Matić, Matias A. Alvarez-Saavedra, Ivan Capo, Curtis E. Moore, Samuel I. Stupp, Jovica D Badjić, Dynamic and Assembly Characteristics of Deep-Cavity Basket Acting as a Host for Inclusion Complexation of Mitoxantrone in Biotic and Abiotic Systems, </w:t>
            </w:r>
            <w:r>
              <w:rPr>
                <w:rFonts w:ascii="Palatino Linotype" w:hAnsi="Palatino Linotype" w:eastAsia="Calibri"/>
                <w:bCs/>
                <w:i/>
                <w:iCs/>
              </w:rPr>
              <w:t>Chemistry – A European Journal</w:t>
            </w:r>
            <w:r>
              <w:rPr>
                <w:rFonts w:ascii="Palatino Linotype" w:hAnsi="Palatino Linotype" w:eastAsia="Calibri"/>
                <w:bCs/>
                <w:iCs/>
              </w:rPr>
              <w:t xml:space="preserve">, e202303374, </w:t>
            </w:r>
            <w:r>
              <w:fldChar w:fldCharType="begin"/>
            </w:r>
            <w:r>
              <w:instrText xml:space="preserve"> HYPERLINK "https://doi.org/10.1002/chem.202303374" </w:instrText>
            </w:r>
            <w:r>
              <w:fldChar w:fldCharType="separate"/>
            </w:r>
            <w:r>
              <w:rPr>
                <w:rStyle w:val="18"/>
                <w:rFonts w:ascii="Palatino Linotype" w:hAnsi="Palatino Linotype" w:eastAsia="Calibri"/>
                <w:bCs/>
                <w:iCs/>
              </w:rPr>
              <w:t>https://doi.org/10.1002/chem.202303374</w:t>
            </w:r>
            <w:r>
              <w:rPr>
                <w:rStyle w:val="18"/>
                <w:rFonts w:ascii="Palatino Linotype" w:hAnsi="Palatino Linotype" w:eastAsia="Calibri"/>
                <w:bCs/>
                <w:iCs/>
              </w:rPr>
              <w:fldChar w:fldCharType="end"/>
            </w:r>
            <w:r>
              <w:rPr>
                <w:rFonts w:ascii="Palatino Linotype" w:hAnsi="Palatino Linotype" w:eastAsia="Calibri"/>
                <w:bCs/>
                <w:iCs/>
              </w:rPr>
              <w:t xml:space="preserve"> </w:t>
            </w:r>
          </w:p>
          <w:p>
            <w:pPr>
              <w:pStyle w:val="51"/>
              <w:contextualSpacing/>
              <w:rPr>
                <w:rFonts w:ascii="Palatino Linotype" w:hAnsi="Palatino Linotype" w:eastAsia="Calibri"/>
                <w:bCs/>
                <w:iCs/>
              </w:rPr>
            </w:pPr>
          </w:p>
          <w:p>
            <w:pPr>
              <w:pStyle w:val="51"/>
              <w:numPr>
                <w:ilvl w:val="0"/>
                <w:numId w:val="3"/>
              </w:numPr>
              <w:contextualSpacing/>
              <w:rPr>
                <w:rFonts w:ascii="Palatino Linotype" w:hAnsi="Palatino Linotype" w:eastAsia="Calibri"/>
                <w:bCs/>
                <w:iCs/>
              </w:rPr>
            </w:pPr>
            <w:r>
              <w:rPr>
                <w:rFonts w:ascii="Palatino Linotype" w:hAnsi="Palatino Linotype" w:eastAsia="Calibri" w:cs="Charis SIL"/>
                <w:color w:val="000000"/>
              </w:rPr>
              <w:t xml:space="preserve">Bata Konovalov, Ivana S. </w:t>
            </w:r>
            <w:r>
              <w:rPr>
                <w:rFonts w:ascii="Palatino Linotype" w:hAnsi="Palatino Linotype" w:eastAsia="Calibri" w:cs="Times New Roman PSMT"/>
                <w:color w:val="000000"/>
              </w:rPr>
              <w:t>Đ</w:t>
            </w:r>
            <w:r>
              <w:rPr>
                <w:rFonts w:ascii="Palatino Linotype" w:hAnsi="Palatino Linotype" w:eastAsia="Calibri" w:cs="Charis SIL"/>
                <w:color w:val="000000"/>
              </w:rPr>
              <w:t>or</w:t>
            </w:r>
            <w:r>
              <w:rPr>
                <w:rFonts w:ascii="Palatino Linotype" w:hAnsi="Palatino Linotype" w:eastAsia="Calibri" w:cs="STIX"/>
                <w:color w:val="000000"/>
              </w:rPr>
              <w:t>đ</w:t>
            </w:r>
            <w:r>
              <w:rPr>
                <w:rFonts w:ascii="Palatino Linotype" w:hAnsi="Palatino Linotype" w:eastAsia="Calibri" w:cs="Charis SIL"/>
                <w:color w:val="000000"/>
              </w:rPr>
              <w:t>evi</w:t>
            </w:r>
            <w:r>
              <w:rPr>
                <w:rFonts w:ascii="Palatino Linotype" w:hAnsi="Palatino Linotype" w:eastAsia="Calibri" w:cs="XAXCB T+ Te X_ C M_"/>
                <w:color w:val="000000"/>
              </w:rPr>
              <w:t>ć</w:t>
            </w:r>
            <w:r>
              <w:rPr>
                <w:rFonts w:ascii="Palatino Linotype" w:hAnsi="Palatino Linotype" w:eastAsia="Calibri" w:cs="Charis SIL"/>
                <w:color w:val="000000"/>
              </w:rPr>
              <w:t xml:space="preserve">, Andjela A. Franich, </w:t>
            </w:r>
            <w:r>
              <w:rPr>
                <w:rFonts w:ascii="Palatino Linotype" w:hAnsi="Palatino Linotype" w:eastAsia="Calibri" w:cs="Charis SIL"/>
                <w:b/>
                <w:color w:val="000000"/>
                <w:u w:val="single"/>
              </w:rPr>
              <w:t xml:space="preserve">Biljana </w:t>
            </w:r>
            <w:r>
              <w:rPr>
                <w:rFonts w:ascii="Palatino Linotype" w:hAnsi="Palatino Linotype" w:eastAsia="Calibri" w:cs="XAXCB T+ Te X_ C M_"/>
                <w:b/>
                <w:color w:val="000000"/>
                <w:u w:val="single"/>
              </w:rPr>
              <w:t>Š</w:t>
            </w:r>
            <w:r>
              <w:rPr>
                <w:rFonts w:ascii="Palatino Linotype" w:hAnsi="Palatino Linotype" w:eastAsia="Calibri" w:cs="Charis SIL"/>
                <w:b/>
                <w:color w:val="000000"/>
                <w:u w:val="single"/>
              </w:rPr>
              <w:t>mit</w:t>
            </w:r>
            <w:r>
              <w:rPr>
                <w:rFonts w:ascii="Palatino Linotype" w:hAnsi="Palatino Linotype" w:eastAsia="Calibri" w:cs="Charis SIL"/>
                <w:color w:val="000000"/>
              </w:rPr>
              <w:t xml:space="preserve">, Marija D. </w:t>
            </w:r>
            <w:r>
              <w:rPr>
                <w:rFonts w:ascii="Palatino Linotype" w:hAnsi="Palatino Linotype" w:eastAsia="Calibri" w:cs="XAXCB T+ Te X_ C M_"/>
                <w:color w:val="000000"/>
              </w:rPr>
              <w:t>Ž</w:t>
            </w:r>
            <w:r>
              <w:rPr>
                <w:rFonts w:ascii="Palatino Linotype" w:hAnsi="Palatino Linotype" w:eastAsia="Calibri" w:cs="Charis SIL"/>
                <w:color w:val="000000"/>
              </w:rPr>
              <w:t>ivkovi</w:t>
            </w:r>
            <w:r>
              <w:rPr>
                <w:rFonts w:ascii="Palatino Linotype" w:hAnsi="Palatino Linotype" w:eastAsia="Calibri" w:cs="XAXCB T+ Te X_ C M_"/>
                <w:color w:val="000000"/>
              </w:rPr>
              <w:t>ć</w:t>
            </w:r>
            <w:r>
              <w:rPr>
                <w:rFonts w:ascii="Palatino Linotype" w:hAnsi="Palatino Linotype" w:eastAsia="Calibri" w:cs="Charis SIL"/>
                <w:color w:val="000000"/>
              </w:rPr>
              <w:t>, Milo</w:t>
            </w:r>
            <w:r>
              <w:rPr>
                <w:rFonts w:ascii="Palatino Linotype" w:hAnsi="Palatino Linotype" w:eastAsia="Calibri" w:cs="XAXCB T+ Te X_ C M_"/>
                <w:color w:val="000000"/>
              </w:rPr>
              <w:t>š</w:t>
            </w:r>
            <w:r>
              <w:rPr>
                <w:rFonts w:ascii="Palatino Linotype" w:hAnsi="Palatino Linotype" w:eastAsia="Calibri" w:cs="Charis SIL"/>
                <w:color w:val="000000"/>
              </w:rPr>
              <w:t xml:space="preserve"> I. Djuran, Goran V. Janji</w:t>
            </w:r>
            <w:r>
              <w:rPr>
                <w:rFonts w:ascii="Palatino Linotype" w:hAnsi="Palatino Linotype" w:eastAsia="Calibri" w:cs="XAXCB T+ Te X_ C M_"/>
                <w:color w:val="000000"/>
              </w:rPr>
              <w:t>ć</w:t>
            </w:r>
            <w:r>
              <w:rPr>
                <w:rFonts w:ascii="Palatino Linotype" w:hAnsi="Palatino Linotype" w:eastAsia="Calibri" w:cs="Charis SIL"/>
                <w:color w:val="000000"/>
              </w:rPr>
              <w:t>, Sne</w:t>
            </w:r>
            <w:r>
              <w:rPr>
                <w:rFonts w:ascii="Palatino Linotype" w:hAnsi="Palatino Linotype" w:eastAsia="Calibri" w:cs="XAXCB T+ Te X_ C M_"/>
                <w:color w:val="000000"/>
              </w:rPr>
              <w:t>ž</w:t>
            </w:r>
            <w:r>
              <w:rPr>
                <w:rFonts w:ascii="Palatino Linotype" w:hAnsi="Palatino Linotype" w:eastAsia="Calibri" w:cs="Charis SIL"/>
                <w:color w:val="000000"/>
              </w:rPr>
              <w:t xml:space="preserve">ana Rajković, Dinuclear platinum(II) complexes with 1,5-nphe bridging ligand: Spectroscopic and molecular docking study of the interactions with </w:t>
            </w:r>
            <w:r>
              <w:rPr>
                <w:rFonts w:ascii="Palatino Linotype" w:hAnsi="Palatino Linotype" w:eastAsia="Calibri" w:cs="Charis SIL"/>
                <w:i/>
                <w:iCs/>
                <w:color w:val="000000"/>
              </w:rPr>
              <w:t>N</w:t>
            </w:r>
            <w:r>
              <w:rPr>
                <w:rFonts w:ascii="Palatino Linotype" w:hAnsi="Palatino Linotype" w:eastAsia="Calibri" w:cs="Charis SIL"/>
                <w:color w:val="000000"/>
              </w:rPr>
              <w:t xml:space="preserve">-acetylated L-methionylglycine and human serum albumin, </w:t>
            </w:r>
            <w:r>
              <w:rPr>
                <w:rFonts w:ascii="Palatino Linotype" w:hAnsi="Palatino Linotype" w:eastAsia="Calibri" w:cs="Charis SIL"/>
                <w:i/>
                <w:color w:val="000000"/>
              </w:rPr>
              <w:t>Journal of Molecular Structure</w:t>
            </w:r>
            <w:r>
              <w:rPr>
                <w:rFonts w:ascii="Palatino Linotype" w:hAnsi="Palatino Linotype" w:eastAsia="Calibri" w:cs="Charis SIL"/>
                <w:color w:val="000000"/>
              </w:rPr>
              <w:t xml:space="preserve">, (2023), vol. 1288, str. 135810, </w:t>
            </w:r>
            <w:r>
              <w:fldChar w:fldCharType="begin"/>
            </w:r>
            <w:r>
              <w:instrText xml:space="preserve"> HYPERLINK "https://doi.org/10.1016/j.molstruc.2023.135810" </w:instrText>
            </w:r>
            <w:r>
              <w:fldChar w:fldCharType="separate"/>
            </w:r>
            <w:r>
              <w:rPr>
                <w:rStyle w:val="18"/>
                <w:rFonts w:ascii="Palatino Linotype" w:hAnsi="Palatino Linotype" w:eastAsia="Calibri" w:cs="Charis SIL"/>
              </w:rPr>
              <w:t>https://doi.org/10.1016/j.molstruc.2023.135810</w:t>
            </w:r>
            <w:r>
              <w:rPr>
                <w:rStyle w:val="18"/>
                <w:rFonts w:ascii="Palatino Linotype" w:hAnsi="Palatino Linotype" w:eastAsia="Calibri" w:cs="Charis SIL"/>
              </w:rPr>
              <w:fldChar w:fldCharType="end"/>
            </w:r>
            <w:r>
              <w:rPr>
                <w:rFonts w:ascii="Palatino Linotype" w:hAnsi="Palatino Linotype" w:eastAsia="Calibri" w:cs="Charis SIL"/>
                <w:color w:val="000000"/>
              </w:rPr>
              <w:t xml:space="preserve"> </w:t>
            </w:r>
          </w:p>
          <w:p>
            <w:pPr>
              <w:pStyle w:val="51"/>
              <w:contextualSpacing/>
              <w:rPr>
                <w:rFonts w:ascii="Palatino Linotype" w:hAnsi="Palatino Linotype" w:eastAsia="Calibri"/>
                <w:bCs/>
                <w:iCs/>
              </w:rPr>
            </w:pPr>
          </w:p>
          <w:p>
            <w:pPr>
              <w:pStyle w:val="51"/>
              <w:numPr>
                <w:ilvl w:val="0"/>
                <w:numId w:val="3"/>
              </w:numPr>
              <w:contextualSpacing/>
              <w:rPr>
                <w:rFonts w:ascii="Palatino Linotype" w:hAnsi="Palatino Linotype" w:eastAsia="Calibri"/>
                <w:bCs/>
                <w:iCs/>
              </w:rPr>
            </w:pPr>
            <w:r>
              <w:rPr>
                <w:rFonts w:ascii="Palatino Linotype" w:hAnsi="Palatino Linotype" w:eastAsia="Calibri"/>
                <w:b/>
                <w:bCs/>
                <w:iCs/>
                <w:u w:val="single"/>
                <w:lang w:val="sr-Latn-CS"/>
              </w:rPr>
              <w:t>B</w:t>
            </w:r>
            <w:r>
              <w:rPr>
                <w:rFonts w:ascii="Palatino Linotype" w:hAnsi="Palatino Linotype" w:eastAsia="Calibri"/>
                <w:b/>
                <w:bCs/>
                <w:iCs/>
                <w:u w:val="single"/>
              </w:rPr>
              <w:t>iljana</w:t>
            </w:r>
            <w:r>
              <w:rPr>
                <w:rFonts w:ascii="Palatino Linotype" w:hAnsi="Palatino Linotype" w:eastAsia="Calibri"/>
                <w:b/>
                <w:bCs/>
                <w:iCs/>
                <w:u w:val="single"/>
                <w:lang w:val="sr-Cyrl-CS"/>
              </w:rPr>
              <w:t xml:space="preserve"> </w:t>
            </w:r>
            <w:r>
              <w:rPr>
                <w:rFonts w:ascii="Palatino Linotype" w:hAnsi="Palatino Linotype" w:eastAsia="Calibri"/>
                <w:b/>
                <w:bCs/>
                <w:iCs/>
                <w:u w:val="single"/>
                <w:lang w:val="sl-SI"/>
              </w:rPr>
              <w:t>Šmit</w:t>
            </w:r>
            <w:r>
              <w:rPr>
                <w:rFonts w:ascii="Palatino Linotype" w:hAnsi="Palatino Linotype" w:eastAsia="Calibri"/>
                <w:bCs/>
                <w:iCs/>
                <w:u w:val="single"/>
                <w:lang w:val="sl-SI"/>
              </w:rPr>
              <w:t>,</w:t>
            </w:r>
            <w:r>
              <w:rPr>
                <w:rFonts w:ascii="Palatino Linotype" w:hAnsi="Palatino Linotype" w:eastAsia="Calibri"/>
                <w:bCs/>
                <w:iCs/>
                <w:lang w:val="sl-SI"/>
              </w:rPr>
              <w:t xml:space="preserve"> Petar B. Stanić, Nenad Janković, </w:t>
            </w:r>
            <w:r>
              <w:rPr>
                <w:rFonts w:ascii="Palatino Linotype" w:hAnsi="Palatino Linotype" w:eastAsia="Calibri"/>
                <w:bCs/>
                <w:iCs/>
              </w:rPr>
              <w:t>Selenocyclization by formation of carbon-nitrogen bonds</w:t>
            </w:r>
            <w:r>
              <w:rPr>
                <w:rFonts w:ascii="Palatino Linotype" w:hAnsi="Palatino Linotype" w:eastAsia="Calibri"/>
                <w:bCs/>
                <w:iCs/>
                <w:lang w:val="sl-SI"/>
              </w:rPr>
              <w:t xml:space="preserve">, </w:t>
            </w:r>
            <w:r>
              <w:rPr>
                <w:rFonts w:ascii="Palatino Linotype" w:hAnsi="Palatino Linotype" w:eastAsia="Calibri"/>
                <w:bCs/>
                <w:i/>
                <w:iCs/>
                <w:lang w:val="sl-SI"/>
              </w:rPr>
              <w:t>Current Organic Synthesis</w:t>
            </w:r>
            <w:r>
              <w:rPr>
                <w:rFonts w:ascii="Palatino Linotype" w:hAnsi="Palatino Linotype" w:eastAsia="Calibri"/>
                <w:bCs/>
                <w:iCs/>
                <w:lang w:val="sl-SI"/>
              </w:rPr>
              <w:t xml:space="preserve">, (2022), vol. 19, str. 293-316,  </w:t>
            </w:r>
            <w:r>
              <w:fldChar w:fldCharType="begin"/>
            </w:r>
            <w:r>
              <w:instrText xml:space="preserve"> HYPERLINK "https://doi.org/10.1007/s00706-008-0915-3" </w:instrText>
            </w:r>
            <w:r>
              <w:fldChar w:fldCharType="separate"/>
            </w:r>
            <w:r>
              <w:rPr>
                <w:rStyle w:val="18"/>
                <w:rFonts w:ascii="Palatino Linotype" w:hAnsi="Palatino Linotype" w:eastAsia="Calibri"/>
                <w:bCs/>
                <w:iCs/>
                <w:lang w:val="sl-SI"/>
              </w:rPr>
              <w:t>https://doi.org/</w:t>
            </w:r>
            <w:r>
              <w:rPr>
                <w:rFonts w:ascii="Palatino Linotype" w:hAnsi="Palatino Linotype" w:eastAsia="Calibri"/>
                <w:bCs/>
                <w:iCs/>
                <w:color w:val="0563C1" w:themeColor="hyperlink"/>
                <w:u w:val="single"/>
                <w:lang w:val="sl-SI"/>
              </w:rPr>
              <w:t xml:space="preserve"> </w:t>
            </w:r>
            <w:r>
              <w:rPr>
                <w:rFonts w:ascii="Palatino Linotype" w:hAnsi="Palatino Linotype" w:eastAsia="Calibri"/>
                <w:bCs/>
                <w:iCs/>
                <w:color w:val="0563C1" w:themeColor="hyperlink"/>
                <w:u w:val="single"/>
                <w:lang w:val="sl-SI"/>
              </w:rPr>
              <w:fldChar w:fldCharType="end"/>
            </w:r>
          </w:p>
          <w:p>
            <w:pPr>
              <w:pStyle w:val="51"/>
              <w:rPr>
                <w:rFonts w:ascii="Palatino Linotype" w:hAnsi="Palatino Linotype" w:eastAsia="Calibri"/>
                <w:bCs/>
                <w:iCs/>
              </w:rPr>
            </w:pPr>
          </w:p>
          <w:p>
            <w:pPr>
              <w:pStyle w:val="51"/>
              <w:numPr>
                <w:ilvl w:val="0"/>
                <w:numId w:val="3"/>
              </w:numPr>
              <w:contextualSpacing/>
              <w:rPr>
                <w:rFonts w:ascii="Palatino Linotype" w:hAnsi="Palatino Linotype" w:eastAsia="Calibri"/>
                <w:bCs/>
                <w:iCs/>
              </w:rPr>
            </w:pPr>
            <w:r>
              <w:rPr>
                <w:rFonts w:ascii="Palatino Linotype" w:hAnsi="Palatino Linotype"/>
                <w:lang w:val="sr-Latn-CS"/>
              </w:rPr>
              <w:t xml:space="preserve">Asija Halilagić, Enisa Selimović, Jelena S. Katanić Stanković, Nikola Srećković, Katarina Virijević, Marko N. Živanović, </w:t>
            </w:r>
            <w:r>
              <w:rPr>
                <w:rFonts w:ascii="Palatino Linotype" w:hAnsi="Palatino Linotype"/>
                <w:b/>
                <w:u w:val="single"/>
              </w:rPr>
              <w:t>Biljana Šmit</w:t>
            </w:r>
            <w:r>
              <w:rPr>
                <w:rFonts w:ascii="Palatino Linotype" w:hAnsi="Palatino Linotype"/>
              </w:rPr>
              <w:t>,</w:t>
            </w:r>
            <w:r>
              <w:rPr>
                <w:rFonts w:ascii="OpenSans-Semibold" w:hAnsi="OpenSans-Semibold" w:cs="OpenSans-Semibold"/>
              </w:rPr>
              <w:t xml:space="preserve"> </w:t>
            </w:r>
            <w:r>
              <w:rPr>
                <w:rFonts w:ascii="Palatino Linotype" w:hAnsi="Palatino Linotype" w:cs="OpenSans-Semibold"/>
              </w:rPr>
              <w:t>T</w:t>
            </w:r>
            <w:r>
              <w:rPr>
                <w:rFonts w:ascii="Palatino Linotype" w:hAnsi="Palatino Linotype"/>
                <w:lang w:val="sl-SI"/>
              </w:rPr>
              <w:t>anja V. Soldatovi</w:t>
            </w:r>
            <w:r>
              <w:rPr>
                <w:rFonts w:ascii="Palatino Linotype" w:hAnsi="Palatino Linotype"/>
                <w:lang w:val="sr-Latn-CS"/>
              </w:rPr>
              <w:t>ć</w:t>
            </w:r>
            <w:r>
              <w:rPr>
                <w:rFonts w:ascii="Palatino Linotype" w:hAnsi="Palatino Linotype"/>
              </w:rPr>
              <w:t xml:space="preserve">, </w:t>
            </w:r>
            <w:r>
              <w:rPr>
                <w:rFonts w:ascii="Palatino Linotype" w:hAnsi="Palatino Linotype"/>
                <w:bCs/>
              </w:rPr>
              <w:t>Novel heterometallic Zn(II)-L-Cu(II) complexes: studies of the nucleophilic substitution reactions, antimicrobial, redox and cytotoxic activity,</w:t>
            </w:r>
            <w:r>
              <w:rPr>
                <w:rFonts w:ascii="Palatino Linotype" w:hAnsi="Palatino Linotype"/>
                <w:i/>
                <w:lang w:val="sl-SI"/>
              </w:rPr>
              <w:t xml:space="preserve"> Journal of Coordination Chemistry</w:t>
            </w:r>
            <w:r>
              <w:rPr>
                <w:rFonts w:ascii="Palatino Linotype" w:hAnsi="Palatino Linotype"/>
                <w:lang w:val="sl-SI"/>
              </w:rPr>
              <w:t xml:space="preserve">, (2022), vol, 75, str. 472-492,  </w:t>
            </w:r>
            <w:r>
              <w:fldChar w:fldCharType="begin"/>
            </w:r>
            <w:r>
              <w:instrText xml:space="preserve"> HYPERLINK "https://doi.org/10.1080/00958972.2022.2048376" </w:instrText>
            </w:r>
            <w:r>
              <w:fldChar w:fldCharType="separate"/>
            </w:r>
            <w:r>
              <w:rPr>
                <w:rStyle w:val="18"/>
                <w:rFonts w:ascii="Palatino Linotype" w:hAnsi="Palatino Linotype"/>
                <w:lang w:val="sl-SI"/>
              </w:rPr>
              <w:t>https://doi.org/10.1080/00958972.2022.2048376</w:t>
            </w:r>
            <w:r>
              <w:rPr>
                <w:rStyle w:val="18"/>
                <w:rFonts w:ascii="Palatino Linotype" w:hAnsi="Palatino Linotype"/>
                <w:lang w:val="sl-SI"/>
              </w:rPr>
              <w:fldChar w:fldCharType="end"/>
            </w:r>
          </w:p>
          <w:p>
            <w:pPr>
              <w:pStyle w:val="51"/>
              <w:rPr>
                <w:rFonts w:ascii="Palatino Linotype" w:hAnsi="Palatino Linotype" w:eastAsia="Calibri"/>
                <w:bCs/>
                <w:iCs/>
              </w:rPr>
            </w:pPr>
          </w:p>
          <w:p>
            <w:pPr>
              <w:pStyle w:val="51"/>
              <w:numPr>
                <w:ilvl w:val="0"/>
                <w:numId w:val="3"/>
              </w:numPr>
              <w:contextualSpacing/>
              <w:rPr>
                <w:rFonts w:ascii="Palatino Linotype" w:hAnsi="Palatino Linotype" w:eastAsia="Calibri"/>
                <w:bCs/>
                <w:iCs/>
              </w:rPr>
            </w:pPr>
            <w:r>
              <w:rPr>
                <w:rFonts w:ascii="Palatino Linotype" w:hAnsi="Palatino Linotype"/>
                <w:lang w:val="sl-SI"/>
              </w:rPr>
              <w:t>Tanja V. Soldatovi</w:t>
            </w:r>
            <w:r>
              <w:rPr>
                <w:rFonts w:ascii="Palatino Linotype" w:hAnsi="Palatino Linotype"/>
                <w:lang w:val="sr-Latn-CS"/>
              </w:rPr>
              <w:t xml:space="preserve">ć, Enisa Selimović, </w:t>
            </w:r>
            <w:r>
              <w:rPr>
                <w:rFonts w:ascii="Palatino Linotype" w:hAnsi="Palatino Linotype"/>
                <w:b/>
                <w:u w:val="single"/>
              </w:rPr>
              <w:t>Biljana Šmit</w:t>
            </w:r>
            <w:r>
              <w:rPr>
                <w:rFonts w:ascii="Palatino Linotype" w:hAnsi="Palatino Linotype"/>
              </w:rPr>
              <w:t>, Darko</w:t>
            </w:r>
            <w:r>
              <w:rPr>
                <w:rFonts w:ascii="Palatino Linotype" w:hAnsi="Palatino Linotype"/>
                <w:lang w:val="sr-Latn-CS"/>
              </w:rPr>
              <w:t xml:space="preserve"> Ašanin, Nevena S. Planojević, Snežana D. Marković, Ralph Puchta, Basam M. Alzoubi,</w:t>
            </w:r>
            <w:r>
              <w:rPr>
                <w:rFonts w:ascii="Palatino Linotype" w:hAnsi="Palatino Linotype"/>
                <w:lang w:val="sr-Cyrl-CS"/>
              </w:rPr>
              <w:t xml:space="preserve"> </w:t>
            </w:r>
            <w:r>
              <w:rPr>
                <w:rFonts w:ascii="Palatino Linotype" w:hAnsi="Palatino Linotype"/>
                <w:lang w:val="sl-SI"/>
              </w:rPr>
              <w:t>Interactions of zinc(II) complexes with 5’-GMP and their cytotoxic activity,</w:t>
            </w:r>
            <w:r>
              <w:rPr>
                <w:rFonts w:ascii="Palatino Linotype" w:hAnsi="Palatino Linotype"/>
                <w:i/>
                <w:lang w:val="sl-SI"/>
              </w:rPr>
              <w:t xml:space="preserve"> Journal of Coordination Chemistry</w:t>
            </w:r>
            <w:r>
              <w:rPr>
                <w:rFonts w:ascii="Palatino Linotype" w:hAnsi="Palatino Linotype"/>
                <w:lang w:val="sl-SI"/>
              </w:rPr>
              <w:t xml:space="preserve">, (2019), vol, 72, str. 690-706,  </w:t>
            </w:r>
            <w:r>
              <w:fldChar w:fldCharType="begin"/>
            </w:r>
            <w:r>
              <w:instrText xml:space="preserve"> HYPERLINK "https://doi.org/10.1080/00958972.2019.1569229" </w:instrText>
            </w:r>
            <w:r>
              <w:fldChar w:fldCharType="separate"/>
            </w:r>
            <w:r>
              <w:rPr>
                <w:rStyle w:val="18"/>
                <w:rFonts w:ascii="Palatino Linotype" w:hAnsi="Palatino Linotype"/>
                <w:lang w:val="sl-SI"/>
              </w:rPr>
              <w:t>https://doi.org/10.1080/00958972.2019.1569229</w:t>
            </w:r>
            <w:r>
              <w:rPr>
                <w:rStyle w:val="18"/>
                <w:rFonts w:ascii="Palatino Linotype" w:hAnsi="Palatino Linotype"/>
                <w:lang w:val="sl-SI"/>
              </w:rPr>
              <w:fldChar w:fldCharType="end"/>
            </w:r>
          </w:p>
          <w:p>
            <w:pPr>
              <w:pStyle w:val="51"/>
              <w:rPr>
                <w:rFonts w:ascii="Palatino Linotype" w:hAnsi="Palatino Linotype" w:eastAsia="Calibri"/>
                <w:bCs/>
                <w:iCs/>
              </w:rPr>
            </w:pPr>
          </w:p>
          <w:p>
            <w:pPr>
              <w:pStyle w:val="51"/>
              <w:numPr>
                <w:ilvl w:val="0"/>
                <w:numId w:val="3"/>
              </w:numPr>
              <w:contextualSpacing/>
              <w:rPr>
                <w:rFonts w:ascii="Palatino Linotype" w:hAnsi="Palatino Linotype" w:eastAsia="Calibri"/>
                <w:bCs/>
                <w:iCs/>
              </w:rPr>
            </w:pPr>
            <w:r>
              <w:rPr>
                <w:rFonts w:ascii="Palatino Linotype" w:hAnsi="Palatino Linotype" w:eastAsia="Calibri"/>
                <w:bCs/>
                <w:iCs/>
              </w:rPr>
              <w:t xml:space="preserve">Aleksandar Mijatović, </w:t>
            </w:r>
            <w:r>
              <w:rPr>
                <w:rFonts w:ascii="Palatino Linotype" w:hAnsi="Palatino Linotype" w:eastAsia="Calibri"/>
                <w:b/>
                <w:bCs/>
                <w:iCs/>
                <w:u w:val="single"/>
                <w:lang w:val="sr-Latn-CS"/>
              </w:rPr>
              <w:t>B</w:t>
            </w:r>
            <w:r>
              <w:rPr>
                <w:rFonts w:ascii="Palatino Linotype" w:hAnsi="Palatino Linotype" w:eastAsia="Calibri"/>
                <w:b/>
                <w:bCs/>
                <w:iCs/>
                <w:u w:val="single"/>
              </w:rPr>
              <w:t>iljana</w:t>
            </w:r>
            <w:r>
              <w:rPr>
                <w:rFonts w:ascii="Palatino Linotype" w:hAnsi="Palatino Linotype" w:eastAsia="Calibri"/>
                <w:b/>
                <w:bCs/>
                <w:iCs/>
                <w:u w:val="single"/>
                <w:lang w:val="sr-Cyrl-CS"/>
              </w:rPr>
              <w:t xml:space="preserve"> </w:t>
            </w:r>
            <w:r>
              <w:rPr>
                <w:rFonts w:ascii="Palatino Linotype" w:hAnsi="Palatino Linotype" w:eastAsia="Calibri"/>
                <w:b/>
                <w:bCs/>
                <w:iCs/>
                <w:u w:val="single"/>
                <w:lang w:val="sl-SI"/>
              </w:rPr>
              <w:t>Šmit</w:t>
            </w:r>
            <w:r>
              <w:rPr>
                <w:rFonts w:ascii="Palatino Linotype" w:hAnsi="Palatino Linotype" w:eastAsia="Calibri"/>
                <w:bCs/>
                <w:iCs/>
                <w:lang w:val="sl-SI"/>
              </w:rPr>
              <w:t>, Ana Rilak, Biljana Petrovi</w:t>
            </w:r>
            <w:r>
              <w:rPr>
                <w:rFonts w:ascii="Palatino Linotype" w:hAnsi="Palatino Linotype" w:eastAsia="Calibri"/>
                <w:bCs/>
                <w:iCs/>
                <w:lang w:val="sr-Latn-CS"/>
              </w:rPr>
              <w:t>ć, Dragan Čanović, Ž</w:t>
            </w:r>
            <w:r>
              <w:rPr>
                <w:rFonts w:ascii="Palatino Linotype" w:hAnsi="Palatino Linotype" w:eastAsia="Calibri"/>
                <w:bCs/>
                <w:iCs/>
                <w:lang w:val="sl-SI"/>
              </w:rPr>
              <w:t xml:space="preserve">ivadin D. Bugarčić, </w:t>
            </w:r>
            <w:r>
              <w:rPr>
                <w:rFonts w:ascii="Palatino Linotype" w:hAnsi="Palatino Linotype" w:eastAsia="Calibri"/>
                <w:bCs/>
                <w:iCs/>
                <w:lang w:val="sr-Latn-CS"/>
              </w:rPr>
              <w:t xml:space="preserve">NMR kinetic studies of the interaction between </w:t>
            </w:r>
            <w:r>
              <w:rPr>
                <w:rFonts w:ascii="Palatino Linotype" w:hAnsi="Palatino Linotype" w:eastAsia="Calibri"/>
                <w:bCs/>
                <w:iCs/>
              </w:rPr>
              <w:t>[Ru(terpy)(bipy)(H</w:t>
            </w:r>
            <w:r>
              <w:rPr>
                <w:rFonts w:ascii="Palatino Linotype" w:hAnsi="Palatino Linotype" w:eastAsia="Calibri"/>
                <w:bCs/>
                <w:iCs/>
                <w:vertAlign w:val="subscript"/>
              </w:rPr>
              <w:t>2</w:t>
            </w:r>
            <w:r>
              <w:rPr>
                <w:rFonts w:ascii="Palatino Linotype" w:hAnsi="Palatino Linotype" w:eastAsia="Calibri"/>
                <w:bCs/>
                <w:iCs/>
              </w:rPr>
              <w:t>O)]</w:t>
            </w:r>
            <w:r>
              <w:rPr>
                <w:rFonts w:ascii="Palatino Linotype" w:hAnsi="Palatino Linotype" w:eastAsia="Calibri"/>
                <w:bCs/>
                <w:iCs/>
                <w:vertAlign w:val="superscript"/>
              </w:rPr>
              <w:t>2+</w:t>
            </w:r>
            <w:r>
              <w:rPr>
                <w:rFonts w:ascii="Palatino Linotype" w:hAnsi="Palatino Linotype" w:eastAsia="Calibri"/>
                <w:bCs/>
                <w:iCs/>
              </w:rPr>
              <w:t xml:space="preserve"> and some sulfur-</w:t>
            </w:r>
            <w:r>
              <w:rPr>
                <w:rFonts w:ascii="Palatino Linotype" w:hAnsi="Palatino Linotype" w:eastAsia="Calibri"/>
                <w:bCs/>
                <w:iCs/>
                <w:lang w:val="sl-SI"/>
              </w:rPr>
              <w:t xml:space="preserve">donor ligands, </w:t>
            </w:r>
            <w:r>
              <w:rPr>
                <w:rFonts w:ascii="Palatino Linotype" w:hAnsi="Palatino Linotype" w:eastAsia="Calibri"/>
                <w:bCs/>
                <w:i/>
                <w:iCs/>
                <w:lang w:val="sl-SI"/>
              </w:rPr>
              <w:t>Inorganica Chimica Acta</w:t>
            </w:r>
            <w:r>
              <w:rPr>
                <w:rFonts w:ascii="Palatino Linotype" w:hAnsi="Palatino Linotype" w:eastAsia="Calibri"/>
                <w:bCs/>
                <w:iCs/>
                <w:lang w:val="sl-SI"/>
              </w:rPr>
              <w:t xml:space="preserve">, (2013), vol. 394, str. 552-557,  </w:t>
            </w:r>
            <w:r>
              <w:fldChar w:fldCharType="begin"/>
            </w:r>
            <w:r>
              <w:instrText xml:space="preserve"> HYPERLINK "https://doi.org/10.1016/j.ica.2012.09.016" </w:instrText>
            </w:r>
            <w:r>
              <w:fldChar w:fldCharType="separate"/>
            </w:r>
            <w:r>
              <w:rPr>
                <w:rStyle w:val="18"/>
                <w:rFonts w:ascii="Palatino Linotype" w:hAnsi="Palatino Linotype" w:eastAsia="Calibri"/>
                <w:bCs/>
                <w:iCs/>
                <w:lang w:val="sl-SI"/>
              </w:rPr>
              <w:t>https://doi.org/10.1016/j.ica.2012.09.016</w:t>
            </w:r>
            <w:r>
              <w:rPr>
                <w:rStyle w:val="18"/>
                <w:rFonts w:ascii="Palatino Linotype" w:hAnsi="Palatino Linotype" w:eastAsia="Calibri"/>
                <w:bCs/>
                <w:iCs/>
                <w:lang w:val="sl-SI"/>
              </w:rPr>
              <w:fldChar w:fldCharType="end"/>
            </w:r>
            <w:r>
              <w:rPr>
                <w:rFonts w:ascii="Palatino Linotype" w:hAnsi="Palatino Linotype" w:eastAsia="Calibri"/>
                <w:bCs/>
                <w:iCs/>
                <w:lang w:val="sl-SI"/>
              </w:rPr>
              <w:t xml:space="preserve"> </w:t>
            </w:r>
          </w:p>
          <w:p>
            <w:pPr>
              <w:pStyle w:val="51"/>
              <w:rPr>
                <w:rFonts w:ascii="Palatino Linotype" w:hAnsi="Palatino Linotype" w:eastAsia="Calibri"/>
                <w:bCs/>
                <w:iCs/>
              </w:rPr>
            </w:pPr>
          </w:p>
          <w:p>
            <w:pPr>
              <w:pStyle w:val="51"/>
              <w:numPr>
                <w:ilvl w:val="0"/>
                <w:numId w:val="3"/>
              </w:numPr>
              <w:contextualSpacing/>
              <w:rPr>
                <w:rFonts w:ascii="Palatino Linotype" w:hAnsi="Palatino Linotype" w:eastAsia="Calibri"/>
                <w:bCs/>
                <w:iCs/>
              </w:rPr>
            </w:pPr>
            <w:r>
              <w:rPr>
                <w:rFonts w:ascii="Palatino Linotype" w:hAnsi="Palatino Linotype" w:eastAsia="Calibri"/>
                <w:b/>
                <w:bCs/>
                <w:iCs/>
                <w:u w:val="single"/>
                <w:lang w:val="sr-Latn-CS"/>
              </w:rPr>
              <w:t>B</w:t>
            </w:r>
            <w:r>
              <w:rPr>
                <w:rFonts w:ascii="Palatino Linotype" w:hAnsi="Palatino Linotype" w:eastAsia="Calibri"/>
                <w:b/>
                <w:bCs/>
                <w:iCs/>
                <w:u w:val="single"/>
              </w:rPr>
              <w:t>iljana</w:t>
            </w:r>
            <w:r>
              <w:rPr>
                <w:rFonts w:ascii="Palatino Linotype" w:hAnsi="Palatino Linotype" w:eastAsia="Calibri"/>
                <w:b/>
                <w:bCs/>
                <w:iCs/>
                <w:u w:val="single"/>
                <w:lang w:val="sr-Cyrl-CS"/>
              </w:rPr>
              <w:t xml:space="preserve"> </w:t>
            </w:r>
            <w:r>
              <w:rPr>
                <w:rFonts w:ascii="Palatino Linotype" w:hAnsi="Palatino Linotype" w:eastAsia="Calibri"/>
                <w:b/>
                <w:bCs/>
                <w:iCs/>
                <w:u w:val="single"/>
                <w:lang w:val="sl-SI"/>
              </w:rPr>
              <w:t>Šmit</w:t>
            </w:r>
            <w:r>
              <w:rPr>
                <w:rFonts w:ascii="Palatino Linotype" w:hAnsi="Palatino Linotype" w:eastAsia="Calibri"/>
                <w:bCs/>
                <w:iCs/>
                <w:u w:val="single"/>
                <w:lang w:val="sl-SI"/>
              </w:rPr>
              <w:t>,</w:t>
            </w:r>
            <w:r>
              <w:rPr>
                <w:rFonts w:ascii="Palatino Linotype" w:hAnsi="Palatino Linotype" w:eastAsia="Calibri"/>
                <w:bCs/>
                <w:iCs/>
                <w:lang w:val="sl-SI"/>
              </w:rPr>
              <w:t xml:space="preserve"> Biljana Petrović, Sofija Sovilj, Dragan Čanović, Živain D. Bugarčić, Study of the reaction of cisplatin with ranitidine and nizatidine by means of </w:t>
            </w:r>
            <w:r>
              <w:rPr>
                <w:rFonts w:ascii="Palatino Linotype" w:hAnsi="Palatino Linotype" w:eastAsia="Calibri"/>
                <w:bCs/>
                <w:iCs/>
                <w:vertAlign w:val="superscript"/>
                <w:lang w:val="sl-SI"/>
              </w:rPr>
              <w:t>1</w:t>
            </w:r>
            <w:r>
              <w:rPr>
                <w:rFonts w:ascii="Palatino Linotype" w:hAnsi="Palatino Linotype" w:eastAsia="Calibri"/>
                <w:bCs/>
                <w:iCs/>
                <w:lang w:val="sl-SI"/>
              </w:rPr>
              <w:t>H NMR spectroscopy in D</w:t>
            </w:r>
            <w:r>
              <w:rPr>
                <w:rFonts w:ascii="Palatino Linotype" w:hAnsi="Palatino Linotype" w:eastAsia="Calibri"/>
                <w:bCs/>
                <w:iCs/>
                <w:vertAlign w:val="subscript"/>
                <w:lang w:val="sl-SI"/>
              </w:rPr>
              <w:t>2</w:t>
            </w:r>
            <w:r>
              <w:rPr>
                <w:rFonts w:ascii="Palatino Linotype" w:hAnsi="Palatino Linotype" w:eastAsia="Calibri"/>
                <w:bCs/>
                <w:iCs/>
                <w:lang w:val="sl-SI"/>
              </w:rPr>
              <w:t xml:space="preserve">O, </w:t>
            </w:r>
            <w:r>
              <w:rPr>
                <w:rFonts w:ascii="Palatino Linotype" w:hAnsi="Palatino Linotype" w:eastAsia="Calibri"/>
                <w:bCs/>
                <w:i/>
                <w:iCs/>
                <w:lang w:val="sl-SI"/>
              </w:rPr>
              <w:t>Monatshefte fur Chemie</w:t>
            </w:r>
            <w:r>
              <w:rPr>
                <w:rFonts w:ascii="Palatino Linotype" w:hAnsi="Palatino Linotype" w:eastAsia="Calibri"/>
                <w:bCs/>
                <w:iCs/>
                <w:lang w:val="sl-SI"/>
              </w:rPr>
              <w:t xml:space="preserve">, (2008), vol. 139, str. 1197-1202,  </w:t>
            </w:r>
            <w:r>
              <w:fldChar w:fldCharType="begin"/>
            </w:r>
            <w:r>
              <w:instrText xml:space="preserve"> HYPERLINK "https://doi.org/10.1007/s00706-008-0915-3" </w:instrText>
            </w:r>
            <w:r>
              <w:fldChar w:fldCharType="separate"/>
            </w:r>
            <w:r>
              <w:rPr>
                <w:rStyle w:val="18"/>
                <w:rFonts w:ascii="Palatino Linotype" w:hAnsi="Palatino Linotype" w:eastAsia="Calibri"/>
                <w:bCs/>
                <w:iCs/>
                <w:lang w:val="sl-SI"/>
              </w:rPr>
              <w:t>https://doi.org/</w:t>
            </w:r>
            <w:r>
              <w:rPr>
                <w:rStyle w:val="18"/>
                <w:rFonts w:ascii="Palatino Linotype" w:hAnsi="Palatino Linotype" w:eastAsia="Calibri"/>
                <w:bCs/>
                <w:iCs/>
                <w:lang w:val="sr-Latn-CS"/>
              </w:rPr>
              <w:t>10.1007/s00706-008-0915-3</w:t>
            </w:r>
            <w:r>
              <w:rPr>
                <w:rStyle w:val="18"/>
                <w:rFonts w:ascii="Palatino Linotype" w:hAnsi="Palatino Linotype" w:eastAsia="Calibri"/>
                <w:bCs/>
                <w:iCs/>
                <w:lang w:val="sr-Latn-CS"/>
              </w:rPr>
              <w:fldChar w:fldCharType="end"/>
            </w:r>
            <w:r>
              <w:rPr>
                <w:rFonts w:ascii="Palatino Linotype" w:hAnsi="Palatino Linotype" w:eastAsia="Calibri"/>
                <w:bCs/>
                <w:iCs/>
                <w:lang w:val="sr-Latn-CS"/>
              </w:rPr>
              <w:t xml:space="preserve"> </w:t>
            </w:r>
          </w:p>
          <w:p>
            <w:pPr>
              <w:pStyle w:val="51"/>
              <w:rPr>
                <w:rFonts w:ascii="Palatino Linotype" w:hAnsi="Palatino Linotype" w:eastAsia="Calibri"/>
                <w:bCs/>
                <w:iCs/>
              </w:rPr>
            </w:pPr>
          </w:p>
          <w:p>
            <w:pPr>
              <w:pStyle w:val="51"/>
              <w:numPr>
                <w:ilvl w:val="0"/>
                <w:numId w:val="3"/>
              </w:numPr>
              <w:contextualSpacing/>
              <w:rPr>
                <w:rFonts w:ascii="Palatino Linotype" w:hAnsi="Palatino Linotype" w:eastAsia="Calibri"/>
                <w:bCs/>
                <w:iCs/>
              </w:rPr>
            </w:pPr>
            <w:r>
              <w:rPr>
                <w:rFonts w:ascii="Palatino Linotype" w:hAnsi="Palatino Linotype" w:eastAsia="Calibri"/>
                <w:bCs/>
                <w:iCs/>
                <w:lang w:val="sl-SI"/>
              </w:rPr>
              <w:t xml:space="preserve">Zorica M. Bugarčić, </w:t>
            </w:r>
            <w:r>
              <w:rPr>
                <w:rFonts w:ascii="Palatino Linotype" w:hAnsi="Palatino Linotype"/>
                <w:b/>
                <w:bCs/>
                <w:iCs/>
                <w:u w:val="single"/>
                <w:lang w:val="sl-SI"/>
              </w:rPr>
              <w:t>Biljana M. Mojsilović</w:t>
            </w:r>
            <w:r>
              <w:rPr>
                <w:rFonts w:ascii="Palatino Linotype" w:hAnsi="Palatino Linotype" w:eastAsia="Calibri"/>
                <w:bCs/>
                <w:iCs/>
                <w:u w:val="single"/>
                <w:lang w:val="sl-SI"/>
              </w:rPr>
              <w:t xml:space="preserve">, </w:t>
            </w:r>
            <w:r>
              <w:rPr>
                <w:rFonts w:ascii="Palatino Linotype" w:hAnsi="Palatino Linotype" w:eastAsia="Calibri"/>
                <w:bCs/>
                <w:iCs/>
                <w:lang w:val="sl-SI"/>
              </w:rPr>
              <w:t>An improved procedure for phenylselenoetherification of some Δ</w:t>
            </w:r>
            <w:r>
              <w:rPr>
                <w:rFonts w:ascii="Palatino Linotype" w:hAnsi="Palatino Linotype" w:eastAsia="Calibri"/>
                <w:bCs/>
                <w:iCs/>
                <w:vertAlign w:val="superscript"/>
                <w:lang w:val="sl-SI"/>
              </w:rPr>
              <w:t>5</w:t>
            </w:r>
            <w:r>
              <w:rPr>
                <w:rFonts w:ascii="Palatino Linotype" w:hAnsi="Palatino Linotype" w:eastAsia="Calibri"/>
                <w:bCs/>
                <w:iCs/>
                <w:lang w:val="sl-SI"/>
              </w:rPr>
              <w:t>-alkenols using pyridine, Ag</w:t>
            </w:r>
            <w:r>
              <w:rPr>
                <w:rFonts w:ascii="Palatino Linotype" w:hAnsi="Palatino Linotype" w:eastAsia="Calibri"/>
                <w:bCs/>
                <w:iCs/>
                <w:vertAlign w:val="subscript"/>
                <w:lang w:val="sl-SI"/>
              </w:rPr>
              <w:t>2</w:t>
            </w:r>
            <w:r>
              <w:rPr>
                <w:rFonts w:ascii="Palatino Linotype" w:hAnsi="Palatino Linotype" w:eastAsia="Calibri"/>
                <w:bCs/>
                <w:iCs/>
                <w:lang w:val="sl-SI"/>
              </w:rPr>
              <w:t xml:space="preserve">O, and some Lewis acids as catalysts, </w:t>
            </w:r>
            <w:r>
              <w:rPr>
                <w:rFonts w:ascii="Palatino Linotype" w:hAnsi="Palatino Linotype" w:eastAsia="Calibri"/>
                <w:bCs/>
                <w:i/>
                <w:iCs/>
                <w:lang w:val="sl-SI"/>
              </w:rPr>
              <w:t>Heteroatom Chemistry</w:t>
            </w:r>
            <w:r>
              <w:rPr>
                <w:rFonts w:ascii="Palatino Linotype" w:hAnsi="Palatino Linotype" w:eastAsia="Calibri"/>
                <w:bCs/>
                <w:iCs/>
                <w:lang w:val="sl-SI"/>
              </w:rPr>
              <w:t xml:space="preserve">, (2004), vol. 15, str. 146-149,  </w:t>
            </w:r>
            <w:r>
              <w:fldChar w:fldCharType="begin"/>
            </w:r>
            <w:r>
              <w:instrText xml:space="preserve"> HYPERLINK "https://doi.org/10.1002/hc.10227" </w:instrText>
            </w:r>
            <w:r>
              <w:fldChar w:fldCharType="separate"/>
            </w:r>
            <w:r>
              <w:rPr>
                <w:rStyle w:val="18"/>
                <w:rFonts w:ascii="Palatino Linotype" w:hAnsi="Palatino Linotype" w:eastAsia="Calibri"/>
                <w:bCs/>
                <w:iCs/>
                <w:lang w:val="sl-SI"/>
              </w:rPr>
              <w:t>https://doi.org/</w:t>
            </w:r>
            <w:r>
              <w:rPr>
                <w:rStyle w:val="18"/>
                <w:rFonts w:ascii="Palatino Linotype" w:hAnsi="Palatino Linotype" w:eastAsia="Calibri"/>
                <w:bCs/>
                <w:iCs/>
                <w:lang w:val="sr-Latn-CS"/>
              </w:rPr>
              <w:t>10.1002/hc.10</w:t>
            </w:r>
            <w:r>
              <w:rPr>
                <w:rStyle w:val="18"/>
                <w:rFonts w:ascii="Palatino Linotype" w:hAnsi="Palatino Linotype" w:eastAsia="Calibri"/>
                <w:bCs/>
                <w:iCs/>
                <w:lang w:val="sl-SI"/>
              </w:rPr>
              <w:t>227</w:t>
            </w:r>
            <w:r>
              <w:rPr>
                <w:rStyle w:val="18"/>
                <w:rFonts w:ascii="Palatino Linotype" w:hAnsi="Palatino Linotype" w:eastAsia="Calibri"/>
                <w:bCs/>
                <w:iCs/>
                <w:lang w:val="sl-SI"/>
              </w:rPr>
              <w:fldChar w:fldCharType="end"/>
            </w:r>
            <w:r>
              <w:rPr>
                <w:rFonts w:ascii="Palatino Linotype" w:hAnsi="Palatino Linotype" w:eastAsia="Calibri"/>
                <w:bCs/>
                <w:iCs/>
                <w:lang w:val="sl-SI"/>
              </w:rPr>
              <w:t xml:space="preserve">      </w:t>
            </w:r>
          </w:p>
          <w:p>
            <w:pPr>
              <w:pStyle w:val="51"/>
              <w:rPr>
                <w:rFonts w:ascii="Palatino Linotype" w:hAnsi="Palatino Linotype" w:eastAsia="Calibri"/>
                <w:bCs/>
                <w:iCs/>
              </w:rPr>
            </w:pPr>
          </w:p>
          <w:p>
            <w:pPr>
              <w:pStyle w:val="51"/>
              <w:numPr>
                <w:ilvl w:val="0"/>
                <w:numId w:val="3"/>
              </w:numPr>
              <w:contextualSpacing/>
              <w:rPr>
                <w:rFonts w:ascii="Palatino Linotype" w:hAnsi="Palatino Linotype" w:eastAsia="Calibri"/>
                <w:bCs/>
                <w:iCs/>
              </w:rPr>
            </w:pPr>
            <w:r>
              <w:rPr>
                <w:rFonts w:ascii="Palatino Linotype" w:hAnsi="Palatino Linotype" w:eastAsia="Calibri"/>
                <w:bCs/>
                <w:iCs/>
                <w:lang w:val="sl-SI"/>
              </w:rPr>
              <w:t xml:space="preserve">Zorica M. Bugarčić, Jelena D. Dunkić, </w:t>
            </w:r>
            <w:r>
              <w:rPr>
                <w:rFonts w:ascii="Palatino Linotype" w:hAnsi="Palatino Linotype"/>
                <w:b/>
                <w:bCs/>
                <w:iCs/>
                <w:u w:val="single"/>
                <w:lang w:val="sl-SI"/>
              </w:rPr>
              <w:t>Biljana M. Mojsilović</w:t>
            </w:r>
            <w:r>
              <w:rPr>
                <w:rFonts w:ascii="Palatino Linotype" w:hAnsi="Palatino Linotype" w:eastAsia="Calibri"/>
                <w:bCs/>
                <w:iCs/>
                <w:u w:val="single"/>
                <w:lang w:val="sl-SI"/>
              </w:rPr>
              <w:t xml:space="preserve">, </w:t>
            </w:r>
            <w:r>
              <w:rPr>
                <w:rFonts w:ascii="Palatino Linotype" w:hAnsi="Palatino Linotype" w:eastAsia="Calibri"/>
                <w:bCs/>
                <w:iCs/>
                <w:lang w:val="sl-SI"/>
              </w:rPr>
              <w:t xml:space="preserve">A simple, convenient and expeditious approach to cineol, </w:t>
            </w:r>
            <w:r>
              <w:rPr>
                <w:rFonts w:ascii="Palatino Linotype" w:hAnsi="Palatino Linotype" w:eastAsia="Calibri"/>
                <w:bCs/>
                <w:i/>
                <w:iCs/>
                <w:lang w:val="sl-SI"/>
              </w:rPr>
              <w:t>Heteroatom Chemistry</w:t>
            </w:r>
            <w:r>
              <w:rPr>
                <w:rFonts w:ascii="Palatino Linotype" w:hAnsi="Palatino Linotype" w:eastAsia="Calibri"/>
                <w:bCs/>
                <w:iCs/>
                <w:lang w:val="sl-SI"/>
              </w:rPr>
              <w:t xml:space="preserve">, (2004), vol. 15, str. 468-470,   </w:t>
            </w:r>
            <w:r>
              <w:fldChar w:fldCharType="begin"/>
            </w:r>
            <w:r>
              <w:instrText xml:space="preserve"> HYPERLINK "https://doi.org/10.1002/hc.20044" </w:instrText>
            </w:r>
            <w:r>
              <w:fldChar w:fldCharType="separate"/>
            </w:r>
            <w:r>
              <w:rPr>
                <w:rStyle w:val="18"/>
                <w:rFonts w:ascii="Palatino Linotype" w:hAnsi="Palatino Linotype" w:eastAsia="Calibri"/>
                <w:bCs/>
                <w:iCs/>
                <w:lang w:val="sl-SI"/>
              </w:rPr>
              <w:t>https://doi.org/</w:t>
            </w:r>
            <w:r>
              <w:rPr>
                <w:rStyle w:val="18"/>
                <w:rFonts w:ascii="Palatino Linotype" w:hAnsi="Palatino Linotype" w:eastAsia="Calibri"/>
                <w:bCs/>
                <w:iCs/>
                <w:lang w:val="sr-Latn-CS"/>
              </w:rPr>
              <w:t>10.1002/hc.20044</w:t>
            </w:r>
            <w:r>
              <w:rPr>
                <w:rStyle w:val="18"/>
                <w:rFonts w:ascii="Palatino Linotype" w:hAnsi="Palatino Linotype" w:eastAsia="Calibri"/>
                <w:bCs/>
                <w:iCs/>
                <w:lang w:val="sr-Latn-CS"/>
              </w:rPr>
              <w:fldChar w:fldCharType="end"/>
            </w:r>
            <w:r>
              <w:rPr>
                <w:rFonts w:ascii="Palatino Linotype" w:hAnsi="Palatino Linotype" w:eastAsia="Calibri"/>
                <w:bCs/>
                <w:iCs/>
                <w:lang w:val="sr-Latn-CS"/>
              </w:rPr>
              <w:t xml:space="preserve"> </w:t>
            </w:r>
            <w:r>
              <w:rPr>
                <w:rFonts w:ascii="Palatino Linotype" w:hAnsi="Palatino Linotype" w:eastAsia="Calibri"/>
                <w:bCs/>
                <w:iCs/>
              </w:rPr>
              <w:t xml:space="preserve"> </w:t>
            </w:r>
            <w:r>
              <w:rPr>
                <w:rFonts w:ascii="Palatino Linotype" w:hAnsi="Palatino Linotype" w:eastAsia="Calibri"/>
                <w:bCs/>
                <w:iCs/>
                <w:lang w:val="sr-Latn-CS"/>
              </w:rPr>
              <w:t xml:space="preserve">   </w:t>
            </w:r>
          </w:p>
          <w:p>
            <w:pPr>
              <w:pStyle w:val="51"/>
              <w:rPr>
                <w:rFonts w:ascii="Palatino Linotype" w:hAnsi="Palatino Linotype" w:eastAsia="Calibri"/>
                <w:bCs/>
                <w:iCs/>
              </w:rPr>
            </w:pPr>
          </w:p>
          <w:p>
            <w:pPr>
              <w:pStyle w:val="51"/>
              <w:numPr>
                <w:ilvl w:val="0"/>
                <w:numId w:val="3"/>
              </w:numPr>
              <w:contextualSpacing/>
              <w:rPr>
                <w:rFonts w:ascii="Palatino Linotype" w:hAnsi="Palatino Linotype" w:eastAsia="Calibri"/>
                <w:bCs/>
                <w:iCs/>
              </w:rPr>
            </w:pPr>
            <w:r>
              <w:rPr>
                <w:rFonts w:ascii="Palatino Linotype" w:hAnsi="Palatino Linotype"/>
                <w:b/>
                <w:bCs/>
                <w:iCs/>
                <w:u w:val="single"/>
                <w:lang w:val="sl-SI"/>
              </w:rPr>
              <w:t>Biljana M. Mojsilović</w:t>
            </w:r>
            <w:r>
              <w:rPr>
                <w:rFonts w:ascii="Palatino Linotype" w:hAnsi="Palatino Linotype" w:eastAsia="Calibri"/>
                <w:bCs/>
                <w:iCs/>
                <w:lang w:val="sl-SI"/>
              </w:rPr>
              <w:t xml:space="preserve">, Zorica M. Bugarčić, Pyridine-facilitated phenylselenoetherification of some tertiary alkenol, </w:t>
            </w:r>
            <w:r>
              <w:rPr>
                <w:rFonts w:ascii="Palatino Linotype" w:hAnsi="Palatino Linotype" w:eastAsia="Calibri"/>
                <w:bCs/>
                <w:i/>
                <w:iCs/>
                <w:lang w:val="sl-SI"/>
              </w:rPr>
              <w:t>Heteroatom Chemisty</w:t>
            </w:r>
            <w:r>
              <w:rPr>
                <w:rFonts w:ascii="Palatino Linotype" w:hAnsi="Palatino Linotype" w:eastAsia="Calibri"/>
                <w:bCs/>
                <w:iCs/>
                <w:lang w:val="sl-SI"/>
              </w:rPr>
              <w:t xml:space="preserve">, (2001), vol. 12, str. 475-479,   </w:t>
            </w:r>
            <w:r>
              <w:fldChar w:fldCharType="begin"/>
            </w:r>
            <w:r>
              <w:instrText xml:space="preserve"> HYPERLINK "https://doi.org/10.1002/hc.1072" </w:instrText>
            </w:r>
            <w:r>
              <w:fldChar w:fldCharType="separate"/>
            </w:r>
            <w:r>
              <w:rPr>
                <w:rStyle w:val="18"/>
                <w:rFonts w:ascii="Palatino Linotype" w:hAnsi="Palatino Linotype" w:eastAsia="Calibri"/>
                <w:bCs/>
                <w:iCs/>
                <w:lang w:val="sl-SI"/>
              </w:rPr>
              <w:t>https://doi.org/</w:t>
            </w:r>
            <w:r>
              <w:rPr>
                <w:rStyle w:val="18"/>
                <w:rFonts w:ascii="Palatino Linotype" w:hAnsi="Palatino Linotype" w:eastAsia="Calibri"/>
                <w:bCs/>
                <w:iCs/>
                <w:lang w:val="sr-Latn-CS"/>
              </w:rPr>
              <w:t>10.1002/hc.10</w:t>
            </w:r>
            <w:r>
              <w:rPr>
                <w:rStyle w:val="18"/>
                <w:rFonts w:ascii="Palatino Linotype" w:hAnsi="Palatino Linotype" w:eastAsia="Calibri"/>
                <w:bCs/>
                <w:iCs/>
                <w:lang w:val="sl-SI"/>
              </w:rPr>
              <w:t>72</w:t>
            </w:r>
            <w:r>
              <w:rPr>
                <w:rStyle w:val="18"/>
                <w:rFonts w:ascii="Palatino Linotype" w:hAnsi="Palatino Linotype" w:eastAsia="Calibri"/>
                <w:bCs/>
                <w:iCs/>
                <w:lang w:val="sl-SI"/>
              </w:rPr>
              <w:fldChar w:fldCharType="end"/>
            </w:r>
            <w:r>
              <w:rPr>
                <w:rFonts w:ascii="Palatino Linotype" w:hAnsi="Palatino Linotype" w:eastAsia="Calibri"/>
                <w:bCs/>
                <w:iCs/>
                <w:lang w:val="sl-SI"/>
              </w:rPr>
              <w:t xml:space="preserve">      </w:t>
            </w:r>
          </w:p>
          <w:p>
            <w:pPr>
              <w:pStyle w:val="51"/>
              <w:rPr>
                <w:rFonts w:ascii="Palatino Linotype" w:hAnsi="Palatino Linotype" w:eastAsia="Calibri"/>
                <w:bCs/>
                <w:iCs/>
              </w:rPr>
            </w:pPr>
          </w:p>
          <w:p>
            <w:pPr>
              <w:pStyle w:val="51"/>
              <w:numPr>
                <w:ilvl w:val="0"/>
                <w:numId w:val="3"/>
              </w:numPr>
              <w:contextualSpacing/>
              <w:rPr>
                <w:rFonts w:ascii="Palatino Linotype" w:hAnsi="Palatino Linotype" w:eastAsia="Calibri"/>
                <w:bCs/>
                <w:iCs/>
              </w:rPr>
            </w:pPr>
            <w:r>
              <w:rPr>
                <w:rFonts w:ascii="Palatino Linotype" w:hAnsi="Palatino Linotype" w:eastAsia="Calibri"/>
                <w:bCs/>
                <w:iCs/>
                <w:lang w:val="sl-SI"/>
              </w:rPr>
              <w:t xml:space="preserve">Zorica Petrović, </w:t>
            </w:r>
            <w:r>
              <w:rPr>
                <w:rFonts w:ascii="Palatino Linotype" w:hAnsi="Palatino Linotype"/>
                <w:b/>
                <w:bCs/>
                <w:iCs/>
                <w:u w:val="single"/>
                <w:lang w:val="sl-SI"/>
              </w:rPr>
              <w:t>Biljana M. Mojsilović</w:t>
            </w:r>
            <w:r>
              <w:rPr>
                <w:rFonts w:ascii="Palatino Linotype" w:hAnsi="Palatino Linotype" w:eastAsia="Calibri"/>
                <w:bCs/>
                <w:iCs/>
                <w:lang w:val="sl-SI"/>
              </w:rPr>
              <w:t>, Zorica Bugarčić, Vitamin B</w:t>
            </w:r>
            <w:r>
              <w:rPr>
                <w:rFonts w:ascii="Palatino Linotype" w:hAnsi="Palatino Linotype" w:eastAsia="Calibri"/>
                <w:bCs/>
                <w:iCs/>
                <w:vertAlign w:val="subscript"/>
                <w:lang w:val="sl-SI"/>
              </w:rPr>
              <w:t>12</w:t>
            </w:r>
            <w:r>
              <w:rPr>
                <w:rFonts w:ascii="Palatino Linotype" w:hAnsi="Palatino Linotype" w:eastAsia="Calibri"/>
                <w:bCs/>
                <w:iCs/>
                <w:lang w:val="sl-SI"/>
              </w:rPr>
              <w:t xml:space="preserve">-catalyzed conversion of some </w:t>
            </w:r>
            <w:r>
              <w:rPr>
                <w:rFonts w:ascii="Palatino Linotype" w:hAnsi="Palatino Linotype" w:eastAsia="Calibri"/>
                <w:bCs/>
                <w:iCs/>
                <w:lang w:val="sl-SI"/>
              </w:rPr>
              <w:sym w:font="Symbol" w:char="F067"/>
            </w:r>
            <w:r>
              <w:rPr>
                <w:rFonts w:ascii="Palatino Linotype" w:hAnsi="Palatino Linotype" w:eastAsia="Calibri"/>
                <w:bCs/>
                <w:iCs/>
                <w:lang w:val="sl-SI"/>
              </w:rPr>
              <w:t xml:space="preserve">- and </w:t>
            </w:r>
            <w:r>
              <w:rPr>
                <w:rFonts w:ascii="Palatino Linotype" w:hAnsi="Palatino Linotype" w:eastAsia="Calibri"/>
                <w:bCs/>
                <w:iCs/>
                <w:lang w:val="sl-SI"/>
              </w:rPr>
              <w:sym w:font="Symbol" w:char="F064"/>
            </w:r>
            <w:r>
              <w:rPr>
                <w:rFonts w:ascii="Palatino Linotype" w:hAnsi="Palatino Linotype" w:eastAsia="Calibri"/>
                <w:bCs/>
                <w:iCs/>
                <w:lang w:val="sl-SI"/>
              </w:rPr>
              <w:t xml:space="preserve">-bromoalkanols to polyhydroxy alkanols, </w:t>
            </w:r>
            <w:r>
              <w:rPr>
                <w:rFonts w:ascii="Palatino Linotype" w:hAnsi="Palatino Linotype"/>
                <w:bCs/>
                <w:i/>
                <w:iCs/>
                <w:lang w:val="sl-SI"/>
              </w:rPr>
              <w:t>Journal of Molecular Catalyis A:</w:t>
            </w:r>
            <w:r>
              <w:rPr>
                <w:rFonts w:ascii="Palatino Linotype" w:hAnsi="Palatino Linotype"/>
                <w:b/>
                <w:bCs/>
                <w:i/>
                <w:iCs/>
                <w:lang w:val="sl-SI"/>
              </w:rPr>
              <w:t xml:space="preserve"> </w:t>
            </w:r>
            <w:r>
              <w:rPr>
                <w:rFonts w:ascii="Palatino Linotype" w:hAnsi="Palatino Linotype"/>
                <w:bCs/>
                <w:i/>
                <w:iCs/>
                <w:lang w:val="sl-SI"/>
              </w:rPr>
              <w:t>Chemical</w:t>
            </w:r>
            <w:r>
              <w:rPr>
                <w:rFonts w:ascii="Palatino Linotype" w:hAnsi="Palatino Linotype" w:eastAsia="Calibri"/>
                <w:bCs/>
                <w:i/>
                <w:iCs/>
                <w:lang w:val="sl-SI"/>
              </w:rPr>
              <w:t>,</w:t>
            </w:r>
            <w:r>
              <w:rPr>
                <w:rFonts w:ascii="Palatino Linotype" w:hAnsi="Palatino Linotype" w:eastAsia="Calibri"/>
                <w:bCs/>
                <w:iCs/>
                <w:lang w:val="sl-SI"/>
              </w:rPr>
              <w:t xml:space="preserve"> (2001),</w:t>
            </w:r>
            <w:r>
              <w:rPr>
                <w:rFonts w:ascii="Palatino Linotype" w:hAnsi="Palatino Linotype" w:eastAsia="Calibri"/>
                <w:bCs/>
                <w:i/>
                <w:iCs/>
                <w:lang w:val="sl-SI"/>
              </w:rPr>
              <w:t xml:space="preserve"> </w:t>
            </w:r>
            <w:r>
              <w:rPr>
                <w:rFonts w:ascii="Palatino Linotype" w:hAnsi="Palatino Linotype" w:eastAsia="Calibri"/>
                <w:bCs/>
                <w:iCs/>
                <w:lang w:val="sl-SI"/>
              </w:rPr>
              <w:t xml:space="preserve">vol. 172, str. 267-269, </w:t>
            </w:r>
            <w:r>
              <w:fldChar w:fldCharType="begin"/>
            </w:r>
            <w:r>
              <w:instrText xml:space="preserve"> HYPERLINK "https://doi.org/10.1016/S1381-1169(00)00557-4" </w:instrText>
            </w:r>
            <w:r>
              <w:fldChar w:fldCharType="separate"/>
            </w:r>
            <w:r>
              <w:rPr>
                <w:rStyle w:val="18"/>
                <w:rFonts w:ascii="Palatino Linotype" w:hAnsi="Palatino Linotype" w:eastAsia="Calibri"/>
                <w:bCs/>
                <w:iCs/>
                <w:lang w:val="sl-SI"/>
              </w:rPr>
              <w:t>https://doi.org/1</w:t>
            </w:r>
            <w:r>
              <w:rPr>
                <w:rStyle w:val="18"/>
                <w:rFonts w:ascii="Palatino Linotype" w:hAnsi="Palatino Linotype" w:eastAsia="Calibri"/>
                <w:bCs/>
                <w:iCs/>
                <w:lang w:val="sr-Latn-CS"/>
              </w:rPr>
              <w:t>0.1016/S1381-1169(00)00557-4</w:t>
            </w:r>
            <w:r>
              <w:rPr>
                <w:rStyle w:val="18"/>
                <w:rFonts w:ascii="Palatino Linotype" w:hAnsi="Palatino Linotype" w:eastAsia="Calibri"/>
                <w:bCs/>
                <w:iCs/>
                <w:lang w:val="sr-Latn-CS"/>
              </w:rPr>
              <w:fldChar w:fldCharType="end"/>
            </w:r>
            <w:r>
              <w:rPr>
                <w:rFonts w:ascii="Palatino Linotype" w:hAnsi="Palatino Linotype" w:eastAsia="Calibri"/>
                <w:bCs/>
                <w:iCs/>
                <w:lang w:val="sr-Latn-CS"/>
              </w:rPr>
              <w:t xml:space="preserve">     </w:t>
            </w:r>
          </w:p>
          <w:p>
            <w:pPr>
              <w:pStyle w:val="51"/>
              <w:rPr>
                <w:rFonts w:ascii="Palatino Linotype" w:hAnsi="Palatino Linotype" w:eastAsia="Calibri"/>
                <w:bCs/>
                <w:iCs/>
              </w:rPr>
            </w:pPr>
          </w:p>
          <w:p>
            <w:pPr>
              <w:pStyle w:val="51"/>
              <w:numPr>
                <w:ilvl w:val="0"/>
                <w:numId w:val="3"/>
              </w:numPr>
              <w:spacing w:after="160" w:line="259" w:lineRule="auto"/>
              <w:contextualSpacing/>
              <w:rPr>
                <w:rFonts w:ascii="Palatino Linotype" w:hAnsi="Palatino Linotype" w:eastAsia="Calibri"/>
                <w:bCs/>
                <w:iCs/>
                <w:lang w:val="sl-SI"/>
              </w:rPr>
            </w:pPr>
            <w:r>
              <w:rPr>
                <w:rFonts w:ascii="Palatino Linotype" w:hAnsi="Palatino Linotype" w:eastAsia="Calibri"/>
                <w:bCs/>
                <w:iCs/>
                <w:lang w:val="sl-SI"/>
              </w:rPr>
              <w:t xml:space="preserve">Zorica M. Bugarčić, </w:t>
            </w:r>
            <w:r>
              <w:rPr>
                <w:rFonts w:ascii="Palatino Linotype" w:hAnsi="Palatino Linotype" w:eastAsia="Calibri"/>
                <w:b/>
                <w:bCs/>
                <w:iCs/>
                <w:u w:val="single"/>
                <w:lang w:val="sl-SI"/>
              </w:rPr>
              <w:t>Biljana M. Mojsilović</w:t>
            </w:r>
            <w:r>
              <w:rPr>
                <w:rFonts w:ascii="Palatino Linotype" w:hAnsi="Palatino Linotype" w:eastAsia="Calibri"/>
                <w:bCs/>
                <w:iCs/>
                <w:lang w:val="sl-SI"/>
              </w:rPr>
              <w:t xml:space="preserve">, Ljiljana Marjanović, Stanimir Konstantinović, Reaction of some alkenols with tetrachloromethane, </w:t>
            </w:r>
            <w:r>
              <w:rPr>
                <w:rFonts w:ascii="Palatino Linotype" w:hAnsi="Palatino Linotype" w:eastAsia="Calibri"/>
                <w:bCs/>
                <w:i/>
                <w:iCs/>
                <w:lang w:val="sl-SI"/>
              </w:rPr>
              <w:t>Monatshefte fur Chemie</w:t>
            </w:r>
            <w:r>
              <w:rPr>
                <w:rFonts w:ascii="Palatino Linotype" w:hAnsi="Palatino Linotype" w:eastAsia="Calibri"/>
                <w:bCs/>
                <w:iCs/>
                <w:lang w:val="sl-SI"/>
              </w:rPr>
              <w:t xml:space="preserve">, (2000), vol. 131, str. 1091-1096, </w:t>
            </w:r>
          </w:p>
          <w:p>
            <w:pPr>
              <w:pStyle w:val="51"/>
              <w:rPr>
                <w:rFonts w:ascii="Palatino Linotype" w:hAnsi="Palatino Linotype" w:eastAsia="Calibri"/>
                <w:bCs/>
                <w:iCs/>
                <w:lang w:val="sl-SI"/>
              </w:rPr>
            </w:pPr>
          </w:p>
          <w:p>
            <w:pPr>
              <w:pStyle w:val="51"/>
              <w:numPr>
                <w:ilvl w:val="0"/>
                <w:numId w:val="3"/>
              </w:numPr>
              <w:spacing w:line="259" w:lineRule="auto"/>
              <w:ind w:left="714" w:hanging="357"/>
              <w:contextualSpacing/>
              <w:rPr>
                <w:rFonts w:ascii="Palatino Linotype" w:hAnsi="Palatino Linotype" w:eastAsia="Calibri"/>
                <w:bCs/>
                <w:iCs/>
                <w:lang w:val="sl-SI"/>
              </w:rPr>
            </w:pPr>
            <w:r>
              <w:rPr>
                <w:rFonts w:ascii="Palatino Linotype" w:hAnsi="Palatino Linotype" w:eastAsia="Calibri"/>
                <w:bCs/>
                <w:iCs/>
                <w:lang w:val="sl-SI"/>
              </w:rPr>
              <w:t xml:space="preserve">Aleksandar V. Teodorović, Milan D. Joksović, Stanimir K. Konstantinović, </w:t>
            </w:r>
            <w:r>
              <w:rPr>
                <w:rFonts w:ascii="Palatino Linotype" w:hAnsi="Palatino Linotype" w:eastAsia="Calibri"/>
                <w:b/>
                <w:bCs/>
                <w:iCs/>
                <w:u w:val="single"/>
                <w:lang w:val="sl-SI"/>
              </w:rPr>
              <w:t>Biljana M Mojsilović</w:t>
            </w:r>
            <w:r>
              <w:rPr>
                <w:rFonts w:ascii="Palatino Linotype" w:hAnsi="Palatino Linotype" w:eastAsia="Calibri"/>
                <w:bCs/>
                <w:iCs/>
                <w:lang w:val="sl-SI"/>
              </w:rPr>
              <w:t xml:space="preserve">, Mihailo Lj. Mihailović, Amino acid mediated borane reduction of ketones, </w:t>
            </w:r>
            <w:r>
              <w:rPr>
                <w:rFonts w:ascii="Palatino Linotype" w:hAnsi="Palatino Linotype" w:eastAsia="Calibri"/>
                <w:bCs/>
                <w:i/>
                <w:iCs/>
                <w:lang w:val="sl-SI"/>
              </w:rPr>
              <w:t>Monatshefte fur Chemie</w:t>
            </w:r>
            <w:r>
              <w:rPr>
                <w:rFonts w:ascii="Palatino Linotype" w:hAnsi="Palatino Linotype" w:eastAsia="Calibri"/>
                <w:bCs/>
                <w:iCs/>
                <w:lang w:val="sl-SI"/>
              </w:rPr>
              <w:t xml:space="preserve">, (2000), vol. 131, str. 91-95, </w:t>
            </w:r>
          </w:p>
          <w:p>
            <w:pPr>
              <w:pStyle w:val="51"/>
              <w:spacing w:line="259" w:lineRule="auto"/>
              <w:ind w:left="714"/>
              <w:contextualSpacing/>
              <w:rPr>
                <w:rFonts w:ascii="Palatino Linotype" w:hAnsi="Palatino Linotype" w:eastAsia="Calibri"/>
                <w:bCs/>
                <w:iCs/>
                <w:lang w:val="sl-SI"/>
              </w:rPr>
            </w:pPr>
          </w:p>
          <w:p>
            <w:pPr>
              <w:contextualSpacing/>
              <w:rPr>
                <w:rFonts w:ascii="Palatino Linotype" w:hAnsi="Palatino Linotype"/>
                <w:b/>
                <w:bCs/>
                <w:iCs/>
                <w:sz w:val="24"/>
                <w:szCs w:val="24"/>
                <w:lang w:val="sl-SI"/>
              </w:rPr>
            </w:pPr>
            <w:r>
              <w:rPr>
                <w:rFonts w:ascii="Palatino Linotype" w:hAnsi="Palatino Linotype"/>
                <w:b/>
                <w:bCs/>
                <w:iCs/>
                <w:sz w:val="24"/>
                <w:szCs w:val="24"/>
                <w:lang w:val="sl-SI"/>
              </w:rPr>
              <w:t>M23</w:t>
            </w:r>
          </w:p>
          <w:p>
            <w:pPr>
              <w:pStyle w:val="51"/>
              <w:numPr>
                <w:ilvl w:val="0"/>
                <w:numId w:val="4"/>
              </w:numPr>
              <w:spacing w:after="160"/>
              <w:ind w:left="714" w:hanging="357"/>
              <w:contextualSpacing/>
              <w:rPr>
                <w:rFonts w:ascii="Palatino Linotype" w:hAnsi="Palatino Linotype"/>
              </w:rPr>
            </w:pPr>
            <w:r>
              <w:rPr>
                <w:rFonts w:ascii="Palatino Linotype" w:hAnsi="Palatino Linotype"/>
                <w:lang w:val="sl-SI"/>
              </w:rPr>
              <w:t xml:space="preserve">Petar B. Stanić, Marko V. Rodić, Tanja V. Soldatović, Aleksandar B. Pavić, Nataša S. Radaković, </w:t>
            </w:r>
            <w:r>
              <w:rPr>
                <w:rFonts w:ascii="Palatino Linotype" w:hAnsi="Palatino Linotype"/>
                <w:b/>
                <w:u w:val="single"/>
                <w:lang w:val="sl-SI"/>
              </w:rPr>
              <w:t>Biljana M. Smit</w:t>
            </w:r>
            <w:r>
              <w:rPr>
                <w:rFonts w:ascii="Palatino Linotype" w:hAnsi="Palatino Linotype"/>
                <w:lang w:val="sl-SI"/>
              </w:rPr>
              <w:t xml:space="preserve">, Marija D. Živković, </w:t>
            </w:r>
            <w:r>
              <w:rPr>
                <w:rFonts w:ascii="Palatino Linotype" w:hAnsi="Palatino Linotype"/>
              </w:rPr>
              <w:t xml:space="preserve">Reaction of a 3-aryilidene-2-thiohydantoin derivative with polymeric </w:t>
            </w:r>
            <w:r>
              <w:rPr>
                <w:rFonts w:ascii="Palatino Linotype" w:hAnsi="Palatino Linotype"/>
                <w:i/>
              </w:rPr>
              <w:t>trans</w:t>
            </w:r>
            <w:r>
              <w:rPr>
                <w:rFonts w:ascii="Palatino Linotype" w:hAnsi="Palatino Linotype"/>
              </w:rPr>
              <w:t>-[CuCl2(DMSO)2]</w:t>
            </w:r>
            <w:r>
              <w:rPr>
                <w:rFonts w:ascii="Palatino Linotype" w:hAnsi="Palatino Linotype"/>
                <w:vertAlign w:val="subscript"/>
              </w:rPr>
              <w:t>n</w:t>
            </w:r>
            <w:r>
              <w:rPr>
                <w:rFonts w:ascii="Palatino Linotype" w:hAnsi="Palatino Linotype"/>
              </w:rPr>
              <w:t> </w:t>
            </w:r>
            <w:r>
              <w:rPr>
                <w:rFonts w:ascii="Palatino Linotype" w:hAnsi="Palatino Linotype"/>
                <w:bCs/>
                <w:lang w:val="sl-SI"/>
              </w:rPr>
              <w:t xml:space="preserve">complex: unexpected isomerisation to dinuclear </w:t>
            </w:r>
            <w:r>
              <w:rPr>
                <w:rFonts w:ascii="Palatino Linotype" w:hAnsi="Palatino Linotype"/>
                <w:bCs/>
                <w:i/>
                <w:lang w:val="sl-SI"/>
              </w:rPr>
              <w:t>cis</w:t>
            </w:r>
            <w:r>
              <w:rPr>
                <w:rFonts w:ascii="Palatino Linotype" w:hAnsi="Palatino Linotype"/>
                <w:bCs/>
                <w:lang w:val="sl-SI"/>
              </w:rPr>
              <w:t>-[{CuCl(DMSO)</w:t>
            </w:r>
            <w:r>
              <w:rPr>
                <w:rFonts w:ascii="Palatino Linotype" w:hAnsi="Palatino Linotype"/>
                <w:bCs/>
                <w:vertAlign w:val="subscript"/>
                <w:lang w:val="sl-SI"/>
              </w:rPr>
              <w:t>2</w:t>
            </w:r>
            <w:r>
              <w:rPr>
                <w:rFonts w:ascii="Palatino Linotype" w:hAnsi="Palatino Linotype"/>
                <w:bCs/>
                <w:lang w:val="sl-SI"/>
              </w:rPr>
              <w:t>}(</w:t>
            </w:r>
            <w:r>
              <w:rPr>
                <w:rFonts w:ascii="Palatino Linotype" w:hAnsi="Palatino Linotype"/>
                <w:bCs/>
                <w:i/>
                <w:lang w:val="sl-SI"/>
              </w:rPr>
              <w:t>µ</w:t>
            </w:r>
            <w:r>
              <w:rPr>
                <w:rFonts w:ascii="Palatino Linotype" w:hAnsi="Palatino Linotype"/>
                <w:bCs/>
                <w:lang w:val="sl-SI"/>
              </w:rPr>
              <w:t>-Cl)]</w:t>
            </w:r>
            <w:r>
              <w:rPr>
                <w:rFonts w:ascii="Palatino Linotype" w:hAnsi="Palatino Linotype"/>
                <w:bCs/>
                <w:vertAlign w:val="subscript"/>
                <w:lang w:val="sl-SI"/>
              </w:rPr>
              <w:t>2</w:t>
            </w:r>
            <w:r>
              <w:rPr>
                <w:rFonts w:ascii="Palatino Linotype" w:hAnsi="Palatino Linotype"/>
                <w:bCs/>
                <w:lang w:val="sl-SI"/>
              </w:rPr>
              <w:t xml:space="preserve">, </w:t>
            </w:r>
            <w:r>
              <w:rPr>
                <w:rFonts w:ascii="Palatino Linotype" w:hAnsi="Palatino Linotype"/>
                <w:i/>
                <w:lang w:val="sl-SI"/>
              </w:rPr>
              <w:t>Journal of Serbian Chemical Society</w:t>
            </w:r>
            <w:r>
              <w:rPr>
                <w:rFonts w:ascii="Palatino Linotype" w:hAnsi="Palatino Linotype"/>
                <w:lang w:val="sl-SI"/>
              </w:rPr>
              <w:t xml:space="preserve">, (2020), vol. 85, str. 1591-1603, </w:t>
            </w:r>
            <w:r>
              <w:rPr>
                <w:rFonts w:ascii="Palatino Linotype" w:hAnsi="Palatino Linotype"/>
              </w:rPr>
              <w:t xml:space="preserve"> </w:t>
            </w:r>
            <w:r>
              <w:fldChar w:fldCharType="begin"/>
            </w:r>
            <w:r>
              <w:instrText xml:space="preserve"> HYPERLINK "https://doi.org/10.2298/JSC200917060S" </w:instrText>
            </w:r>
            <w:r>
              <w:fldChar w:fldCharType="separate"/>
            </w:r>
            <w:r>
              <w:rPr>
                <w:rStyle w:val="18"/>
                <w:rFonts w:ascii="Palatino Linotype" w:hAnsi="Palatino Linotype"/>
              </w:rPr>
              <w:t>https://doi.org/10.2298/JSC200917060S</w:t>
            </w:r>
            <w:r>
              <w:rPr>
                <w:rStyle w:val="18"/>
                <w:rFonts w:ascii="Palatino Linotype" w:hAnsi="Palatino Linotype"/>
              </w:rPr>
              <w:fldChar w:fldCharType="end"/>
            </w:r>
            <w:r>
              <w:rPr>
                <w:rFonts w:ascii="Palatino Linotype" w:hAnsi="Palatino Linotype"/>
              </w:rPr>
              <w:t xml:space="preserve"> </w:t>
            </w:r>
          </w:p>
          <w:p>
            <w:pPr>
              <w:pStyle w:val="51"/>
              <w:ind w:left="714" w:hanging="357"/>
              <w:rPr>
                <w:rFonts w:ascii="Palatino Linotype" w:hAnsi="Palatino Linotype"/>
                <w:lang w:val="sl-SI"/>
              </w:rPr>
            </w:pPr>
          </w:p>
          <w:p>
            <w:pPr>
              <w:pStyle w:val="51"/>
              <w:numPr>
                <w:ilvl w:val="0"/>
                <w:numId w:val="4"/>
              </w:numPr>
              <w:spacing w:after="160"/>
              <w:ind w:left="714" w:hanging="357"/>
              <w:contextualSpacing/>
              <w:rPr>
                <w:rFonts w:ascii="Palatino Linotype" w:hAnsi="Palatino Linotype"/>
                <w:lang w:val="sl-SI"/>
              </w:rPr>
            </w:pPr>
            <w:r>
              <w:rPr>
                <w:rFonts w:ascii="Palatino Linotype" w:hAnsi="Palatino Linotype"/>
                <w:b/>
                <w:u w:val="single"/>
                <w:lang w:val="sl-SI"/>
              </w:rPr>
              <w:t>Biljana Šmit</w:t>
            </w:r>
            <w:r>
              <w:rPr>
                <w:rFonts w:ascii="Palatino Linotype" w:hAnsi="Palatino Linotype"/>
                <w:lang w:val="sl-SI"/>
              </w:rPr>
              <w:t xml:space="preserve">, Petar B. Stanić, Ljubinka Joksović, Darko P. Ašanin, Zoran Simić, </w:t>
            </w:r>
            <w:r>
              <w:rPr>
                <w:rFonts w:ascii="Palatino Linotype" w:hAnsi="Palatino Linotype"/>
                <w:bCs/>
                <w:lang w:val="sl-SI"/>
              </w:rPr>
              <w:t>Influence of electrochemical conditions on the regio- and stereoselectivity of selenocyclization of alkenyl hydantoins</w:t>
            </w:r>
            <w:r>
              <w:rPr>
                <w:rFonts w:ascii="Palatino Linotype" w:hAnsi="Palatino Linotype"/>
              </w:rPr>
              <w:t xml:space="preserve">, </w:t>
            </w:r>
            <w:r>
              <w:rPr>
                <w:rFonts w:ascii="Palatino Linotype" w:hAnsi="Palatino Linotype"/>
                <w:i/>
                <w:lang w:val="sl-SI"/>
              </w:rPr>
              <w:t>Journal of Serbian Chemical Society</w:t>
            </w:r>
            <w:r>
              <w:rPr>
                <w:rFonts w:ascii="Palatino Linotype" w:hAnsi="Palatino Linotype"/>
                <w:lang w:val="sl-SI"/>
              </w:rPr>
              <w:t xml:space="preserve">, (2021), vol. 86, str. 585-590, </w:t>
            </w:r>
            <w:r>
              <w:rPr>
                <w:rFonts w:ascii="Palatino Linotype" w:hAnsi="Palatino Linotype"/>
              </w:rPr>
              <w:t xml:space="preserve"> </w:t>
            </w:r>
            <w:r>
              <w:fldChar w:fldCharType="begin"/>
            </w:r>
            <w:r>
              <w:instrText xml:space="preserve"> HYPERLINK "https://doi.org/10.2298/JSC120725154S" </w:instrText>
            </w:r>
            <w:r>
              <w:fldChar w:fldCharType="separate"/>
            </w:r>
            <w:r>
              <w:rPr>
                <w:rStyle w:val="18"/>
                <w:rFonts w:ascii="Palatino Linotype" w:hAnsi="Palatino Linotype"/>
              </w:rPr>
              <w:t>https://doi.org/</w:t>
            </w:r>
            <w:r>
              <w:rPr>
                <w:rStyle w:val="18"/>
                <w:rFonts w:ascii="Palatino Linotype" w:hAnsi="Palatino Linotype"/>
              </w:rPr>
              <w:fldChar w:fldCharType="end"/>
            </w:r>
            <w:r>
              <w:rPr>
                <w:rFonts w:ascii="Palatino Linotype" w:hAnsi="Palatino Linotype"/>
              </w:rPr>
              <w:t xml:space="preserve"> </w:t>
            </w:r>
          </w:p>
          <w:p>
            <w:pPr>
              <w:pStyle w:val="51"/>
              <w:ind w:left="714" w:hanging="357"/>
              <w:rPr>
                <w:rFonts w:ascii="Palatino Linotype" w:hAnsi="Palatino Linotype"/>
                <w:lang w:val="sl-SI"/>
              </w:rPr>
            </w:pPr>
          </w:p>
          <w:p>
            <w:pPr>
              <w:pStyle w:val="51"/>
              <w:numPr>
                <w:ilvl w:val="0"/>
                <w:numId w:val="4"/>
              </w:numPr>
              <w:spacing w:after="160"/>
              <w:ind w:left="714" w:hanging="357"/>
              <w:contextualSpacing/>
              <w:rPr>
                <w:rFonts w:ascii="Palatino Linotype" w:hAnsi="Palatino Linotype"/>
                <w:lang w:val="sl-SI"/>
              </w:rPr>
            </w:pPr>
            <w:r>
              <w:rPr>
                <w:rFonts w:ascii="Palatino Linotype" w:hAnsi="Palatino Linotype" w:eastAsia="Calibri"/>
                <w:bCs/>
                <w:iCs/>
                <w:lang w:val="sl-SI"/>
              </w:rPr>
              <w:t xml:space="preserve">Katarina Virijević, Petar Stanić, Jovana Muškinja, Jelena Katanić Stanković, Nikola Srećković, Marko Živanović, </w:t>
            </w:r>
            <w:r>
              <w:rPr>
                <w:rFonts w:ascii="Palatino Linotype" w:hAnsi="Palatino Linotype" w:eastAsia="Calibri"/>
                <w:b/>
                <w:bCs/>
                <w:iCs/>
                <w:u w:val="single"/>
                <w:lang w:val="sl-SI"/>
              </w:rPr>
              <w:t>Biljana Šmit</w:t>
            </w:r>
            <w:r>
              <w:rPr>
                <w:rFonts w:ascii="Palatino Linotype" w:hAnsi="Palatino Linotype" w:eastAsia="Calibri"/>
                <w:bCs/>
                <w:iCs/>
                <w:lang w:val="sl-SI"/>
              </w:rPr>
              <w:t xml:space="preserve">, Synthesis and biological activity of novel zingerone-thiohydantoin hybrids, </w:t>
            </w:r>
            <w:r>
              <w:rPr>
                <w:rFonts w:ascii="Palatino Linotype" w:hAnsi="Palatino Linotype"/>
                <w:i/>
                <w:lang w:val="sl-SI"/>
              </w:rPr>
              <w:t>Journal of Serbian Chemical Society</w:t>
            </w:r>
            <w:r>
              <w:rPr>
                <w:rFonts w:ascii="Palatino Linotype" w:hAnsi="Palatino Linotype" w:eastAsia="Calibri"/>
                <w:bCs/>
                <w:iCs/>
                <w:lang w:val="sl-SI"/>
              </w:rPr>
              <w:t>, (2022),</w:t>
            </w:r>
            <w:r>
              <w:rPr>
                <w:rFonts w:ascii="Palatino Linotype" w:hAnsi="Palatino Linotype"/>
                <w:lang w:val="sl-SI"/>
              </w:rPr>
              <w:t xml:space="preserve"> vol. 87, str. 1349-1358, </w:t>
            </w:r>
            <w:r>
              <w:fldChar w:fldCharType="begin"/>
            </w:r>
            <w:r>
              <w:instrText xml:space="preserve"> HYPERLINK "https://doi.org/10.2298/%E2%80%8CJSC%E2%80%8C220404047V" \t "_blank" </w:instrText>
            </w:r>
            <w:r>
              <w:fldChar w:fldCharType="separate"/>
            </w:r>
            <w:r>
              <w:rPr>
                <w:rStyle w:val="18"/>
                <w:rFonts w:ascii="Palatino Linotype" w:hAnsi="Palatino Linotype" w:eastAsia="Calibri"/>
                <w:bCs/>
                <w:iCs/>
                <w:lang w:val="sl-SI"/>
              </w:rPr>
              <w:t>https://doi.org/10.2298/</w:t>
            </w:r>
            <w:r>
              <w:rPr>
                <w:rStyle w:val="18"/>
                <w:rFonts w:eastAsia="Calibri"/>
                <w:bCs/>
                <w:iCs/>
                <w:lang w:val="sl-SI"/>
              </w:rPr>
              <w:t>‌</w:t>
            </w:r>
            <w:r>
              <w:rPr>
                <w:rStyle w:val="18"/>
                <w:rFonts w:ascii="Palatino Linotype" w:hAnsi="Palatino Linotype" w:eastAsia="Calibri" w:cs="Palatino Linotype"/>
                <w:bCs/>
                <w:iCs/>
                <w:lang w:val="sl-SI"/>
              </w:rPr>
              <w:t>JSC</w:t>
            </w:r>
            <w:r>
              <w:rPr>
                <w:rStyle w:val="18"/>
                <w:rFonts w:eastAsia="Calibri"/>
                <w:bCs/>
                <w:iCs/>
                <w:lang w:val="sl-SI"/>
              </w:rPr>
              <w:t>‌</w:t>
            </w:r>
            <w:r>
              <w:rPr>
                <w:rStyle w:val="18"/>
                <w:rFonts w:ascii="Palatino Linotype" w:hAnsi="Palatino Linotype" w:eastAsia="Calibri" w:cs="Palatino Linotype"/>
                <w:bCs/>
                <w:iCs/>
                <w:lang w:val="sl-SI"/>
              </w:rPr>
              <w:t>220404047V</w:t>
            </w:r>
            <w:r>
              <w:rPr>
                <w:rStyle w:val="18"/>
                <w:rFonts w:ascii="Palatino Linotype" w:hAnsi="Palatino Linotype" w:eastAsia="Calibri" w:cs="Palatino Linotype"/>
                <w:bCs/>
                <w:iCs/>
                <w:lang w:val="sl-SI"/>
              </w:rPr>
              <w:fldChar w:fldCharType="end"/>
            </w:r>
            <w:r>
              <w:rPr>
                <w:rFonts w:ascii="Palatino Linotype" w:hAnsi="Palatino Linotype" w:eastAsia="Calibri"/>
                <w:bCs/>
                <w:iCs/>
                <w:lang w:val="sl-SI"/>
              </w:rPr>
              <w:t xml:space="preserve">  </w:t>
            </w:r>
          </w:p>
          <w:p>
            <w:pPr>
              <w:pStyle w:val="51"/>
              <w:ind w:left="714" w:hanging="357"/>
              <w:rPr>
                <w:rFonts w:ascii="Palatino Linotype" w:hAnsi="Palatino Linotype"/>
                <w:lang w:val="sl-SI"/>
              </w:rPr>
            </w:pPr>
          </w:p>
          <w:p>
            <w:pPr>
              <w:pStyle w:val="51"/>
              <w:numPr>
                <w:ilvl w:val="0"/>
                <w:numId w:val="4"/>
              </w:numPr>
              <w:spacing w:after="160"/>
              <w:ind w:left="714" w:hanging="357"/>
              <w:contextualSpacing/>
              <w:rPr>
                <w:rFonts w:ascii="Palatino Linotype" w:hAnsi="Palatino Linotype"/>
                <w:lang w:val="sl-SI"/>
              </w:rPr>
            </w:pPr>
            <w:r>
              <w:rPr>
                <w:rFonts w:ascii="Palatino Linotype" w:hAnsi="Palatino Linotype"/>
                <w:lang w:val="sl-SI"/>
              </w:rPr>
              <w:t xml:space="preserve">Petar Stanić, Nataša Vukićević, Vesna Cvetković, Miroslav Pavlović, Silvana Dimitrijević, </w:t>
            </w:r>
            <w:r>
              <w:rPr>
                <w:rFonts w:ascii="Palatino Linotype" w:hAnsi="Palatino Linotype"/>
                <w:b/>
                <w:lang w:val="sl-SI"/>
              </w:rPr>
              <w:t>Biljana Šmit</w:t>
            </w:r>
            <w:r>
              <w:rPr>
                <w:rFonts w:ascii="Palatino Linotype" w:hAnsi="Palatino Linotype"/>
                <w:lang w:val="sl-SI"/>
              </w:rPr>
              <w:t xml:space="preserve">, Marija Živković, Anticorrosion activity of 2-thiоhуdantoin-Shiff base derivatives for mild steel in 0.5 M HCl, </w:t>
            </w:r>
            <w:r>
              <w:rPr>
                <w:rFonts w:ascii="Palatino Linotype" w:hAnsi="Palatino Linotype"/>
                <w:i/>
                <w:lang w:val="sl-SI"/>
              </w:rPr>
              <w:t>Journal of Serbian Chemical Society</w:t>
            </w:r>
            <w:r>
              <w:rPr>
                <w:rFonts w:ascii="Palatino Linotype" w:hAnsi="Palatino Linotype"/>
                <w:bCs/>
                <w:iCs/>
                <w:lang w:val="sl-SI"/>
              </w:rPr>
              <w:t>, (2022),</w:t>
            </w:r>
            <w:r>
              <w:rPr>
                <w:rFonts w:ascii="Palatino Linotype" w:hAnsi="Palatino Linotype"/>
                <w:lang w:val="sl-SI"/>
              </w:rPr>
              <w:t xml:space="preserve"> vol. 87, str. 1409-1423, </w:t>
            </w:r>
            <w:r>
              <w:rPr>
                <w:rFonts w:ascii="Palatino Linotype" w:hAnsi="Palatino Linotype"/>
                <w:bCs/>
                <w:iCs/>
                <w:lang w:val="sl-SI"/>
              </w:rPr>
              <w:t xml:space="preserve"> </w:t>
            </w:r>
            <w:r>
              <w:fldChar w:fldCharType="begin"/>
            </w:r>
            <w:r>
              <w:instrText xml:space="preserve"> HYPERLINK "https://doi.org/10.2298/JSC220412071S" </w:instrText>
            </w:r>
            <w:r>
              <w:fldChar w:fldCharType="separate"/>
            </w:r>
            <w:r>
              <w:rPr>
                <w:rStyle w:val="18"/>
                <w:rFonts w:ascii="Palatino Linotype" w:hAnsi="Palatino Linotype"/>
                <w:bCs/>
                <w:iCs/>
                <w:lang w:val="sl-SI"/>
              </w:rPr>
              <w:t>https://doi.org/10.2298/JSC220412071S</w:t>
            </w:r>
            <w:r>
              <w:rPr>
                <w:rStyle w:val="18"/>
                <w:rFonts w:ascii="Palatino Linotype" w:hAnsi="Palatino Linotype"/>
                <w:bCs/>
                <w:iCs/>
                <w:lang w:val="sl-SI"/>
              </w:rPr>
              <w:fldChar w:fldCharType="end"/>
            </w:r>
            <w:r>
              <w:rPr>
                <w:rFonts w:ascii="Palatino Linotype" w:hAnsi="Palatino Linotype"/>
                <w:bCs/>
                <w:iCs/>
                <w:lang w:val="sl-SI"/>
              </w:rPr>
              <w:t xml:space="preserve"> </w:t>
            </w:r>
          </w:p>
          <w:p>
            <w:pPr>
              <w:pStyle w:val="51"/>
              <w:ind w:left="714" w:hanging="357"/>
              <w:rPr>
                <w:rFonts w:ascii="Palatino Linotype" w:hAnsi="Palatino Linotype"/>
                <w:lang w:val="sl-SI"/>
              </w:rPr>
            </w:pPr>
          </w:p>
          <w:p>
            <w:pPr>
              <w:pStyle w:val="51"/>
              <w:numPr>
                <w:ilvl w:val="0"/>
                <w:numId w:val="4"/>
              </w:numPr>
              <w:spacing w:after="160"/>
              <w:ind w:left="714" w:hanging="357"/>
              <w:contextualSpacing/>
              <w:rPr>
                <w:rFonts w:ascii="Palatino Linotype" w:hAnsi="Palatino Linotype"/>
                <w:lang w:val="sl-SI"/>
              </w:rPr>
            </w:pPr>
            <w:r>
              <w:rPr>
                <w:rFonts w:ascii="Palatino Linotype" w:hAnsi="Palatino Linotype"/>
                <w:lang w:val="sl-SI"/>
              </w:rPr>
              <w:t xml:space="preserve">Milena Milutinović, Milena Stanković, Danijela Cvetković, Vuk Maksimović, </w:t>
            </w:r>
            <w:r>
              <w:rPr>
                <w:rFonts w:ascii="Palatino Linotype" w:hAnsi="Palatino Linotype"/>
                <w:b/>
                <w:u w:val="single"/>
                <w:lang w:val="sl-SI"/>
              </w:rPr>
              <w:t>Biljana Šmit</w:t>
            </w:r>
            <w:r>
              <w:rPr>
                <w:rFonts w:ascii="Palatino Linotype" w:hAnsi="Palatino Linotype"/>
                <w:lang w:val="sl-SI"/>
              </w:rPr>
              <w:t>, Radoslav Z. Pavlović, Sne</w:t>
            </w:r>
            <w:r>
              <w:rPr>
                <w:rFonts w:ascii="Palatino Linotype" w:hAnsi="Palatino Linotype"/>
              </w:rPr>
              <w:t>žana</w:t>
            </w:r>
            <w:r>
              <w:rPr>
                <w:rFonts w:ascii="Palatino Linotype" w:hAnsi="Palatino Linotype"/>
                <w:lang w:val="sl-SI"/>
              </w:rPr>
              <w:t xml:space="preserve"> Marković, The molecular mechanisms of apoptosis induced by Allium flavum L. and synergistic effects with new-synthesized Pd(II) complex on colon cancer cells, </w:t>
            </w:r>
            <w:r>
              <w:rPr>
                <w:rFonts w:ascii="Palatino Linotype" w:hAnsi="Palatino Linotype"/>
                <w:i/>
                <w:lang w:val="sl-SI"/>
              </w:rPr>
              <w:t>Journal of Food Biochemistry</w:t>
            </w:r>
            <w:r>
              <w:rPr>
                <w:rFonts w:ascii="Palatino Linotype" w:hAnsi="Palatino Linotype"/>
                <w:lang w:val="sl-SI"/>
              </w:rPr>
              <w:t xml:space="preserve">, (2015), vol. 39, str. 238-250,  </w:t>
            </w:r>
            <w:r>
              <w:fldChar w:fldCharType="begin"/>
            </w:r>
            <w:r>
              <w:instrText xml:space="preserve"> HYPERLINK "https://doi.org/10.1111/jfbc.12123" </w:instrText>
            </w:r>
            <w:r>
              <w:fldChar w:fldCharType="separate"/>
            </w:r>
            <w:r>
              <w:rPr>
                <w:rStyle w:val="18"/>
                <w:rFonts w:ascii="Palatino Linotype" w:hAnsi="Palatino Linotype"/>
                <w:lang w:val="sl-SI"/>
              </w:rPr>
              <w:t>https://doi.org/10.1111/jfbc.12123</w:t>
            </w:r>
            <w:r>
              <w:rPr>
                <w:rStyle w:val="18"/>
                <w:rFonts w:ascii="Palatino Linotype" w:hAnsi="Palatino Linotype"/>
                <w:lang w:val="sl-SI"/>
              </w:rPr>
              <w:fldChar w:fldCharType="end"/>
            </w:r>
            <w:r>
              <w:rPr>
                <w:rFonts w:ascii="Palatino Linotype" w:hAnsi="Palatino Linotype"/>
                <w:lang w:val="sl-SI"/>
              </w:rPr>
              <w:t xml:space="preserve"> </w:t>
            </w:r>
          </w:p>
          <w:p>
            <w:pPr>
              <w:pStyle w:val="51"/>
              <w:ind w:left="714" w:hanging="357"/>
              <w:rPr>
                <w:rFonts w:ascii="Palatino Linotype" w:hAnsi="Palatino Linotype"/>
                <w:lang w:val="sl-SI"/>
              </w:rPr>
            </w:pPr>
          </w:p>
          <w:p>
            <w:pPr>
              <w:pStyle w:val="51"/>
              <w:numPr>
                <w:ilvl w:val="0"/>
                <w:numId w:val="4"/>
              </w:numPr>
              <w:spacing w:after="160"/>
              <w:ind w:left="714" w:hanging="357"/>
              <w:contextualSpacing/>
              <w:rPr>
                <w:rFonts w:ascii="Palatino Linotype" w:hAnsi="Palatino Linotype"/>
                <w:lang w:val="sl-SI"/>
              </w:rPr>
            </w:pPr>
            <w:r>
              <w:rPr>
                <w:rFonts w:ascii="Palatino Linotype" w:hAnsi="Palatino Linotype"/>
                <w:lang w:val="sl-SI"/>
              </w:rPr>
              <w:t xml:space="preserve">Jelena Milivojević, Dragana Krstić, </w:t>
            </w:r>
            <w:r>
              <w:rPr>
                <w:rFonts w:ascii="Palatino Linotype" w:hAnsi="Palatino Linotype"/>
                <w:b/>
                <w:u w:val="single"/>
                <w:lang w:val="sl-SI"/>
              </w:rPr>
              <w:t>Biljana Šmit</w:t>
            </w:r>
            <w:r>
              <w:rPr>
                <w:rFonts w:ascii="Palatino Linotype" w:hAnsi="Palatino Linotype"/>
                <w:lang w:val="sl-SI"/>
              </w:rPr>
              <w:t xml:space="preserve">, Vera Djekić, Assessment of Heavy Metal Contamination and Calculation of its Pollution Index for </w:t>
            </w:r>
            <w:r>
              <w:rPr>
                <w:rFonts w:ascii="Palatino Linotype" w:hAnsi="Palatino Linotype"/>
                <w:lang w:val="sr-Latn-CS"/>
              </w:rPr>
              <w:t>Uglješnica</w:t>
            </w:r>
            <w:r>
              <w:rPr>
                <w:rFonts w:ascii="Palatino Linotype" w:hAnsi="Palatino Linotype"/>
                <w:lang w:val="sl-SI"/>
              </w:rPr>
              <w:t xml:space="preserve"> River, Serbia,</w:t>
            </w:r>
            <w:r>
              <w:rPr>
                <w:rFonts w:ascii="Palatino Linotype" w:hAnsi="Palatino Linotype"/>
                <w:lang w:val="sr-Cyrl-CS"/>
              </w:rPr>
              <w:t xml:space="preserve"> </w:t>
            </w:r>
            <w:r>
              <w:rPr>
                <w:rFonts w:ascii="Palatino Linotype" w:hAnsi="Palatino Linotype"/>
                <w:i/>
                <w:lang w:val="sl-SI"/>
              </w:rPr>
              <w:t>Bulletin of Environmental Contamination and Toxicology</w:t>
            </w:r>
            <w:r>
              <w:rPr>
                <w:rFonts w:ascii="Palatino Linotype" w:hAnsi="Palatino Linotype"/>
                <w:lang w:val="sl-SI"/>
              </w:rPr>
              <w:t xml:space="preserve">, (2016), vol. 97, str. 737-742,  </w:t>
            </w:r>
            <w:r>
              <w:fldChar w:fldCharType="begin"/>
            </w:r>
            <w:r>
              <w:instrText xml:space="preserve"> HYPERLINK "https://doi.org/10.1007/s00128-016-1918-0" </w:instrText>
            </w:r>
            <w:r>
              <w:fldChar w:fldCharType="separate"/>
            </w:r>
            <w:r>
              <w:rPr>
                <w:rStyle w:val="18"/>
                <w:rFonts w:ascii="Palatino Linotype" w:hAnsi="Palatino Linotype"/>
              </w:rPr>
              <w:t>https://doi.org/10.1007/s00128-016-1918-0</w:t>
            </w:r>
            <w:r>
              <w:rPr>
                <w:rStyle w:val="18"/>
                <w:rFonts w:ascii="Palatino Linotype" w:hAnsi="Palatino Linotype"/>
              </w:rPr>
              <w:fldChar w:fldCharType="end"/>
            </w:r>
            <w:r>
              <w:rPr>
                <w:rFonts w:ascii="Palatino Linotype" w:hAnsi="Palatino Linotype"/>
              </w:rPr>
              <w:t xml:space="preserve"> </w:t>
            </w:r>
          </w:p>
          <w:p>
            <w:pPr>
              <w:pStyle w:val="51"/>
              <w:ind w:left="714" w:hanging="357"/>
              <w:rPr>
                <w:rFonts w:ascii="Palatino Linotype" w:hAnsi="Palatino Linotype"/>
                <w:lang w:val="sl-SI"/>
              </w:rPr>
            </w:pPr>
          </w:p>
          <w:p>
            <w:pPr>
              <w:pStyle w:val="51"/>
              <w:numPr>
                <w:ilvl w:val="0"/>
                <w:numId w:val="4"/>
              </w:numPr>
              <w:ind w:left="714" w:hanging="357"/>
              <w:contextualSpacing/>
              <w:rPr>
                <w:rFonts w:ascii="Palatino Linotype" w:hAnsi="Palatino Linotype"/>
                <w:lang w:val="sl-SI"/>
              </w:rPr>
            </w:pPr>
            <w:r>
              <w:rPr>
                <w:rFonts w:ascii="Palatino Linotype" w:hAnsi="Palatino Linotype"/>
                <w:lang w:val="sl-SI"/>
              </w:rPr>
              <w:t xml:space="preserve">Marko Živanović, Jelena Košarić, </w:t>
            </w:r>
            <w:r>
              <w:rPr>
                <w:rFonts w:ascii="Palatino Linotype" w:hAnsi="Palatino Linotype"/>
                <w:b/>
                <w:u w:val="single"/>
                <w:lang w:val="sl-SI"/>
              </w:rPr>
              <w:t>Biljana Šmit</w:t>
            </w:r>
            <w:r>
              <w:rPr>
                <w:rFonts w:ascii="Palatino Linotype" w:hAnsi="Palatino Linotype"/>
                <w:lang w:val="sl-SI"/>
              </w:rPr>
              <w:t xml:space="preserve">, Dragana Šeklić, Radoslav Pavlović, Snežana Marković, </w:t>
            </w:r>
            <w:r>
              <w:rPr>
                <w:rFonts w:ascii="Palatino Linotype" w:hAnsi="Palatino Linotype"/>
                <w:lang w:val="sr-Latn-CS"/>
              </w:rPr>
              <w:t xml:space="preserve">Novel seleno-hydantoin palladium(II) complex – antimigratory, cytotoxic and prooxidative potential on human colon HCT-116 and breast MDA-MB-231 cancer cells, </w:t>
            </w:r>
            <w:r>
              <w:rPr>
                <w:rFonts w:ascii="Palatino Linotype" w:hAnsi="Palatino Linotype"/>
                <w:i/>
                <w:lang w:val="sl-SI"/>
              </w:rPr>
              <w:t>General Physiology and Biophysics</w:t>
            </w:r>
            <w:r>
              <w:rPr>
                <w:rFonts w:ascii="Palatino Linotype" w:hAnsi="Palatino Linotype"/>
                <w:lang w:val="sl-SI"/>
              </w:rPr>
              <w:t xml:space="preserve">, (2017), vol. 36, str. 187-196,  </w:t>
            </w:r>
            <w:r>
              <w:fldChar w:fldCharType="begin"/>
            </w:r>
            <w:r>
              <w:instrText xml:space="preserve"> HYPERLINK "https://doi.org/10.4149/gpb_2016036" </w:instrText>
            </w:r>
            <w:r>
              <w:fldChar w:fldCharType="separate"/>
            </w:r>
            <w:r>
              <w:rPr>
                <w:rStyle w:val="18"/>
                <w:rFonts w:ascii="Palatino Linotype" w:hAnsi="Palatino Linotype"/>
                <w:lang w:val="sl-SI"/>
              </w:rPr>
              <w:t>https://doi.org/10.4149/gpb_2016036</w:t>
            </w:r>
            <w:r>
              <w:rPr>
                <w:rStyle w:val="18"/>
                <w:rFonts w:ascii="Palatino Linotype" w:hAnsi="Palatino Linotype"/>
                <w:lang w:val="sl-SI"/>
              </w:rPr>
              <w:fldChar w:fldCharType="end"/>
            </w:r>
            <w:r>
              <w:rPr>
                <w:rFonts w:ascii="Palatino Linotype" w:hAnsi="Palatino Linotype"/>
                <w:lang w:val="sl-SI"/>
              </w:rPr>
              <w:t xml:space="preserve"> </w:t>
            </w:r>
          </w:p>
          <w:p>
            <w:pPr>
              <w:pStyle w:val="51"/>
              <w:ind w:left="714" w:hanging="357"/>
              <w:rPr>
                <w:rFonts w:ascii="Palatino Linotype" w:hAnsi="Palatino Linotype"/>
                <w:lang w:val="sl-SI"/>
              </w:rPr>
            </w:pPr>
          </w:p>
          <w:p>
            <w:pPr>
              <w:numPr>
                <w:ilvl w:val="0"/>
                <w:numId w:val="4"/>
              </w:numPr>
              <w:spacing w:after="0" w:line="240" w:lineRule="auto"/>
              <w:ind w:left="714" w:hanging="357"/>
              <w:contextualSpacing/>
              <w:rPr>
                <w:rFonts w:ascii="Palatino Linotype" w:hAnsi="Palatino Linotype" w:eastAsia="Times New Roman"/>
                <w:sz w:val="24"/>
                <w:szCs w:val="24"/>
                <w:lang w:val="sl-SI"/>
              </w:rPr>
            </w:pPr>
            <w:r>
              <w:rPr>
                <w:rFonts w:ascii="Palatino Linotype" w:hAnsi="Palatino Linotype"/>
                <w:sz w:val="24"/>
                <w:szCs w:val="24"/>
                <w:lang w:val="sl-SI"/>
              </w:rPr>
              <w:t>Marko S. Pešić, Jovana P. Bugarinovi</w:t>
            </w:r>
            <w:r>
              <w:rPr>
                <w:rFonts w:ascii="Palatino Linotype" w:hAnsi="Palatino Linotype"/>
                <w:sz w:val="24"/>
                <w:szCs w:val="24"/>
                <w:lang w:val="sr-Latn-CS"/>
              </w:rPr>
              <w:t xml:space="preserve">ć, Aleksandra Minić, Danijela Ilić Komatina, Anka Pejović, </w:t>
            </w:r>
            <w:r>
              <w:rPr>
                <w:rFonts w:ascii="Palatino Linotype" w:hAnsi="Palatino Linotype"/>
                <w:b/>
                <w:sz w:val="24"/>
                <w:szCs w:val="24"/>
                <w:u w:val="single"/>
                <w:lang w:val="sl-SI"/>
              </w:rPr>
              <w:t>Biljana Šmit</w:t>
            </w:r>
            <w:r>
              <w:rPr>
                <w:rFonts w:ascii="Palatino Linotype" w:hAnsi="Palatino Linotype"/>
                <w:sz w:val="24"/>
                <w:szCs w:val="24"/>
                <w:lang w:val="sl-SI"/>
              </w:rPr>
              <w:t>, Dragana</w:t>
            </w:r>
            <w:r>
              <w:rPr>
                <w:rFonts w:ascii="Palatino Linotype" w:hAnsi="Palatino Linotype"/>
                <w:sz w:val="24"/>
                <w:szCs w:val="24"/>
                <w:lang w:val="sr-Latn-CS"/>
              </w:rPr>
              <w:t xml:space="preserve"> Stevanović, Ivan Damljanović, </w:t>
            </w:r>
            <w:r>
              <w:rPr>
                <w:rFonts w:ascii="Palatino Linotype" w:hAnsi="Palatino Linotype"/>
                <w:sz w:val="24"/>
                <w:szCs w:val="24"/>
                <w:lang w:val="sl-SI"/>
              </w:rPr>
              <w:t xml:space="preserve">Synthesis of novel multi-functionalized pyrrolidines by [3+2] dipolar cycloaddition of azomethine ylides and vinyl ketones, </w:t>
            </w:r>
            <w:r>
              <w:rPr>
                <w:rFonts w:ascii="Palatino Linotype" w:hAnsi="Palatino Linotype"/>
                <w:i/>
                <w:sz w:val="24"/>
                <w:szCs w:val="24"/>
                <w:lang w:val="sl-SI"/>
              </w:rPr>
              <w:t>Monatshefte fur Chemie</w:t>
            </w:r>
            <w:r>
              <w:rPr>
                <w:rFonts w:ascii="Palatino Linotype" w:hAnsi="Palatino Linotype"/>
                <w:sz w:val="24"/>
                <w:szCs w:val="24"/>
                <w:lang w:val="sl-SI"/>
              </w:rPr>
              <w:t>, (2019), vol. 150, str. 663-679,</w:t>
            </w:r>
          </w:p>
          <w:p>
            <w:pPr>
              <w:spacing w:after="0" w:line="240" w:lineRule="auto"/>
              <w:ind w:left="714" w:hanging="357"/>
              <w:contextualSpacing/>
              <w:rPr>
                <w:rFonts w:ascii="Palatino Linotype" w:hAnsi="Palatino Linotype"/>
                <w:sz w:val="24"/>
                <w:szCs w:val="24"/>
              </w:rPr>
            </w:pPr>
            <w:r>
              <w:fldChar w:fldCharType="begin"/>
            </w:r>
            <w:r>
              <w:instrText xml:space="preserve"> HYPERLINK "https://doi.org/10.1007/s00706-018-2340-6" </w:instrText>
            </w:r>
            <w:r>
              <w:fldChar w:fldCharType="separate"/>
            </w:r>
            <w:r>
              <w:rPr>
                <w:rStyle w:val="18"/>
                <w:rFonts w:ascii="Palatino Linotype" w:hAnsi="Palatino Linotype"/>
                <w:sz w:val="24"/>
                <w:szCs w:val="24"/>
                <w:lang w:val="sl-SI"/>
              </w:rPr>
              <w:t>https://doi.org/10.1007/s00706-018-2340-6</w:t>
            </w:r>
            <w:r>
              <w:rPr>
                <w:rStyle w:val="18"/>
                <w:rFonts w:ascii="Palatino Linotype" w:hAnsi="Palatino Linotype"/>
                <w:sz w:val="24"/>
                <w:szCs w:val="24"/>
                <w:lang w:val="sl-SI"/>
              </w:rPr>
              <w:fldChar w:fldCharType="end"/>
            </w:r>
            <w:r>
              <w:rPr>
                <w:rFonts w:ascii="Palatino Linotype" w:hAnsi="Palatino Linotype"/>
                <w:sz w:val="24"/>
                <w:szCs w:val="24"/>
              </w:rPr>
              <w:t xml:space="preserve"> </w:t>
            </w:r>
          </w:p>
          <w:p>
            <w:pPr>
              <w:spacing w:after="0" w:line="240" w:lineRule="auto"/>
              <w:ind w:left="714" w:hanging="357"/>
              <w:contextualSpacing/>
              <w:rPr>
                <w:rFonts w:ascii="Palatino Linotype" w:hAnsi="Palatino Linotype" w:eastAsia="Times New Roman"/>
                <w:sz w:val="24"/>
                <w:szCs w:val="24"/>
                <w:lang w:val="en-GB"/>
              </w:rPr>
            </w:pPr>
          </w:p>
          <w:p>
            <w:pPr>
              <w:numPr>
                <w:ilvl w:val="0"/>
                <w:numId w:val="4"/>
              </w:numPr>
              <w:spacing w:after="0" w:line="240" w:lineRule="auto"/>
              <w:ind w:left="714" w:hanging="357"/>
              <w:contextualSpacing/>
              <w:rPr>
                <w:rFonts w:ascii="Palatino Linotype" w:hAnsi="Palatino Linotype" w:eastAsia="Times New Roman"/>
                <w:sz w:val="24"/>
                <w:szCs w:val="24"/>
              </w:rPr>
            </w:pPr>
            <w:r>
              <w:rPr>
                <w:rFonts w:ascii="Palatino Linotype" w:hAnsi="Palatino Linotype" w:eastAsia="Times New Roman"/>
                <w:b/>
                <w:sz w:val="24"/>
                <w:szCs w:val="24"/>
                <w:u w:val="single"/>
                <w:lang w:val="sl-SI"/>
              </w:rPr>
              <w:t>Biljana Šmit</w:t>
            </w:r>
            <w:r>
              <w:rPr>
                <w:rFonts w:ascii="Palatino Linotype" w:hAnsi="Palatino Linotype" w:eastAsia="Times New Roman"/>
                <w:sz w:val="24"/>
                <w:szCs w:val="24"/>
                <w:lang w:val="sl-SI"/>
              </w:rPr>
              <w:t xml:space="preserve">, Radoslav Z. Pavlović, Ana Radosavljević-Mihailović, Anja Došen, Milena G. Ćurčić, Dragana S. Šeklić, Marko N. Živanović, </w:t>
            </w:r>
            <w:r>
              <w:rPr>
                <w:rFonts w:ascii="Palatino Linotype" w:hAnsi="Palatino Linotype" w:eastAsia="Times New Roman"/>
                <w:sz w:val="24"/>
                <w:szCs w:val="24"/>
                <w:lang w:val="sr-Latn-CS"/>
              </w:rPr>
              <w:t>Synthesis, characterization and cytotoxicity of palladium(II) complex of 3-</w:t>
            </w:r>
            <w:r>
              <w:rPr>
                <w:rFonts w:ascii="Palatino Linotype" w:hAnsi="Palatino Linotype" w:eastAsia="Times New Roman"/>
                <w:sz w:val="24"/>
                <w:szCs w:val="24"/>
              </w:rPr>
              <w:t xml:space="preserve">[(2-hydroxy-benzilidene)-amino]-2-thioxo-imidazolidin-4-one, </w:t>
            </w:r>
            <w:r>
              <w:rPr>
                <w:rFonts w:ascii="Palatino Linotype" w:hAnsi="Palatino Linotype" w:eastAsia="Times New Roman"/>
                <w:i/>
                <w:sz w:val="24"/>
                <w:szCs w:val="24"/>
                <w:lang w:val="sl-SI"/>
              </w:rPr>
              <w:t>Journal of Serbian Chemical Society</w:t>
            </w:r>
            <w:r>
              <w:rPr>
                <w:rFonts w:ascii="Palatino Linotype" w:hAnsi="Palatino Linotype" w:eastAsia="Times New Roman"/>
                <w:sz w:val="24"/>
                <w:szCs w:val="24"/>
                <w:lang w:val="sl-SI"/>
              </w:rPr>
              <w:t xml:space="preserve">, (2013), vol. 78, str. 217-227, </w:t>
            </w:r>
            <w:r>
              <w:rPr>
                <w:rFonts w:ascii="Palatino Linotype" w:hAnsi="Palatino Linotype" w:eastAsia="Times New Roman"/>
                <w:sz w:val="24"/>
                <w:szCs w:val="24"/>
              </w:rPr>
              <w:t xml:space="preserve"> </w:t>
            </w:r>
            <w:r>
              <w:fldChar w:fldCharType="begin"/>
            </w:r>
            <w:r>
              <w:instrText xml:space="preserve"> HYPERLINK "https://doi.org/10.2298/JSC120725154S" </w:instrText>
            </w:r>
            <w:r>
              <w:fldChar w:fldCharType="separate"/>
            </w:r>
            <w:r>
              <w:rPr>
                <w:rStyle w:val="18"/>
                <w:rFonts w:ascii="Palatino Linotype" w:hAnsi="Palatino Linotype" w:eastAsia="Times New Roman"/>
                <w:sz w:val="24"/>
                <w:szCs w:val="24"/>
              </w:rPr>
              <w:t>https://doi.org/10.2298/JSC120725154S</w:t>
            </w:r>
            <w:r>
              <w:rPr>
                <w:rStyle w:val="18"/>
                <w:rFonts w:ascii="Palatino Linotype" w:hAnsi="Palatino Linotype" w:eastAsia="Times New Roman"/>
                <w:sz w:val="24"/>
                <w:szCs w:val="24"/>
              </w:rPr>
              <w:fldChar w:fldCharType="end"/>
            </w:r>
            <w:r>
              <w:rPr>
                <w:rFonts w:ascii="Palatino Linotype" w:hAnsi="Palatino Linotype" w:eastAsia="Times New Roman"/>
                <w:sz w:val="24"/>
                <w:szCs w:val="24"/>
              </w:rPr>
              <w:t xml:space="preserve"> </w:t>
            </w:r>
          </w:p>
          <w:p>
            <w:pPr>
              <w:spacing w:after="0" w:line="240" w:lineRule="auto"/>
              <w:ind w:left="714" w:hanging="357"/>
              <w:contextualSpacing/>
              <w:rPr>
                <w:rFonts w:ascii="Palatino Linotype" w:hAnsi="Palatino Linotype" w:eastAsia="Times New Roman"/>
                <w:sz w:val="24"/>
                <w:szCs w:val="24"/>
              </w:rPr>
            </w:pPr>
          </w:p>
          <w:p>
            <w:pPr>
              <w:pStyle w:val="51"/>
              <w:numPr>
                <w:ilvl w:val="0"/>
                <w:numId w:val="4"/>
              </w:numPr>
              <w:ind w:left="714" w:hanging="357"/>
              <w:contextualSpacing/>
              <w:rPr>
                <w:rFonts w:ascii="Palatino Linotype" w:hAnsi="Palatino Linotype" w:eastAsia="Calibri"/>
                <w:bCs/>
                <w:iCs/>
              </w:rPr>
            </w:pPr>
            <w:r>
              <w:rPr>
                <w:rFonts w:ascii="Palatino Linotype" w:hAnsi="Palatino Linotype" w:eastAsia="Calibri"/>
                <w:b/>
                <w:bCs/>
                <w:iCs/>
                <w:u w:val="single"/>
                <w:lang w:val="sr-Latn-CS"/>
              </w:rPr>
              <w:t>B</w:t>
            </w:r>
            <w:r>
              <w:rPr>
                <w:rFonts w:ascii="Palatino Linotype" w:hAnsi="Palatino Linotype" w:eastAsia="Calibri"/>
                <w:b/>
                <w:bCs/>
                <w:iCs/>
                <w:u w:val="single"/>
              </w:rPr>
              <w:t>iljana</w:t>
            </w:r>
            <w:r>
              <w:rPr>
                <w:rFonts w:ascii="Palatino Linotype" w:hAnsi="Palatino Linotype" w:eastAsia="Calibri"/>
                <w:b/>
                <w:bCs/>
                <w:iCs/>
                <w:u w:val="single"/>
                <w:lang w:val="sr-Cyrl-CS"/>
              </w:rPr>
              <w:t xml:space="preserve"> </w:t>
            </w:r>
            <w:r>
              <w:rPr>
                <w:rFonts w:ascii="Palatino Linotype" w:hAnsi="Palatino Linotype" w:eastAsia="Calibri"/>
                <w:b/>
                <w:bCs/>
                <w:iCs/>
                <w:u w:val="single"/>
                <w:lang w:val="sl-SI"/>
              </w:rPr>
              <w:t>Šmit</w:t>
            </w:r>
            <w:r>
              <w:rPr>
                <w:rFonts w:ascii="Palatino Linotype" w:hAnsi="Palatino Linotype" w:eastAsia="Calibri"/>
                <w:bCs/>
                <w:iCs/>
                <w:lang w:val="sl-SI"/>
              </w:rPr>
              <w:t xml:space="preserve">, Z. Bugarčić, </w:t>
            </w:r>
            <w:r>
              <w:rPr>
                <w:rFonts w:ascii="Palatino Linotype" w:hAnsi="Palatino Linotype" w:eastAsia="Calibri"/>
                <w:bCs/>
                <w:iCs/>
                <w:lang w:val="sr-Latn-CS"/>
              </w:rPr>
              <w:t>Phen</w:t>
            </w:r>
            <w:r>
              <w:rPr>
                <w:rFonts w:ascii="Palatino Linotype" w:hAnsi="Palatino Linotype" w:eastAsia="Calibri"/>
                <w:bCs/>
                <w:iCs/>
              </w:rPr>
              <w:t>y</w:t>
            </w:r>
            <w:r>
              <w:rPr>
                <w:rFonts w:ascii="Palatino Linotype" w:hAnsi="Palatino Linotype" w:eastAsia="Calibri"/>
                <w:bCs/>
                <w:iCs/>
                <w:lang w:val="sr-Latn-CS"/>
              </w:rPr>
              <w:t xml:space="preserve">lselenoetherification of some </w:t>
            </w:r>
            <w:r>
              <w:rPr>
                <w:rFonts w:ascii="Palatino Linotype" w:hAnsi="Palatino Linotype" w:eastAsia="Calibri"/>
                <w:bCs/>
                <w:iCs/>
                <w:lang w:val="sl-SI"/>
              </w:rPr>
              <w:t>Δ</w:t>
            </w:r>
            <w:r>
              <w:rPr>
                <w:rFonts w:ascii="Palatino Linotype" w:hAnsi="Palatino Linotype" w:eastAsia="Calibri"/>
                <w:bCs/>
                <w:iCs/>
                <w:vertAlign w:val="superscript"/>
                <w:lang w:val="sl-SI"/>
              </w:rPr>
              <w:t>4</w:t>
            </w:r>
            <w:r>
              <w:rPr>
                <w:rFonts w:ascii="Palatino Linotype" w:hAnsi="Palatino Linotype" w:eastAsia="Calibri"/>
                <w:bCs/>
                <w:iCs/>
                <w:lang w:val="sl-SI"/>
              </w:rPr>
              <w:t xml:space="preserve">-alkenols facilitated by pyridine and some Lewis acids, </w:t>
            </w:r>
            <w:r>
              <w:rPr>
                <w:rFonts w:ascii="Palatino Linotype" w:hAnsi="Palatino Linotype" w:eastAsia="Calibri"/>
                <w:bCs/>
                <w:i/>
                <w:iCs/>
                <w:lang w:val="sl-SI"/>
              </w:rPr>
              <w:t>Journal of Heterocyclic Chemistry</w:t>
            </w:r>
            <w:r>
              <w:rPr>
                <w:rFonts w:ascii="Palatino Linotype" w:hAnsi="Palatino Linotype" w:eastAsia="Calibri"/>
                <w:bCs/>
                <w:iCs/>
                <w:lang w:val="sl-SI"/>
              </w:rPr>
              <w:t xml:space="preserve">, (2010), vol. 47, str. 1443-1446, </w:t>
            </w:r>
            <w:r>
              <w:fldChar w:fldCharType="begin"/>
            </w:r>
            <w:r>
              <w:instrText xml:space="preserve"> HYPERLINK "https://doi.org/10.1002/jhet.487" </w:instrText>
            </w:r>
            <w:r>
              <w:fldChar w:fldCharType="separate"/>
            </w:r>
            <w:r>
              <w:rPr>
                <w:rStyle w:val="18"/>
                <w:rFonts w:ascii="Palatino Linotype" w:hAnsi="Palatino Linotype" w:eastAsia="Calibri"/>
                <w:bCs/>
                <w:iCs/>
                <w:lang w:val="sl-SI"/>
              </w:rPr>
              <w:t>https://doi.org/1</w:t>
            </w:r>
            <w:r>
              <w:rPr>
                <w:rStyle w:val="18"/>
                <w:rFonts w:ascii="Palatino Linotype" w:hAnsi="Palatino Linotype" w:eastAsia="Calibri"/>
                <w:bCs/>
                <w:iCs/>
                <w:lang w:val="sr-Latn-CS"/>
              </w:rPr>
              <w:t>0.1002/jhet.487</w:t>
            </w:r>
            <w:r>
              <w:rPr>
                <w:rStyle w:val="18"/>
                <w:rFonts w:ascii="Palatino Linotype" w:hAnsi="Palatino Linotype" w:eastAsia="Calibri"/>
                <w:bCs/>
                <w:iCs/>
                <w:lang w:val="sr-Latn-CS"/>
              </w:rPr>
              <w:fldChar w:fldCharType="end"/>
            </w:r>
            <w:r>
              <w:rPr>
                <w:rFonts w:ascii="Palatino Linotype" w:hAnsi="Palatino Linotype" w:eastAsia="Calibri"/>
                <w:bCs/>
                <w:iCs/>
                <w:lang w:val="sr-Latn-CS"/>
              </w:rPr>
              <w:t xml:space="preserve">    </w:t>
            </w:r>
          </w:p>
          <w:p>
            <w:pPr>
              <w:pStyle w:val="51"/>
              <w:ind w:left="714" w:hanging="357"/>
              <w:rPr>
                <w:rFonts w:ascii="Palatino Linotype" w:hAnsi="Palatino Linotype" w:eastAsia="Calibri"/>
                <w:bCs/>
                <w:iCs/>
              </w:rPr>
            </w:pPr>
          </w:p>
          <w:p>
            <w:pPr>
              <w:numPr>
                <w:ilvl w:val="0"/>
                <w:numId w:val="4"/>
              </w:numPr>
              <w:spacing w:after="0" w:line="240" w:lineRule="auto"/>
              <w:ind w:left="714" w:hanging="357"/>
              <w:contextualSpacing/>
              <w:rPr>
                <w:rFonts w:ascii="Palatino Linotype" w:hAnsi="Palatino Linotype" w:eastAsia="Times New Roman"/>
                <w:sz w:val="24"/>
                <w:szCs w:val="24"/>
              </w:rPr>
            </w:pPr>
            <w:r>
              <w:rPr>
                <w:rFonts w:ascii="Palatino Linotype" w:hAnsi="Palatino Linotype" w:eastAsia="Times New Roman"/>
                <w:sz w:val="24"/>
                <w:szCs w:val="24"/>
              </w:rPr>
              <w:t xml:space="preserve">Stanimir Konstantinović, Zorica Petrović, Aleksandra Spasojević, </w:t>
            </w:r>
            <w:r>
              <w:rPr>
                <w:rFonts w:ascii="Palatino Linotype" w:hAnsi="Palatino Linotype" w:eastAsia="Times New Roman"/>
                <w:b/>
                <w:sz w:val="24"/>
                <w:szCs w:val="24"/>
                <w:u w:val="single"/>
              </w:rPr>
              <w:t xml:space="preserve">Biljana Mojsilović, </w:t>
            </w:r>
            <w:r>
              <w:rPr>
                <w:rFonts w:ascii="Palatino Linotype" w:hAnsi="Palatino Linotype" w:eastAsia="Times New Roman"/>
                <w:sz w:val="24"/>
                <w:szCs w:val="24"/>
              </w:rPr>
              <w:t>Synthesis of C</w:t>
            </w:r>
            <w:r>
              <w:rPr>
                <w:rFonts w:ascii="Palatino Linotype" w:hAnsi="Palatino Linotype" w:eastAsia="Times New Roman"/>
                <w:sz w:val="24"/>
                <w:szCs w:val="24"/>
                <w:vertAlign w:val="subscript"/>
              </w:rPr>
              <w:t>7</w:t>
            </w:r>
            <w:r>
              <w:rPr>
                <w:rFonts w:ascii="Palatino Linotype" w:hAnsi="Palatino Linotype" w:eastAsia="Times New Roman"/>
                <w:sz w:val="24"/>
                <w:szCs w:val="24"/>
              </w:rPr>
              <w:t>-C</w:t>
            </w:r>
            <w:r>
              <w:rPr>
                <w:rFonts w:ascii="Palatino Linotype" w:hAnsi="Palatino Linotype" w:eastAsia="Times New Roman"/>
                <w:sz w:val="24"/>
                <w:szCs w:val="24"/>
                <w:vertAlign w:val="subscript"/>
              </w:rPr>
              <w:t>16</w:t>
            </w:r>
            <w:r>
              <w:rPr>
                <w:rFonts w:ascii="Palatino Linotype" w:hAnsi="Palatino Linotype" w:eastAsia="Times New Roman"/>
                <w:sz w:val="24"/>
                <w:szCs w:val="24"/>
              </w:rPr>
              <w:t>-alkyl glycosides: Part II - Synthesis of alkyl D-xylopyranosides in</w:t>
            </w:r>
            <w:r>
              <w:rPr>
                <w:rFonts w:ascii="Palatino Linotype" w:hAnsi="Palatino Linotype" w:eastAsia="Times New Roman"/>
                <w:sz w:val="24"/>
                <w:szCs w:val="24"/>
                <w:lang w:val="sr-Cyrl-CS"/>
              </w:rPr>
              <w:t xml:space="preserve"> </w:t>
            </w:r>
            <w:r>
              <w:rPr>
                <w:rFonts w:ascii="Palatino Linotype" w:hAnsi="Palatino Linotype" w:eastAsia="Times New Roman"/>
                <w:sz w:val="24"/>
                <w:szCs w:val="24"/>
              </w:rPr>
              <w:t xml:space="preserve">the presence of tin(IV) hloride as a Lewis acid catalyst, </w:t>
            </w:r>
            <w:r>
              <w:rPr>
                <w:rFonts w:ascii="Palatino Linotype" w:hAnsi="Palatino Linotype" w:eastAsia="Times New Roman"/>
                <w:i/>
                <w:sz w:val="24"/>
                <w:szCs w:val="24"/>
              </w:rPr>
              <w:t>Indian Journal of Chemistry Section B</w:t>
            </w:r>
            <w:r>
              <w:rPr>
                <w:rFonts w:ascii="Palatino Linotype" w:hAnsi="Palatino Linotype" w:eastAsia="Times New Roman"/>
                <w:sz w:val="24"/>
                <w:szCs w:val="24"/>
              </w:rPr>
              <w:t xml:space="preserve">, (2001), vol. 40B, str. 614-618, </w:t>
            </w:r>
          </w:p>
          <w:p>
            <w:pPr>
              <w:spacing w:after="0" w:line="240" w:lineRule="auto"/>
              <w:ind w:left="714" w:hanging="357"/>
              <w:contextualSpacing/>
              <w:rPr>
                <w:rFonts w:ascii="Palatino Linotype" w:hAnsi="Palatino Linotype" w:eastAsia="Times New Roman"/>
                <w:sz w:val="24"/>
                <w:szCs w:val="24"/>
              </w:rPr>
            </w:pPr>
          </w:p>
          <w:p>
            <w:pPr>
              <w:numPr>
                <w:ilvl w:val="0"/>
                <w:numId w:val="4"/>
              </w:numPr>
              <w:spacing w:after="0" w:line="240" w:lineRule="auto"/>
              <w:ind w:left="714" w:hanging="357"/>
              <w:contextualSpacing/>
              <w:rPr>
                <w:rFonts w:ascii="Palatino Linotype" w:hAnsi="Palatino Linotype" w:eastAsia="Times New Roman"/>
                <w:sz w:val="24"/>
                <w:szCs w:val="24"/>
              </w:rPr>
            </w:pPr>
            <w:r>
              <w:rPr>
                <w:rFonts w:ascii="Palatino Linotype" w:hAnsi="Palatino Linotype" w:eastAsia="Times New Roman"/>
                <w:sz w:val="24"/>
                <w:szCs w:val="24"/>
              </w:rPr>
              <w:t xml:space="preserve">Stanimir Konstantinović, Jasmina Predojević, </w:t>
            </w:r>
            <w:r>
              <w:rPr>
                <w:rFonts w:ascii="Palatino Linotype" w:hAnsi="Palatino Linotype" w:eastAsia="Times New Roman"/>
                <w:b/>
                <w:sz w:val="24"/>
                <w:szCs w:val="24"/>
                <w:u w:val="single"/>
              </w:rPr>
              <w:t>Biljana Mojsilović</w:t>
            </w:r>
            <w:r>
              <w:rPr>
                <w:rFonts w:ascii="Palatino Linotype" w:hAnsi="Palatino Linotype" w:eastAsia="Times New Roman"/>
                <w:sz w:val="24"/>
                <w:szCs w:val="24"/>
              </w:rPr>
              <w:t>, Biljana Dimitrijević, Gradimir Milošević, Synthesis of C</w:t>
            </w:r>
            <w:r>
              <w:rPr>
                <w:rFonts w:ascii="Palatino Linotype" w:hAnsi="Palatino Linotype" w:eastAsia="Times New Roman"/>
                <w:sz w:val="24"/>
                <w:szCs w:val="24"/>
                <w:vertAlign w:val="subscript"/>
              </w:rPr>
              <w:t>7</w:t>
            </w:r>
            <w:r>
              <w:rPr>
                <w:rFonts w:ascii="Palatino Linotype" w:hAnsi="Palatino Linotype" w:eastAsia="Times New Roman"/>
                <w:sz w:val="24"/>
                <w:szCs w:val="24"/>
              </w:rPr>
              <w:t>-C</w:t>
            </w:r>
            <w:r>
              <w:rPr>
                <w:rFonts w:ascii="Palatino Linotype" w:hAnsi="Palatino Linotype" w:eastAsia="Times New Roman"/>
                <w:sz w:val="24"/>
                <w:szCs w:val="24"/>
                <w:vertAlign w:val="subscript"/>
              </w:rPr>
              <w:t>16</w:t>
            </w:r>
            <w:r>
              <w:rPr>
                <w:rFonts w:ascii="Palatino Linotype" w:hAnsi="Palatino Linotype" w:eastAsia="Times New Roman"/>
                <w:sz w:val="24"/>
                <w:szCs w:val="24"/>
              </w:rPr>
              <w:t>-alkyl glycosides: Part I - Synthesis of alkyl D-glucopyranosides in the prеsence of tin(IV) chloride as a Lewis</w:t>
            </w:r>
            <w:r>
              <w:rPr>
                <w:rFonts w:ascii="Palatino Linotype" w:hAnsi="Palatino Linotype" w:eastAsia="Times New Roman"/>
                <w:sz w:val="24"/>
                <w:szCs w:val="24"/>
                <w:lang w:val="sr-Cyrl-CS"/>
              </w:rPr>
              <w:t xml:space="preserve"> </w:t>
            </w:r>
            <w:r>
              <w:rPr>
                <w:rFonts w:ascii="Palatino Linotype" w:hAnsi="Palatino Linotype" w:eastAsia="Times New Roman"/>
                <w:sz w:val="24"/>
                <w:szCs w:val="24"/>
              </w:rPr>
              <w:t xml:space="preserve">acid catalyst, </w:t>
            </w:r>
            <w:r>
              <w:rPr>
                <w:rFonts w:ascii="Palatino Linotype" w:hAnsi="Palatino Linotype" w:eastAsia="Times New Roman"/>
                <w:i/>
                <w:sz w:val="24"/>
                <w:szCs w:val="24"/>
              </w:rPr>
              <w:t>Indian Journal of Chemistry Section B</w:t>
            </w:r>
            <w:r>
              <w:rPr>
                <w:rFonts w:ascii="Palatino Linotype" w:hAnsi="Palatino Linotype" w:eastAsia="Times New Roman"/>
                <w:sz w:val="24"/>
                <w:szCs w:val="24"/>
              </w:rPr>
              <w:t>, (2001), vol. 40B, str. 796-801,</w:t>
            </w:r>
            <w:r>
              <w:rPr>
                <w:rFonts w:ascii="Palatino Linotype" w:hAnsi="Palatino Linotype" w:eastAsia="Times New Roman"/>
                <w:sz w:val="24"/>
                <w:szCs w:val="24"/>
                <w:lang w:val="sr-Cyrl-CS"/>
              </w:rPr>
              <w:t xml:space="preserve"> </w:t>
            </w:r>
          </w:p>
          <w:p>
            <w:pPr>
              <w:spacing w:after="0" w:line="240" w:lineRule="auto"/>
              <w:ind w:left="714" w:hanging="357"/>
              <w:contextualSpacing/>
              <w:rPr>
                <w:rFonts w:ascii="Palatino Linotype" w:hAnsi="Palatino Linotype" w:eastAsia="Times New Roman"/>
                <w:sz w:val="24"/>
                <w:szCs w:val="24"/>
              </w:rPr>
            </w:pPr>
          </w:p>
          <w:p>
            <w:pPr>
              <w:numPr>
                <w:ilvl w:val="0"/>
                <w:numId w:val="4"/>
              </w:numPr>
              <w:spacing w:after="0" w:line="240" w:lineRule="auto"/>
              <w:ind w:left="714" w:hanging="357"/>
              <w:contextualSpacing/>
              <w:rPr>
                <w:rFonts w:ascii="Palatino Linotype" w:hAnsi="Palatino Linotype" w:eastAsia="Times New Roman"/>
                <w:sz w:val="24"/>
                <w:szCs w:val="24"/>
              </w:rPr>
            </w:pPr>
            <w:r>
              <w:rPr>
                <w:rFonts w:ascii="Palatino Linotype" w:hAnsi="Palatino Linotype" w:eastAsia="Times New Roman"/>
                <w:sz w:val="24"/>
                <w:szCs w:val="24"/>
              </w:rPr>
              <w:t>Stanimir Konstantinović, Jasmina Predojević, Svetislav Gojković, Zoran Ratković, Biljana Dimitrijević,</w:t>
            </w:r>
            <w:r>
              <w:rPr>
                <w:rFonts w:ascii="Palatino Linotype" w:hAnsi="Palatino Linotype" w:eastAsia="Times New Roman"/>
                <w:sz w:val="24"/>
                <w:szCs w:val="24"/>
                <w:lang w:val="sr-Cyrl-CS"/>
              </w:rPr>
              <w:t xml:space="preserve"> </w:t>
            </w:r>
            <w:r>
              <w:rPr>
                <w:rFonts w:ascii="Palatino Linotype" w:hAnsi="Palatino Linotype" w:eastAsia="Times New Roman"/>
                <w:b/>
                <w:sz w:val="24"/>
                <w:szCs w:val="24"/>
                <w:u w:val="single"/>
              </w:rPr>
              <w:t xml:space="preserve">Biljana Mojsilović, </w:t>
            </w:r>
            <w:r>
              <w:rPr>
                <w:rFonts w:ascii="Palatino Linotype" w:hAnsi="Palatino Linotype" w:eastAsia="Times New Roman"/>
                <w:sz w:val="24"/>
                <w:szCs w:val="24"/>
              </w:rPr>
              <w:t>Synthesis of C</w:t>
            </w:r>
            <w:r>
              <w:rPr>
                <w:rFonts w:ascii="Palatino Linotype" w:hAnsi="Palatino Linotype" w:eastAsia="Times New Roman"/>
                <w:sz w:val="24"/>
                <w:szCs w:val="24"/>
                <w:vertAlign w:val="subscript"/>
              </w:rPr>
              <w:t>3</w:t>
            </w:r>
            <w:r>
              <w:rPr>
                <w:rFonts w:ascii="Palatino Linotype" w:hAnsi="Palatino Linotype" w:eastAsia="Times New Roman"/>
                <w:sz w:val="24"/>
                <w:szCs w:val="24"/>
              </w:rPr>
              <w:t>-C</w:t>
            </w:r>
            <w:r>
              <w:rPr>
                <w:rFonts w:ascii="Palatino Linotype" w:hAnsi="Palatino Linotype" w:eastAsia="Times New Roman"/>
                <w:sz w:val="24"/>
                <w:szCs w:val="24"/>
                <w:vertAlign w:val="subscript"/>
              </w:rPr>
              <w:t>9</w:t>
            </w:r>
            <w:r>
              <w:rPr>
                <w:rFonts w:ascii="Palatino Linotype" w:hAnsi="Palatino Linotype" w:eastAsia="Times New Roman"/>
                <w:sz w:val="24"/>
                <w:szCs w:val="24"/>
              </w:rPr>
              <w:t>-alkenyl 2,3-unsaturated glucosides from glucose and some alkenols,</w:t>
            </w:r>
            <w:r>
              <w:rPr>
                <w:rFonts w:ascii="Palatino Linotype" w:hAnsi="Palatino Linotype" w:eastAsia="Times New Roman"/>
                <w:i/>
                <w:sz w:val="24"/>
                <w:szCs w:val="24"/>
              </w:rPr>
              <w:t xml:space="preserve"> Indian Journal of Chemistry Section B</w:t>
            </w:r>
            <w:r>
              <w:rPr>
                <w:rFonts w:ascii="Palatino Linotype" w:hAnsi="Palatino Linotype" w:eastAsia="Times New Roman"/>
                <w:sz w:val="24"/>
                <w:szCs w:val="24"/>
              </w:rPr>
              <w:t xml:space="preserve">, (2001), vol. 40B, str. 802-805, </w:t>
            </w:r>
          </w:p>
          <w:p>
            <w:pPr>
              <w:spacing w:after="0" w:line="240" w:lineRule="auto"/>
              <w:ind w:left="714" w:hanging="357"/>
              <w:contextualSpacing/>
              <w:rPr>
                <w:rFonts w:ascii="Palatino Linotype" w:hAnsi="Palatino Linotype" w:eastAsia="Times New Roman"/>
                <w:b/>
                <w:sz w:val="24"/>
                <w:szCs w:val="24"/>
              </w:rPr>
            </w:pPr>
          </w:p>
          <w:p>
            <w:pPr>
              <w:numPr>
                <w:ilvl w:val="0"/>
                <w:numId w:val="4"/>
              </w:numPr>
              <w:spacing w:after="0" w:line="240" w:lineRule="auto"/>
              <w:ind w:left="714" w:hanging="357"/>
              <w:contextualSpacing/>
              <w:rPr>
                <w:rFonts w:ascii="Palatino Linotype" w:hAnsi="Palatino Linotype" w:eastAsia="Times New Roman"/>
                <w:sz w:val="24"/>
                <w:szCs w:val="24"/>
              </w:rPr>
            </w:pPr>
            <w:r>
              <w:rPr>
                <w:rFonts w:ascii="Palatino Linotype" w:hAnsi="Palatino Linotype" w:eastAsia="Times New Roman"/>
                <w:sz w:val="24"/>
                <w:szCs w:val="24"/>
              </w:rPr>
              <w:t xml:space="preserve">Stanimir Konstantinović, Jasmina Predojević, Svetislav Gojković, </w:t>
            </w:r>
            <w:r>
              <w:rPr>
                <w:rFonts w:ascii="Palatino Linotype" w:hAnsi="Palatino Linotype" w:eastAsia="Times New Roman"/>
                <w:b/>
                <w:sz w:val="24"/>
                <w:szCs w:val="24"/>
                <w:u w:val="single"/>
              </w:rPr>
              <w:t>Biljana Mojsilović</w:t>
            </w:r>
            <w:r>
              <w:rPr>
                <w:rFonts w:ascii="Palatino Linotype" w:hAnsi="Palatino Linotype" w:eastAsia="Times New Roman"/>
                <w:sz w:val="24"/>
                <w:szCs w:val="24"/>
              </w:rPr>
              <w:t>, Vladimir Pavlović, Synthesis of C</w:t>
            </w:r>
            <w:r>
              <w:rPr>
                <w:rFonts w:ascii="Palatino Linotype" w:hAnsi="Palatino Linotype" w:eastAsia="Times New Roman"/>
                <w:sz w:val="24"/>
                <w:szCs w:val="24"/>
                <w:vertAlign w:val="subscript"/>
              </w:rPr>
              <w:t>7</w:t>
            </w:r>
            <w:r>
              <w:rPr>
                <w:rFonts w:ascii="Palatino Linotype" w:hAnsi="Palatino Linotype" w:eastAsia="Times New Roman"/>
                <w:sz w:val="24"/>
                <w:szCs w:val="24"/>
              </w:rPr>
              <w:t>-C</w:t>
            </w:r>
            <w:r>
              <w:rPr>
                <w:rFonts w:ascii="Palatino Linotype" w:hAnsi="Palatino Linotype" w:eastAsia="Times New Roman"/>
                <w:sz w:val="24"/>
                <w:szCs w:val="24"/>
                <w:vertAlign w:val="subscript"/>
              </w:rPr>
              <w:t>16</w:t>
            </w:r>
            <w:r>
              <w:rPr>
                <w:rFonts w:ascii="Palatino Linotype" w:hAnsi="Palatino Linotype" w:eastAsia="Times New Roman"/>
                <w:sz w:val="24"/>
                <w:szCs w:val="24"/>
              </w:rPr>
              <w:t xml:space="preserve">-alkyl 2,3-dideoxy glucosides from glukose and fatty alcohols, </w:t>
            </w:r>
            <w:r>
              <w:rPr>
                <w:rFonts w:ascii="Palatino Linotype" w:hAnsi="Palatino Linotype" w:eastAsia="Times New Roman"/>
                <w:i/>
                <w:sz w:val="24"/>
                <w:szCs w:val="24"/>
              </w:rPr>
              <w:t>Indian Journal of Chemistry Section B</w:t>
            </w:r>
            <w:r>
              <w:rPr>
                <w:rFonts w:ascii="Palatino Linotype" w:hAnsi="Palatino Linotype" w:eastAsia="Times New Roman"/>
                <w:sz w:val="24"/>
                <w:szCs w:val="24"/>
              </w:rPr>
              <w:t xml:space="preserve">, (2001), vol. 40B, str. 1242-1244, </w:t>
            </w:r>
          </w:p>
          <w:p>
            <w:pPr>
              <w:spacing w:after="0" w:line="240" w:lineRule="auto"/>
              <w:ind w:left="714" w:hanging="357"/>
              <w:contextualSpacing/>
              <w:rPr>
                <w:rFonts w:ascii="Palatino Linotype" w:hAnsi="Palatino Linotype" w:eastAsia="Times New Roman"/>
                <w:sz w:val="24"/>
                <w:szCs w:val="24"/>
                <w:lang w:val="en-GB"/>
              </w:rPr>
            </w:pPr>
          </w:p>
          <w:p>
            <w:pPr>
              <w:numPr>
                <w:ilvl w:val="0"/>
                <w:numId w:val="4"/>
              </w:numPr>
              <w:spacing w:after="0" w:line="240" w:lineRule="auto"/>
              <w:ind w:left="714" w:hanging="357"/>
              <w:contextualSpacing/>
              <w:rPr>
                <w:rFonts w:ascii="Palatino Linotype" w:hAnsi="Palatino Linotype" w:eastAsia="Times New Roman"/>
                <w:sz w:val="24"/>
                <w:szCs w:val="24"/>
              </w:rPr>
            </w:pPr>
            <w:r>
              <w:rPr>
                <w:rFonts w:ascii="Palatino Linotype" w:hAnsi="Palatino Linotype" w:eastAsia="Times New Roman"/>
                <w:sz w:val="24"/>
                <w:szCs w:val="24"/>
              </w:rPr>
              <w:t xml:space="preserve">Aleksandar V. Teodorović, Milan D. Joksović, Stanimir K. Konstantinović, Jovan N. Milovanović, </w:t>
            </w:r>
            <w:r>
              <w:rPr>
                <w:rFonts w:ascii="Palatino Linotype" w:hAnsi="Palatino Linotype" w:eastAsia="Times New Roman"/>
                <w:b/>
                <w:sz w:val="24"/>
                <w:szCs w:val="24"/>
                <w:u w:val="single"/>
              </w:rPr>
              <w:t xml:space="preserve">Biljana M. Mojsilović, </w:t>
            </w:r>
            <w:r>
              <w:rPr>
                <w:rFonts w:ascii="Palatino Linotype" w:hAnsi="Palatino Linotype" w:eastAsia="Times New Roman"/>
                <w:sz w:val="24"/>
                <w:szCs w:val="24"/>
              </w:rPr>
              <w:t xml:space="preserve">Valine-mediated borane reduction of ketones, </w:t>
            </w:r>
            <w:r>
              <w:rPr>
                <w:rFonts w:ascii="Palatino Linotype" w:hAnsi="Palatino Linotype" w:eastAsia="Times New Roman"/>
                <w:i/>
                <w:sz w:val="24"/>
                <w:szCs w:val="24"/>
                <w:lang w:val="sl-SI"/>
              </w:rPr>
              <w:t>Journal of Serbian Chemical Society</w:t>
            </w:r>
            <w:r>
              <w:rPr>
                <w:rFonts w:ascii="Palatino Linotype" w:hAnsi="Palatino Linotype" w:eastAsia="Times New Roman"/>
                <w:sz w:val="24"/>
                <w:szCs w:val="24"/>
              </w:rPr>
              <w:t xml:space="preserve">, (2000), vol. 65, str. 549-553, </w:t>
            </w:r>
          </w:p>
          <w:p>
            <w:pPr>
              <w:spacing w:after="0" w:line="240" w:lineRule="auto"/>
              <w:ind w:left="714" w:hanging="357"/>
              <w:contextualSpacing/>
              <w:rPr>
                <w:rFonts w:ascii="Palatino Linotype" w:hAnsi="Palatino Linotype" w:eastAsia="Times New Roman"/>
                <w:sz w:val="24"/>
                <w:szCs w:val="24"/>
              </w:rPr>
            </w:pPr>
          </w:p>
          <w:p>
            <w:pPr>
              <w:numPr>
                <w:ilvl w:val="0"/>
                <w:numId w:val="4"/>
              </w:numPr>
              <w:spacing w:line="240" w:lineRule="auto"/>
              <w:ind w:left="714" w:hanging="357"/>
              <w:contextualSpacing/>
              <w:rPr>
                <w:rFonts w:ascii="Palatino Linotype" w:hAnsi="Palatino Linotype" w:eastAsia="Times New Roman"/>
                <w:sz w:val="24"/>
                <w:szCs w:val="24"/>
              </w:rPr>
            </w:pPr>
            <w:r>
              <w:rPr>
                <w:rFonts w:ascii="Palatino Linotype" w:hAnsi="Palatino Linotype" w:eastAsia="Times New Roman"/>
                <w:sz w:val="24"/>
                <w:szCs w:val="24"/>
              </w:rPr>
              <w:t xml:space="preserve">Zorica Bugarčić, Stanimir Konstantinović, </w:t>
            </w:r>
            <w:r>
              <w:rPr>
                <w:rFonts w:ascii="Palatino Linotype" w:hAnsi="Palatino Linotype" w:eastAsia="Times New Roman"/>
                <w:b/>
                <w:sz w:val="24"/>
                <w:szCs w:val="24"/>
                <w:u w:val="single"/>
              </w:rPr>
              <w:t>Biljana Mojsilović,</w:t>
            </w:r>
            <w:r>
              <w:rPr>
                <w:rFonts w:ascii="Palatino Linotype" w:hAnsi="Palatino Linotype" w:eastAsia="Times New Roman"/>
                <w:sz w:val="24"/>
                <w:szCs w:val="24"/>
              </w:rPr>
              <w:t xml:space="preserve"> Studies of the reactions of some benzenalkenyl ethers with benzenselenenyl halides,  </w:t>
            </w:r>
            <w:r>
              <w:rPr>
                <w:rFonts w:ascii="Palatino Linotype" w:hAnsi="Palatino Linotype" w:eastAsia="Times New Roman"/>
                <w:i/>
                <w:sz w:val="24"/>
                <w:szCs w:val="24"/>
              </w:rPr>
              <w:t>Indian Journal of Chemistry Section B</w:t>
            </w:r>
            <w:r>
              <w:rPr>
                <w:rFonts w:ascii="Palatino Linotype" w:hAnsi="Palatino Linotype" w:eastAsia="Times New Roman"/>
                <w:sz w:val="24"/>
                <w:szCs w:val="24"/>
              </w:rPr>
              <w:t>, (1999), vol. 38B, str. 728-731,</w:t>
            </w:r>
            <w:r>
              <w:rPr>
                <w:rFonts w:ascii="Palatino Linotype" w:hAnsi="Palatino Linotype" w:eastAsia="Times New Roman"/>
                <w:sz w:val="24"/>
                <w:szCs w:val="24"/>
                <w:lang w:val="sr-Cyrl-CS"/>
              </w:rPr>
              <w:t xml:space="preserve"> </w:t>
            </w:r>
          </w:p>
          <w:p>
            <w:pPr>
              <w:spacing w:line="240" w:lineRule="auto"/>
              <w:ind w:left="714"/>
              <w:contextualSpacing/>
              <w:rPr>
                <w:rFonts w:ascii="Palatino Linotype" w:hAnsi="Palatino Linotype" w:eastAsia="Times New Roman"/>
                <w:sz w:val="24"/>
                <w:szCs w:val="24"/>
              </w:rPr>
            </w:pPr>
          </w:p>
          <w:p>
            <w:pPr>
              <w:spacing w:after="0"/>
              <w:contextualSpacing/>
              <w:rPr>
                <w:rFonts w:ascii="Palatino Linotype" w:hAnsi="Palatino Linotype"/>
                <w:b/>
                <w:bCs/>
                <w:iCs/>
                <w:sz w:val="24"/>
                <w:szCs w:val="24"/>
              </w:rPr>
            </w:pPr>
            <w:r>
              <w:rPr>
                <w:rFonts w:ascii="Palatino Linotype" w:hAnsi="Palatino Linotype"/>
                <w:b/>
                <w:bCs/>
                <w:iCs/>
                <w:sz w:val="24"/>
                <w:szCs w:val="24"/>
              </w:rPr>
              <w:t>M24</w:t>
            </w:r>
          </w:p>
          <w:p>
            <w:pPr>
              <w:spacing w:after="0"/>
              <w:contextualSpacing/>
              <w:rPr>
                <w:rFonts w:ascii="Palatino Linotype" w:hAnsi="Palatino Linotype"/>
                <w:b/>
                <w:bCs/>
                <w:iCs/>
                <w:sz w:val="24"/>
                <w:szCs w:val="24"/>
              </w:rPr>
            </w:pPr>
          </w:p>
          <w:p>
            <w:pPr>
              <w:pStyle w:val="51"/>
              <w:numPr>
                <w:ilvl w:val="0"/>
                <w:numId w:val="5"/>
              </w:numPr>
              <w:ind w:left="714" w:hanging="357"/>
              <w:contextualSpacing/>
              <w:rPr>
                <w:rFonts w:ascii="Palatino Linotype" w:hAnsi="Palatino Linotype" w:eastAsia="Calibri"/>
                <w:bCs/>
                <w:iCs/>
              </w:rPr>
            </w:pPr>
            <w:r>
              <w:rPr>
                <w:rFonts w:ascii="Palatino Linotype" w:hAnsi="Palatino Linotype" w:eastAsia="Calibri"/>
                <w:b/>
                <w:bCs/>
                <w:iCs/>
                <w:u w:val="single"/>
                <w:lang w:val="sr-Latn-CS"/>
              </w:rPr>
              <w:t>B</w:t>
            </w:r>
            <w:r>
              <w:rPr>
                <w:rFonts w:ascii="Palatino Linotype" w:hAnsi="Palatino Linotype" w:eastAsia="Calibri"/>
                <w:b/>
                <w:bCs/>
                <w:iCs/>
                <w:u w:val="single"/>
              </w:rPr>
              <w:t>iljana</w:t>
            </w:r>
            <w:r>
              <w:rPr>
                <w:rFonts w:ascii="Palatino Linotype" w:hAnsi="Palatino Linotype" w:eastAsia="Calibri"/>
                <w:b/>
                <w:bCs/>
                <w:iCs/>
                <w:u w:val="single"/>
                <w:lang w:val="sr-Cyrl-CS"/>
              </w:rPr>
              <w:t xml:space="preserve"> </w:t>
            </w:r>
            <w:r>
              <w:rPr>
                <w:rFonts w:ascii="Palatino Linotype" w:hAnsi="Palatino Linotype" w:eastAsia="Calibri"/>
                <w:b/>
                <w:bCs/>
                <w:iCs/>
                <w:u w:val="single"/>
                <w:lang w:val="sl-SI"/>
              </w:rPr>
              <w:t>Šmit</w:t>
            </w:r>
            <w:r>
              <w:rPr>
                <w:rFonts w:ascii="Palatino Linotype" w:hAnsi="Palatino Linotype" w:eastAsia="Calibri"/>
                <w:bCs/>
                <w:iCs/>
                <w:lang w:val="sl-SI"/>
              </w:rPr>
              <w:t xml:space="preserve">, Ivana Radojević, Petar B. Stanić, Darko Ašanin, Marijana Vasić, Jelena S. Katanić Stanković,  </w:t>
            </w:r>
            <w:r>
              <w:rPr>
                <w:rFonts w:ascii="Palatino Linotype" w:hAnsi="Palatino Linotype" w:eastAsia="Calibri"/>
                <w:bCs/>
                <w:iCs/>
                <w:lang w:val="sr-Latn-CS"/>
              </w:rPr>
              <w:t>Synthesis of series of different imidazolidine-2,4-dione derivatives and evaluation of their antimicrobial potential</w:t>
            </w:r>
            <w:r>
              <w:rPr>
                <w:rFonts w:ascii="Palatino Linotype" w:hAnsi="Palatino Linotype" w:eastAsia="Calibri"/>
                <w:bCs/>
                <w:iCs/>
                <w:lang w:val="sl-SI"/>
              </w:rPr>
              <w:t xml:space="preserve">, </w:t>
            </w:r>
            <w:r>
              <w:rPr>
                <w:rFonts w:ascii="Palatino Linotype" w:hAnsi="Palatino Linotype" w:eastAsia="Calibri"/>
                <w:bCs/>
                <w:i/>
                <w:iCs/>
                <w:lang w:val="sl-SI"/>
              </w:rPr>
              <w:t>Kragujevac Journal of Science</w:t>
            </w:r>
            <w:r>
              <w:rPr>
                <w:rFonts w:ascii="Palatino Linotype" w:hAnsi="Palatino Linotype" w:eastAsia="Calibri"/>
                <w:bCs/>
                <w:iCs/>
                <w:lang w:val="sl-SI"/>
              </w:rPr>
              <w:t xml:space="preserve">, (2022), vol. 44, str. 57-74, </w:t>
            </w:r>
            <w:r>
              <w:fldChar w:fldCharType="begin"/>
            </w:r>
            <w:r>
              <w:instrText xml:space="preserve"> HYPERLINK "https://doi.org/10.5937/KgJSci2244057S" </w:instrText>
            </w:r>
            <w:r>
              <w:fldChar w:fldCharType="separate"/>
            </w:r>
            <w:r>
              <w:rPr>
                <w:rStyle w:val="18"/>
                <w:rFonts w:ascii="Palatino Linotype" w:hAnsi="Palatino Linotype" w:eastAsia="Calibri"/>
                <w:bCs/>
                <w:iCs/>
                <w:lang w:val="sl-SI"/>
              </w:rPr>
              <w:t>https://doi.org/1</w:t>
            </w:r>
            <w:r>
              <w:rPr>
                <w:rStyle w:val="18"/>
                <w:rFonts w:ascii="Palatino Linotype" w:hAnsi="Palatino Linotype" w:eastAsia="Calibri"/>
                <w:bCs/>
                <w:iCs/>
                <w:lang w:val="sr-Latn-CS"/>
              </w:rPr>
              <w:t>0.5937/KgJSci2244057S</w:t>
            </w:r>
            <w:r>
              <w:rPr>
                <w:rStyle w:val="18"/>
                <w:rFonts w:ascii="Palatino Linotype" w:hAnsi="Palatino Linotype" w:eastAsia="Calibri"/>
                <w:bCs/>
                <w:iCs/>
                <w:lang w:val="sr-Latn-CS"/>
              </w:rPr>
              <w:fldChar w:fldCharType="end"/>
            </w:r>
            <w:r>
              <w:rPr>
                <w:rFonts w:ascii="Palatino Linotype" w:hAnsi="Palatino Linotype" w:eastAsia="Calibri"/>
                <w:bCs/>
                <w:iCs/>
                <w:lang w:val="sr-Latn-CS"/>
              </w:rPr>
              <w:t xml:space="preserve">    </w:t>
            </w:r>
          </w:p>
          <w:p>
            <w:pPr>
              <w:pStyle w:val="51"/>
              <w:ind w:left="714"/>
              <w:contextualSpacing/>
              <w:rPr>
                <w:rFonts w:ascii="Palatino Linotype" w:hAnsi="Palatino Linotype" w:eastAsia="Calibri"/>
                <w:bCs/>
                <w:iC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2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М30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Зборници међународних научних скупова- обавезно навести категорију</w:t>
            </w:r>
          </w:p>
        </w:tc>
        <w:tc>
          <w:tcPr>
            <w:tcW w:w="184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49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M33</w:t>
            </w:r>
          </w:p>
          <w:p>
            <w:pPr>
              <w:spacing w:after="0" w:line="240" w:lineRule="auto"/>
              <w:rPr>
                <w:rFonts w:ascii="Palatino Linotype" w:hAnsi="Palatino Linotype" w:eastAsia="Times New Roman"/>
                <w:b/>
                <w:bCs/>
                <w:color w:val="000000"/>
                <w:sz w:val="24"/>
                <w:szCs w:val="24"/>
              </w:rPr>
            </w:pPr>
          </w:p>
          <w:p>
            <w:pPr>
              <w:pStyle w:val="51"/>
              <w:numPr>
                <w:ilvl w:val="0"/>
                <w:numId w:val="6"/>
              </w:numPr>
              <w:spacing w:after="160"/>
              <w:contextualSpacing/>
              <w:rPr>
                <w:rFonts w:ascii="Palatino Linotype" w:hAnsi="Palatino Linotype"/>
              </w:rPr>
            </w:pPr>
            <w:r>
              <w:rPr>
                <w:rFonts w:ascii="Palatino Linotype" w:hAnsi="Palatino Linotype"/>
              </w:rPr>
              <w:t xml:space="preserve">Petar Stanić, Darko Ašanin, Marijana Vasić, Tanja Soldatović, </w:t>
            </w:r>
            <w:r>
              <w:rPr>
                <w:rFonts w:ascii="Palatino Linotype" w:hAnsi="Palatino Linotype"/>
                <w:b/>
                <w:u w:val="single"/>
              </w:rPr>
              <w:t>Biljana Šmit</w:t>
            </w:r>
            <w:r>
              <w:rPr>
                <w:rFonts w:ascii="Palatino Linotype" w:hAnsi="Palatino Linotype"/>
              </w:rPr>
              <w:t xml:space="preserve">, Kinetics of the reaction of an arylidene 2-thiohydantoin derivative with some Pd(II) complexes, </w:t>
            </w:r>
            <w:r>
              <w:rPr>
                <w:rFonts w:ascii="Palatino Linotype" w:hAnsi="Palatino Linotype"/>
                <w:i/>
              </w:rPr>
              <w:t>1st International Symposium on Biotechnology</w:t>
            </w:r>
            <w:r>
              <w:rPr>
                <w:rFonts w:ascii="Palatino Linotype" w:hAnsi="Palatino Linotype"/>
              </w:rPr>
              <w:t xml:space="preserve">, March 17-18, 2023, </w:t>
            </w:r>
            <w:r>
              <w:rPr>
                <w:rFonts w:ascii="Palatino Linotype" w:hAnsi="Palatino Linotype"/>
                <w:lang w:val="sr-Latn-RS"/>
              </w:rPr>
              <w:t>Čačak, Serbia</w:t>
            </w:r>
          </w:p>
          <w:p>
            <w:pPr>
              <w:pStyle w:val="51"/>
              <w:spacing w:after="160"/>
              <w:contextualSpacing/>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Sanja Lj Matić, </w:t>
            </w:r>
            <w:r>
              <w:rPr>
                <w:rFonts w:ascii="Palatino Linotype" w:hAnsi="Palatino Linotype"/>
                <w:b/>
                <w:u w:val="single"/>
              </w:rPr>
              <w:t>Biljana Šmit</w:t>
            </w:r>
            <w:r>
              <w:rPr>
                <w:rFonts w:ascii="Palatino Linotype" w:hAnsi="Palatino Linotype"/>
              </w:rPr>
              <w:t>, Petar Biljana Stanić, Radoslav Zoran Pavlović, Jovica Bađić, Newly synthesized deep-cavity basket 1</w:t>
            </w:r>
            <w:r>
              <w:rPr>
                <w:rFonts w:ascii="Palatino Linotype" w:hAnsi="Palatino Linotype"/>
                <w:vertAlign w:val="superscript"/>
              </w:rPr>
              <w:t xml:space="preserve">3- </w:t>
            </w:r>
            <w:r>
              <w:rPr>
                <w:rFonts w:ascii="Palatino Linotype" w:hAnsi="Palatino Linotype"/>
              </w:rPr>
              <w:t xml:space="preserve">as potential DNA protective agent against oxidative damage, in </w:t>
            </w:r>
            <w:r>
              <w:rPr>
                <w:rFonts w:ascii="Palatino Linotype" w:hAnsi="Palatino Linotype"/>
                <w:i/>
              </w:rPr>
              <w:t>Proceedings of the 9th International Electronic Conference on Medicinal Chemistry</w:t>
            </w:r>
            <w:r>
              <w:rPr>
                <w:rFonts w:ascii="Palatino Linotype" w:hAnsi="Palatino Linotype"/>
              </w:rPr>
              <w:t xml:space="preserve">, 1–30 November 2023, MDPI: Basel, Switzerland, doi:10.3390/ECMC2023-15631 </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Majda Kolenović Serezlić, Sanja Matić, </w:t>
            </w:r>
            <w:r>
              <w:rPr>
                <w:rFonts w:ascii="Palatino Linotype" w:hAnsi="Palatino Linotype"/>
                <w:b/>
                <w:u w:val="single"/>
              </w:rPr>
              <w:t>Biljana Šmit</w:t>
            </w:r>
            <w:r>
              <w:rPr>
                <w:rFonts w:ascii="Palatino Linotype" w:hAnsi="Palatino Linotype"/>
              </w:rPr>
              <w:t xml:space="preserve">, Tanja Soldatović, In vitro antigenotoxicity of novel heterometallic dinuclear complexes, in </w:t>
            </w:r>
            <w:r>
              <w:rPr>
                <w:rFonts w:ascii="Palatino Linotype" w:hAnsi="Palatino Linotype"/>
                <w:i/>
              </w:rPr>
              <w:t>Proceedings of the 9th International Electronic Conference on Medicinal Chemistry</w:t>
            </w:r>
            <w:r>
              <w:rPr>
                <w:rFonts w:ascii="Palatino Linotype" w:hAnsi="Palatino Linotype"/>
              </w:rPr>
              <w:t xml:space="preserve">, 1–30 November 2023, MDPI: Basel, Switzerland, doi:10.3390/ECMC2023-15715 </w:t>
            </w:r>
          </w:p>
          <w:p>
            <w:pPr>
              <w:pStyle w:val="51"/>
              <w:spacing w:after="160"/>
              <w:contextualSpacing/>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Tanja V. Soldatović, Jovana Jovankić, Danijela Nikodijević, </w:t>
            </w:r>
            <w:r>
              <w:rPr>
                <w:rFonts w:ascii="Palatino Linotype" w:hAnsi="Palatino Linotype"/>
                <w:b/>
                <w:u w:val="single"/>
              </w:rPr>
              <w:t>Biljana Šmit</w:t>
            </w:r>
            <w:r>
              <w:rPr>
                <w:rFonts w:ascii="Palatino Linotype" w:hAnsi="Palatino Linotype"/>
              </w:rPr>
              <w:t xml:space="preserve">,  Cytotoxicity of novel heterometallic dinuclear complexes on colon carcinoma cell lines, in </w:t>
            </w:r>
            <w:r>
              <w:rPr>
                <w:rFonts w:ascii="Palatino Linotype" w:hAnsi="Palatino Linotype"/>
                <w:i/>
              </w:rPr>
              <w:t>Proceedings of the 9th International Electronic Conference on Medicinal Chemistry</w:t>
            </w:r>
            <w:r>
              <w:rPr>
                <w:rFonts w:ascii="Palatino Linotype" w:hAnsi="Palatino Linotype"/>
              </w:rPr>
              <w:t xml:space="preserve">, 1–30 November 2023, MDPI: Basel, Switzerland, doi:10.3390/ECMC2023-15716  </w:t>
            </w:r>
          </w:p>
          <w:p>
            <w:pPr>
              <w:pStyle w:val="51"/>
              <w:rPr>
                <w:rFonts w:ascii="Palatino Linotype" w:hAnsi="Palatino Linotype"/>
              </w:rPr>
            </w:pPr>
          </w:p>
          <w:p>
            <w:pPr>
              <w:pStyle w:val="51"/>
              <w:numPr>
                <w:ilvl w:val="0"/>
                <w:numId w:val="6"/>
              </w:numPr>
              <w:contextualSpacing/>
              <w:rPr>
                <w:rFonts w:ascii="Palatino Linotype" w:hAnsi="Palatino Linotype"/>
              </w:rPr>
            </w:pPr>
            <w:r>
              <w:rPr>
                <w:rFonts w:ascii="Palatino Linotype" w:hAnsi="Palatino Linotype"/>
              </w:rPr>
              <w:t xml:space="preserve">Petar B. Stanić, </w:t>
            </w:r>
            <w:r>
              <w:rPr>
                <w:rFonts w:ascii="Palatino Linotype" w:hAnsi="Palatino Linotype"/>
                <w:b/>
                <w:u w:val="single"/>
              </w:rPr>
              <w:t>Biljana Šmit</w:t>
            </w:r>
            <w:r>
              <w:rPr>
                <w:rFonts w:ascii="Palatino Linotype" w:hAnsi="Palatino Linotype"/>
              </w:rPr>
              <w:t xml:space="preserve">, Jovana Muškinja, Tanja Soldatović, Marko Ilić, Kristijan Pastor, Marijana Ačanski, Normal and Reversed Phases Thin-Layer Chromatography of Arylidene 2-Thiohydantoin Derivatives, </w:t>
            </w:r>
            <w:r>
              <w:rPr>
                <w:rFonts w:ascii="Palatino Linotype" w:hAnsi="Palatino Linotype"/>
                <w:i/>
              </w:rPr>
              <w:t>2nd International Conference on Chemo and BioInformatics</w:t>
            </w:r>
            <w:r>
              <w:rPr>
                <w:rFonts w:ascii="Palatino Linotype" w:hAnsi="Palatino Linotype"/>
              </w:rPr>
              <w:t xml:space="preserve">, 28-29 September 2023, Kragujevac, Serbia, Book of Proceedings, p. 531-534 </w:t>
            </w:r>
            <w:r>
              <w:fldChar w:fldCharType="begin"/>
            </w:r>
            <w:r>
              <w:instrText xml:space="preserve"> HYPERLINK "https://www.doi.org/10.46793/ICCBI23.531S" </w:instrText>
            </w:r>
            <w:r>
              <w:fldChar w:fldCharType="separate"/>
            </w:r>
            <w:r>
              <w:rPr>
                <w:rStyle w:val="18"/>
                <w:rFonts w:ascii="Palatino Linotype" w:hAnsi="Palatino Linotype"/>
              </w:rPr>
              <w:t>https://www.doi.org/10.46793/ICCBI23.531S</w:t>
            </w:r>
            <w:r>
              <w:rPr>
                <w:rStyle w:val="18"/>
                <w:rFonts w:ascii="Palatino Linotype" w:hAnsi="Palatino Linotype"/>
              </w:rPr>
              <w:fldChar w:fldCharType="end"/>
            </w:r>
            <w:r>
              <w:rPr>
                <w:rFonts w:ascii="Palatino Linotype" w:hAnsi="Palatino Linotype"/>
              </w:rPr>
              <w:t xml:space="preserve"> </w:t>
            </w:r>
          </w:p>
          <w:p>
            <w:pPr>
              <w:pStyle w:val="51"/>
              <w:rPr>
                <w:rFonts w:ascii="Palatino Linotype" w:hAnsi="Palatino Linotype"/>
              </w:rPr>
            </w:pPr>
          </w:p>
          <w:p>
            <w:pPr>
              <w:pStyle w:val="51"/>
              <w:rPr>
                <w:rFonts w:ascii="Palatino Linotype" w:hAnsi="Palatino Linotype"/>
                <w:b/>
              </w:rPr>
            </w:pPr>
          </w:p>
          <w:p>
            <w:pPr>
              <w:pStyle w:val="51"/>
              <w:numPr>
                <w:ilvl w:val="0"/>
                <w:numId w:val="6"/>
              </w:numPr>
              <w:spacing w:after="160"/>
              <w:contextualSpacing/>
              <w:rPr>
                <w:rFonts w:ascii="Palatino Linotype" w:hAnsi="Palatino Linotype"/>
              </w:rPr>
            </w:pPr>
            <w:r>
              <w:rPr>
                <w:rFonts w:ascii="Palatino Linotype" w:hAnsi="Palatino Linotype"/>
                <w:b/>
                <w:u w:val="single"/>
              </w:rPr>
              <w:t>Biljana Šmit</w:t>
            </w:r>
            <w:r>
              <w:rPr>
                <w:rFonts w:ascii="Palatino Linotype" w:hAnsi="Palatino Linotype"/>
              </w:rPr>
              <w:t xml:space="preserve">, Marina Ćendić, Emina M. Mrkalić, Ratomir M. Jelić, Sanja Grgurić-Šipka, Tanja V. Soldatović, </w:t>
            </w:r>
            <w:r>
              <w:rPr>
                <w:rFonts w:ascii="Palatino Linotype" w:hAnsi="Palatino Linotype"/>
                <w:bCs/>
                <w:iCs/>
              </w:rPr>
              <w:t>Molecular modeling: The interactions between novel heteronuclear Pt-L-Zn complexes and DNA</w:t>
            </w:r>
            <w:r>
              <w:rPr>
                <w:rFonts w:ascii="Palatino Linotype" w:hAnsi="Palatino Linotype"/>
              </w:rPr>
              <w:t xml:space="preserve">, </w:t>
            </w:r>
            <w:r>
              <w:rPr>
                <w:rFonts w:ascii="Palatino Linotype" w:hAnsi="Palatino Linotype"/>
                <w:i/>
              </w:rPr>
              <w:t>The 8th International Electronic Conference on Medicinal Chemistry</w:t>
            </w:r>
            <w:r>
              <w:rPr>
                <w:rFonts w:ascii="Palatino Linotype" w:hAnsi="Palatino Linotype"/>
              </w:rPr>
              <w:t xml:space="preserve">, November 1-30, 2022, MDPI: Basel, Switzerland,    </w:t>
            </w:r>
            <w:r>
              <w:fldChar w:fldCharType="begin"/>
            </w:r>
            <w:r>
              <w:instrText xml:space="preserve"> HYPERLINK "https://doi.org/10.3390/ECMC2022-13251" </w:instrText>
            </w:r>
            <w:r>
              <w:fldChar w:fldCharType="separate"/>
            </w:r>
            <w:r>
              <w:rPr>
                <w:rStyle w:val="18"/>
                <w:rFonts w:ascii="Palatino Linotype" w:hAnsi="Palatino Linotype"/>
              </w:rPr>
              <w:t>https://doi.org/10.3390/ECMC2022-13251</w:t>
            </w:r>
            <w:r>
              <w:rPr>
                <w:rStyle w:val="18"/>
                <w:rFonts w:ascii="Palatino Linotype" w:hAnsi="Palatino Linotype"/>
              </w:rPr>
              <w:fldChar w:fldCharType="end"/>
            </w:r>
            <w:r>
              <w:rPr>
                <w:rFonts w:ascii="Palatino Linotype" w:hAnsi="Palatino Linotype"/>
              </w:rPr>
              <w:t xml:space="preserve"> </w:t>
            </w:r>
          </w:p>
          <w:p>
            <w:pPr>
              <w:pStyle w:val="51"/>
              <w:spacing w:after="160"/>
              <w:contextualSpacing/>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Emina M. Mrkalić, </w:t>
            </w:r>
            <w:r>
              <w:rPr>
                <w:rFonts w:ascii="Palatino Linotype" w:hAnsi="Palatino Linotype"/>
                <w:b/>
                <w:u w:val="single"/>
              </w:rPr>
              <w:t>Biljana Šmit</w:t>
            </w:r>
            <w:r>
              <w:rPr>
                <w:rFonts w:ascii="Palatino Linotype" w:hAnsi="Palatino Linotype"/>
              </w:rPr>
              <w:t xml:space="preserve">, Marina Ćendić, Ratomir M. Jelić, Sanja Grgurić-Šipka, Tanja V. Soldatović, </w:t>
            </w:r>
            <w:r>
              <w:rPr>
                <w:rFonts w:ascii="Palatino Linotype" w:hAnsi="Palatino Linotype"/>
                <w:bCs/>
                <w:iCs/>
              </w:rPr>
              <w:t xml:space="preserve">Interactionts between heterometallic bridged cis-or trans-Pt(II)-Zn(II)complexes and calf thymus DNA, </w:t>
            </w:r>
            <w:r>
              <w:rPr>
                <w:rFonts w:ascii="Palatino Linotype" w:hAnsi="Palatino Linotype"/>
                <w:i/>
              </w:rPr>
              <w:t>The 8th International Electronic Conference on Medicinal Chemistry</w:t>
            </w:r>
            <w:r>
              <w:rPr>
                <w:rFonts w:ascii="Palatino Linotype" w:hAnsi="Palatino Linotype"/>
              </w:rPr>
              <w:t xml:space="preserve">, November 1-30, 2022, MDPI: Basel, Switzerland. </w:t>
            </w:r>
            <w:r>
              <w:fldChar w:fldCharType="begin"/>
            </w:r>
            <w:r>
              <w:instrText xml:space="preserve"> HYPERLINK "https://doi.org/10.3390/ECMC2022-13203" </w:instrText>
            </w:r>
            <w:r>
              <w:fldChar w:fldCharType="separate"/>
            </w:r>
            <w:r>
              <w:rPr>
                <w:rStyle w:val="18"/>
                <w:rFonts w:ascii="Palatino Linotype" w:hAnsi="Palatino Linotype"/>
              </w:rPr>
              <w:t>https://doi.org/10.3390/ECMC2022-13203</w:t>
            </w:r>
            <w:r>
              <w:rPr>
                <w:rStyle w:val="18"/>
                <w:rFonts w:ascii="Palatino Linotype" w:hAnsi="Palatino Linotype"/>
              </w:rPr>
              <w:fldChar w:fldCharType="end"/>
            </w:r>
          </w:p>
          <w:p>
            <w:pPr>
              <w:pStyle w:val="51"/>
              <w:spacing w:after="160"/>
              <w:contextualSpacing/>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b/>
                <w:u w:val="single"/>
              </w:rPr>
              <w:t>Biljana Šmit</w:t>
            </w:r>
            <w:r>
              <w:rPr>
                <w:rFonts w:ascii="Palatino Linotype" w:hAnsi="Palatino Linotype"/>
              </w:rPr>
              <w:t>, Petar Stanić, Intramolecular amidoselenylation in the synthesis of annatural amino acids</w:t>
            </w:r>
            <w:r>
              <w:rPr>
                <w:rFonts w:ascii="Palatino Linotype" w:hAnsi="Palatino Linotype"/>
                <w:i/>
              </w:rPr>
              <w:t xml:space="preserve">, </w:t>
            </w:r>
            <w:r>
              <w:rPr>
                <w:rFonts w:ascii="Palatino Linotype" w:hAnsi="Palatino Linotype"/>
              </w:rPr>
              <w:t xml:space="preserve">in </w:t>
            </w:r>
            <w:r>
              <w:rPr>
                <w:rFonts w:ascii="Palatino Linotype" w:hAnsi="Palatino Linotype"/>
                <w:i/>
              </w:rPr>
              <w:t>Proceedings of the 1st International Conference on Advances in Science and Technology</w:t>
            </w:r>
            <w:r>
              <w:rPr>
                <w:rFonts w:ascii="Palatino Linotype" w:hAnsi="Palatino Linotype"/>
              </w:rPr>
              <w:t>, May 26-29, 2022, Herceg Novi, Monte Negro</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Tanja Soldatović, Sanja Matić, Petar Stanić, Asija Halilagić, Enisa Selimović, Marijana Vasić, </w:t>
            </w:r>
            <w:r>
              <w:rPr>
                <w:rFonts w:ascii="Palatino Linotype" w:hAnsi="Palatino Linotype"/>
                <w:b/>
                <w:u w:val="single"/>
              </w:rPr>
              <w:t>Biljana Šmit</w:t>
            </w:r>
            <w:r>
              <w:rPr>
                <w:rFonts w:ascii="Palatino Linotype" w:hAnsi="Palatino Linotype"/>
              </w:rPr>
              <w:t xml:space="preserve">, </w:t>
            </w:r>
            <w:r>
              <w:rPr>
                <w:rFonts w:ascii="Palatino Linotype" w:hAnsi="Palatino Linotype"/>
                <w:iCs/>
              </w:rPr>
              <w:t>In vitro</w:t>
            </w:r>
            <w:r>
              <w:rPr>
                <w:rFonts w:ascii="Palatino Linotype" w:hAnsi="Palatino Linotype"/>
              </w:rPr>
              <w:t xml:space="preserve"> DNA damage protection activity of four novel bridged dinuclear cis- and transplatin-L-Zn(terpy) complexes, in </w:t>
            </w:r>
            <w:r>
              <w:rPr>
                <w:rFonts w:ascii="Palatino Linotype" w:hAnsi="Palatino Linotype"/>
                <w:i/>
              </w:rPr>
              <w:t>Proceedings of the 7th International Electronic Conference on Medicinal Chemistry</w:t>
            </w:r>
            <w:r>
              <w:rPr>
                <w:rFonts w:ascii="Palatino Linotype" w:hAnsi="Palatino Linotype"/>
              </w:rPr>
              <w:t xml:space="preserve">, November 1-30, 2021, MDPI: Basel, Switzerland, </w:t>
            </w:r>
            <w:r>
              <w:fldChar w:fldCharType="begin"/>
            </w:r>
            <w:r>
              <w:instrText xml:space="preserve"> HYPERLINK "https://doi.org/10.3390/ECMC2021-11511" </w:instrText>
            </w:r>
            <w:r>
              <w:fldChar w:fldCharType="separate"/>
            </w:r>
            <w:r>
              <w:rPr>
                <w:rStyle w:val="18"/>
                <w:rFonts w:ascii="Palatino Linotype" w:hAnsi="Palatino Linotype"/>
              </w:rPr>
              <w:t>https://doi.org/10.3390/ECMC2021-11511</w:t>
            </w:r>
            <w:r>
              <w:rPr>
                <w:rStyle w:val="18"/>
                <w:rFonts w:ascii="Palatino Linotype" w:hAnsi="Palatino Linotype"/>
              </w:rPr>
              <w:fldChar w:fldCharType="end"/>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b/>
                <w:u w:val="single"/>
                <w:lang w:val="sl-SI"/>
              </w:rPr>
              <w:t xml:space="preserve">Biljana </w:t>
            </w:r>
            <w:r>
              <w:rPr>
                <w:rFonts w:ascii="Palatino Linotype" w:hAnsi="Palatino Linotype"/>
                <w:b/>
                <w:u w:val="single"/>
              </w:rPr>
              <w:t>Š</w:t>
            </w:r>
            <w:r>
              <w:rPr>
                <w:rFonts w:ascii="Palatino Linotype" w:hAnsi="Palatino Linotype"/>
                <w:b/>
                <w:u w:val="single"/>
                <w:lang w:val="sl-SI"/>
              </w:rPr>
              <w:t>mit</w:t>
            </w:r>
            <w:r>
              <w:rPr>
                <w:rFonts w:ascii="Palatino Linotype" w:hAnsi="Palatino Linotype"/>
                <w:lang w:val="sl-SI"/>
              </w:rPr>
              <w:t xml:space="preserve">, </w:t>
            </w:r>
            <w:r>
              <w:rPr>
                <w:rFonts w:ascii="Palatino Linotype" w:hAnsi="Palatino Linotype"/>
              </w:rPr>
              <w:t xml:space="preserve">Asija Halilagić, Enisa Selimović, Jelena S. Katanić  Stanković, Nikola Srećković, Tanja Soldatović, Studies of substitution reactions with important biomolecules and antimicrobial activity of novel Zn(II)-L-Cu(II) complexes, in </w:t>
            </w:r>
            <w:r>
              <w:rPr>
                <w:rFonts w:ascii="Palatino Linotype" w:hAnsi="Palatino Linotype"/>
                <w:i/>
              </w:rPr>
              <w:t>Proceedings of the 1st International Conference on Chemo and BioInformatics</w:t>
            </w:r>
            <w:r>
              <w:rPr>
                <w:rFonts w:ascii="Palatino Linotype" w:hAnsi="Palatino Linotype"/>
              </w:rPr>
              <w:t xml:space="preserve">, October 26-27, 2021, Kragujevac, Serbia, pp 328-331, </w:t>
            </w:r>
            <w:r>
              <w:rPr>
                <w:rFonts w:ascii="Palatino Linotype" w:hAnsi="Palatino Linotype"/>
                <w:bCs/>
                <w:color w:val="2E75B5" w:themeColor="accent1" w:themeShade="BF"/>
                <w:u w:val="single"/>
              </w:rPr>
              <w:t>https://doi.org/</w:t>
            </w:r>
            <w:r>
              <w:fldChar w:fldCharType="begin"/>
            </w:r>
            <w:r>
              <w:instrText xml:space="preserve"> HYPERLINK "https://doi.org/10.46793/ICCBI21.328S" </w:instrText>
            </w:r>
            <w:r>
              <w:fldChar w:fldCharType="separate"/>
            </w:r>
            <w:r>
              <w:rPr>
                <w:rStyle w:val="18"/>
                <w:rFonts w:ascii="Palatino Linotype" w:hAnsi="Palatino Linotype"/>
                <w:bCs/>
              </w:rPr>
              <w:t>10.46793/ICCBI21.328S</w:t>
            </w:r>
            <w:r>
              <w:rPr>
                <w:rStyle w:val="18"/>
                <w:rFonts w:ascii="Palatino Linotype" w:hAnsi="Palatino Linotype"/>
                <w:bCs/>
              </w:rPr>
              <w:fldChar w:fldCharType="end"/>
            </w:r>
            <w:r>
              <w:rPr>
                <w:rFonts w:ascii="Palatino Linotype" w:hAnsi="Palatino Linotype"/>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bCs/>
              </w:rPr>
              <w:t xml:space="preserve">Petar B. Stanić, Nataša Vukićević, Vesna Cvetković, Miroslav Pavlović, Silvana B. Dimitrijević, </w:t>
            </w:r>
            <w:r>
              <w:rPr>
                <w:rFonts w:ascii="Palatino Linotype" w:hAnsi="Palatino Linotype"/>
                <w:b/>
                <w:bCs/>
                <w:u w:val="single"/>
              </w:rPr>
              <w:t>Biljana Šmit</w:t>
            </w:r>
            <w:r>
              <w:rPr>
                <w:rFonts w:ascii="Palatino Linotype" w:hAnsi="Palatino Linotype"/>
                <w:bCs/>
              </w:rPr>
              <w:t xml:space="preserve">, Electrochemical investigation of 2-thiohydantoin derivatives as corrosion inhibitors for mild steel in acidic medium, in </w:t>
            </w:r>
            <w:r>
              <w:rPr>
                <w:rFonts w:ascii="Palatino Linotype" w:hAnsi="Palatino Linotype"/>
                <w:i/>
              </w:rPr>
              <w:t>Proceedings of the 1st International Conference on Chemo and BioInformatics</w:t>
            </w:r>
            <w:r>
              <w:rPr>
                <w:rFonts w:ascii="Palatino Linotype" w:hAnsi="Palatino Linotype"/>
              </w:rPr>
              <w:t xml:space="preserve">, October 26-27, 2021, Kragujevac, Serbia, pp 157-160,  </w:t>
            </w:r>
            <w:r>
              <w:rPr>
                <w:rFonts w:ascii="Palatino Linotype" w:hAnsi="Palatino Linotype"/>
                <w:bCs/>
                <w:color w:val="2E75B5" w:themeColor="accent1" w:themeShade="BF"/>
                <w:u w:val="single"/>
              </w:rPr>
              <w:t>https://doi.org/</w:t>
            </w:r>
            <w:r>
              <w:fldChar w:fldCharType="begin"/>
            </w:r>
            <w:r>
              <w:instrText xml:space="preserve"> HYPERLINK "https://doi.org/10.46793/ICCBI21.157S" </w:instrText>
            </w:r>
            <w:r>
              <w:fldChar w:fldCharType="separate"/>
            </w:r>
            <w:r>
              <w:rPr>
                <w:rStyle w:val="18"/>
                <w:rFonts w:ascii="Palatino Linotype" w:hAnsi="Palatino Linotype"/>
                <w:bCs/>
              </w:rPr>
              <w:t>10.46793/ICCBI21.157S</w:t>
            </w:r>
            <w:r>
              <w:rPr>
                <w:rStyle w:val="18"/>
                <w:rFonts w:ascii="Palatino Linotype" w:hAnsi="Palatino Linotype"/>
                <w:bCs/>
              </w:rPr>
              <w:fldChar w:fldCharType="end"/>
            </w:r>
            <w:r>
              <w:rPr>
                <w:rFonts w:ascii="Palatino Linotype" w:hAnsi="Palatino Linotype"/>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Tanja Soldatović, Enisa Selimović, Nevena Milivojević, Milena Jovanović,</w:t>
            </w:r>
            <w:r>
              <w:rPr>
                <w:rFonts w:ascii="Palatino Linotype" w:hAnsi="Palatino Linotype"/>
                <w:b/>
                <w:lang w:val="sl-SI"/>
              </w:rPr>
              <w:t xml:space="preserve"> </w:t>
            </w:r>
            <w:r>
              <w:rPr>
                <w:rFonts w:ascii="Palatino Linotype" w:hAnsi="Palatino Linotype"/>
                <w:b/>
                <w:u w:val="single"/>
                <w:lang w:val="sl-SI"/>
              </w:rPr>
              <w:t xml:space="preserve">Biljana </w:t>
            </w:r>
            <w:r>
              <w:rPr>
                <w:rFonts w:ascii="Palatino Linotype" w:hAnsi="Palatino Linotype"/>
                <w:b/>
                <w:u w:val="single"/>
              </w:rPr>
              <w:t>Š</w:t>
            </w:r>
            <w:r>
              <w:rPr>
                <w:rFonts w:ascii="Palatino Linotype" w:hAnsi="Palatino Linotype"/>
                <w:b/>
                <w:u w:val="single"/>
                <w:lang w:val="sl-SI"/>
              </w:rPr>
              <w:t>mit</w:t>
            </w:r>
            <w:r>
              <w:rPr>
                <w:rFonts w:ascii="Palatino Linotype" w:hAnsi="Palatino Linotype"/>
                <w:lang w:val="sl-SI"/>
              </w:rPr>
              <w:t>, Katarina Virijević, Novel bridged heteronuclear Pt(II)-L-Zn(II) complexes with promising antitumor activity</w:t>
            </w:r>
            <w:r>
              <w:rPr>
                <w:rFonts w:ascii="Palatino Linotype" w:hAnsi="Palatino Linotype"/>
              </w:rPr>
              <w:t xml:space="preserve">, in </w:t>
            </w:r>
            <w:r>
              <w:rPr>
                <w:rFonts w:ascii="Palatino Linotype" w:hAnsi="Palatino Linotype"/>
                <w:i/>
              </w:rPr>
              <w:t>Proceedings of the 6th International Electronic Conference on Medicinal Chemistry</w:t>
            </w:r>
            <w:r>
              <w:rPr>
                <w:rFonts w:ascii="Palatino Linotype" w:hAnsi="Palatino Linotype"/>
              </w:rPr>
              <w:t xml:space="preserve">, November 1-30, 2020, MDPI: Basel, Switzerland, </w:t>
            </w:r>
            <w:r>
              <w:fldChar w:fldCharType="begin"/>
            </w:r>
            <w:r>
              <w:instrText xml:space="preserve"> HYPERLINK "https://doi.org/10.3390/ECMC2020-07358" </w:instrText>
            </w:r>
            <w:r>
              <w:fldChar w:fldCharType="separate"/>
            </w:r>
            <w:r>
              <w:rPr>
                <w:rStyle w:val="18"/>
                <w:rFonts w:ascii="Palatino Linotype" w:hAnsi="Palatino Linotype"/>
              </w:rPr>
              <w:t>https://doi.org/10.3390/ECMC2020-07358</w:t>
            </w:r>
            <w:r>
              <w:rPr>
                <w:rStyle w:val="18"/>
                <w:rFonts w:ascii="Palatino Linotype" w:hAnsi="Palatino Linotype"/>
              </w:rPr>
              <w:fldChar w:fldCharType="end"/>
            </w:r>
            <w:r>
              <w:rPr>
                <w:rFonts w:ascii="Palatino Linotype" w:hAnsi="Palatino Linotype"/>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Asija Halilagić, Tanja Soldatović, Enisa Selimović, Nevena Milivojević, </w:t>
            </w:r>
            <w:r>
              <w:rPr>
                <w:rFonts w:ascii="Palatino Linotype" w:hAnsi="Palatino Linotype"/>
                <w:lang w:val="sl-SI"/>
              </w:rPr>
              <w:t>Katarina Virijević,</w:t>
            </w:r>
            <w:r>
              <w:rPr>
                <w:rFonts w:ascii="Palatino Linotype" w:hAnsi="Palatino Linotype"/>
              </w:rPr>
              <w:t xml:space="preserve"> Marko Živanović,</w:t>
            </w:r>
            <w:r>
              <w:rPr>
                <w:rFonts w:ascii="Palatino Linotype" w:hAnsi="Palatino Linotype"/>
                <w:b/>
                <w:lang w:val="sl-SI"/>
              </w:rPr>
              <w:t xml:space="preserve"> </w:t>
            </w:r>
            <w:r>
              <w:rPr>
                <w:rFonts w:ascii="Palatino Linotype" w:hAnsi="Palatino Linotype"/>
                <w:b/>
                <w:u w:val="single"/>
                <w:lang w:val="sl-SI"/>
              </w:rPr>
              <w:t xml:space="preserve">Biljana </w:t>
            </w:r>
            <w:r>
              <w:rPr>
                <w:rFonts w:ascii="Palatino Linotype" w:hAnsi="Palatino Linotype"/>
                <w:b/>
                <w:u w:val="single"/>
              </w:rPr>
              <w:t>Š</w:t>
            </w:r>
            <w:r>
              <w:rPr>
                <w:rFonts w:ascii="Palatino Linotype" w:hAnsi="Palatino Linotype"/>
                <w:b/>
                <w:u w:val="single"/>
                <w:lang w:val="sl-SI"/>
              </w:rPr>
              <w:t>mit</w:t>
            </w:r>
            <w:r>
              <w:rPr>
                <w:rFonts w:ascii="Palatino Linotype" w:hAnsi="Palatino Linotype"/>
                <w:lang w:val="sl-SI"/>
              </w:rPr>
              <w:t>, Viability and oxidative response of human colorectal HCT-116 cancer and human lung healthy pleura MRC-5 cell lines treated with novel bridged heteronuclear Zn(II)-L-Cu(II),</w:t>
            </w:r>
            <w:r>
              <w:rPr>
                <w:rFonts w:ascii="Palatino Linotype" w:hAnsi="Palatino Linotype"/>
              </w:rPr>
              <w:t xml:space="preserve"> in </w:t>
            </w:r>
            <w:r>
              <w:rPr>
                <w:rFonts w:ascii="Palatino Linotype" w:hAnsi="Palatino Linotype"/>
                <w:i/>
              </w:rPr>
              <w:t>Proceedings of the 6th International Electronic Conference on Medicinal Chemistry</w:t>
            </w:r>
            <w:r>
              <w:rPr>
                <w:rFonts w:ascii="Palatino Linotype" w:hAnsi="Palatino Linotype"/>
              </w:rPr>
              <w:t xml:space="preserve">, November 1-30, 2020, MDPI: Basel, Switzerland, </w:t>
            </w:r>
            <w:r>
              <w:fldChar w:fldCharType="begin"/>
            </w:r>
            <w:r>
              <w:instrText xml:space="preserve"> HYPERLINK "https://doi.org/10.3390/ECMC2020-07447" </w:instrText>
            </w:r>
            <w:r>
              <w:fldChar w:fldCharType="separate"/>
            </w:r>
            <w:r>
              <w:rPr>
                <w:rStyle w:val="18"/>
                <w:rFonts w:ascii="Palatino Linotype" w:hAnsi="Palatino Linotype"/>
              </w:rPr>
              <w:t>https://doi.org/10.3390/ECMC2020-07447</w:t>
            </w:r>
            <w:r>
              <w:rPr>
                <w:rStyle w:val="18"/>
                <w:rFonts w:ascii="Palatino Linotype" w:hAnsi="Palatino Linotype"/>
              </w:rPr>
              <w:fldChar w:fldCharType="end"/>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rPr>
              <w:t xml:space="preserve">Petar Stanić, Marija Živković, Zoran Ratković, Jovana Muškinja, </w:t>
            </w:r>
            <w:r>
              <w:rPr>
                <w:rFonts w:ascii="Palatino Linotype" w:hAnsi="Palatino Linotype"/>
                <w:b/>
                <w:u w:val="single"/>
              </w:rPr>
              <w:t>Biljana Šmit</w:t>
            </w:r>
            <w:r>
              <w:rPr>
                <w:rFonts w:ascii="Palatino Linotype" w:hAnsi="Palatino Linotype"/>
              </w:rPr>
              <w:t xml:space="preserve">, </w:t>
            </w:r>
            <w:r>
              <w:rPr>
                <w:rFonts w:ascii="Palatino Linotype" w:hAnsi="Palatino Linotype"/>
                <w:bCs/>
              </w:rPr>
              <w:t xml:space="preserve">Thiohydantoins from vanillin and its derivatives - Synthesis and Characterization, </w:t>
            </w:r>
            <w:r>
              <w:fldChar w:fldCharType="begin"/>
            </w:r>
            <w:r>
              <w:instrText xml:space="preserve"> HYPERLINK "https://sciforum.net/conference/ecsoc-23" \t "_blank" </w:instrText>
            </w:r>
            <w:r>
              <w:fldChar w:fldCharType="separate"/>
            </w:r>
            <w:r>
              <w:rPr>
                <w:rStyle w:val="18"/>
                <w:rFonts w:ascii="Palatino Linotype" w:hAnsi="Palatino Linotype"/>
                <w:bCs/>
                <w:i/>
                <w:color w:val="auto"/>
                <w:u w:val="none"/>
              </w:rPr>
              <w:t>The 23rd International Electronic Conference on Synthetic Organic Chemistry</w:t>
            </w:r>
            <w:r>
              <w:rPr>
                <w:rStyle w:val="18"/>
                <w:rFonts w:ascii="Palatino Linotype" w:hAnsi="Palatino Linotype"/>
                <w:bCs/>
                <w:i/>
                <w:color w:val="auto"/>
                <w:u w:val="none"/>
              </w:rPr>
              <w:fldChar w:fldCharType="end"/>
            </w:r>
            <w:r>
              <w:rPr>
                <w:rFonts w:ascii="Palatino Linotype" w:hAnsi="Palatino Linotype"/>
              </w:rPr>
              <w:t> session </w:t>
            </w:r>
            <w:r>
              <w:fldChar w:fldCharType="begin"/>
            </w:r>
            <w:r>
              <w:instrText xml:space="preserve"> HYPERLINK "https://sciforum.net/conference/ecsoc-23" \l "sections" \t "_blank" </w:instrText>
            </w:r>
            <w:r>
              <w:fldChar w:fldCharType="separate"/>
            </w:r>
            <w:r>
              <w:rPr>
                <w:rStyle w:val="18"/>
                <w:rFonts w:ascii="Palatino Linotype" w:hAnsi="Palatino Linotype"/>
                <w:bCs/>
                <w:i/>
                <w:color w:val="auto"/>
                <w:u w:val="none"/>
              </w:rPr>
              <w:t>General Organic Synthesis</w:t>
            </w:r>
            <w:r>
              <w:rPr>
                <w:rStyle w:val="18"/>
                <w:rFonts w:ascii="Palatino Linotype" w:hAnsi="Palatino Linotype"/>
                <w:bCs/>
                <w:i/>
                <w:color w:val="auto"/>
                <w:u w:val="none"/>
              </w:rPr>
              <w:fldChar w:fldCharType="end"/>
            </w:r>
            <w:r>
              <w:rPr>
                <w:rFonts w:ascii="Palatino Linotype" w:hAnsi="Palatino Linotype"/>
              </w:rPr>
              <w:t xml:space="preserve">, (2019),  </w:t>
            </w:r>
            <w:r>
              <w:fldChar w:fldCharType="begin"/>
            </w:r>
            <w:r>
              <w:instrText xml:space="preserve"> HYPERLINK "https://doi.org/10.3390/ecsoc-23-06656" </w:instrText>
            </w:r>
            <w:r>
              <w:fldChar w:fldCharType="separate"/>
            </w:r>
            <w:r>
              <w:rPr>
                <w:rStyle w:val="18"/>
                <w:rFonts w:ascii="Palatino Linotype" w:hAnsi="Palatino Linotype"/>
              </w:rPr>
              <w:t>https://doi.org/10.3390/ecsoc-23-06656</w:t>
            </w:r>
            <w:r>
              <w:rPr>
                <w:rStyle w:val="18"/>
                <w:rFonts w:ascii="Palatino Linotype" w:hAnsi="Palatino Linotype"/>
              </w:rPr>
              <w:fldChar w:fldCharType="end"/>
            </w:r>
            <w:r>
              <w:rPr>
                <w:rFonts w:ascii="Palatino Linotype" w:hAnsi="Palatino Linotype"/>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lang w:val="sl-SI"/>
              </w:rPr>
              <w:t xml:space="preserve">Petar </w:t>
            </w:r>
            <w:r>
              <w:rPr>
                <w:rFonts w:ascii="Palatino Linotype" w:hAnsi="Palatino Linotype"/>
              </w:rPr>
              <w:t xml:space="preserve">Stanić, Marija Živković, Zoran </w:t>
            </w:r>
            <w:r>
              <w:rPr>
                <w:rFonts w:ascii="Palatino Linotype" w:hAnsi="Palatino Linotype"/>
                <w:iCs/>
                <w:lang w:val="sl-SI"/>
              </w:rPr>
              <w:t>Marković, Dejan Milenković</w:t>
            </w:r>
            <w:r>
              <w:rPr>
                <w:rFonts w:ascii="Palatino Linotype" w:hAnsi="Palatino Linotype"/>
              </w:rPr>
              <w:t xml:space="preserve">, </w:t>
            </w:r>
            <w:r>
              <w:rPr>
                <w:rFonts w:ascii="Palatino Linotype" w:hAnsi="Palatino Linotype"/>
                <w:b/>
                <w:u w:val="single"/>
              </w:rPr>
              <w:t>Biljana Šmit</w:t>
            </w:r>
            <w:r>
              <w:rPr>
                <w:rFonts w:ascii="Palatino Linotype" w:hAnsi="Palatino Linotype"/>
              </w:rPr>
              <w:t xml:space="preserve">, </w:t>
            </w:r>
            <w:r>
              <w:rPr>
                <w:rFonts w:ascii="Palatino Linotype" w:hAnsi="Palatino Linotype"/>
                <w:bCs/>
                <w:iCs/>
              </w:rPr>
              <w:t xml:space="preserve">Formation of amino acid derived 2-thiohydantoins - An experimental and theoretical study, </w:t>
            </w:r>
            <w:r>
              <w:rPr>
                <w:rFonts w:ascii="Palatino Linotype" w:hAnsi="Palatino Linotype"/>
                <w:bCs/>
                <w:i/>
              </w:rPr>
              <w:t xml:space="preserve">The 23rd International Electronic Conference on Synthetic Organic Chemistry </w:t>
            </w:r>
            <w:r>
              <w:rPr>
                <w:rFonts w:ascii="Palatino Linotype" w:hAnsi="Palatino Linotype"/>
              </w:rPr>
              <w:t>session </w:t>
            </w:r>
            <w:r>
              <w:rPr>
                <w:rFonts w:ascii="Palatino Linotype" w:hAnsi="Palatino Linotype"/>
                <w:bCs/>
                <w:i/>
                <w:iCs/>
              </w:rPr>
              <w:t>Computational Chemistry</w:t>
            </w:r>
            <w:r>
              <w:rPr>
                <w:rFonts w:ascii="Palatino Linotype" w:hAnsi="Palatino Linotype"/>
              </w:rPr>
              <w:t xml:space="preserve">, (2019),                     </w:t>
            </w:r>
            <w:r>
              <w:fldChar w:fldCharType="begin"/>
            </w:r>
            <w:r>
              <w:instrText xml:space="preserve"> HYPERLINK "https://doi.org/10.3390/ecsoc-23-06696" </w:instrText>
            </w:r>
            <w:r>
              <w:fldChar w:fldCharType="separate"/>
            </w:r>
            <w:r>
              <w:rPr>
                <w:rStyle w:val="18"/>
                <w:rFonts w:ascii="Palatino Linotype" w:hAnsi="Palatino Linotype"/>
              </w:rPr>
              <w:t>https://doi.org/10.3390/ecsoc-23-06696</w:t>
            </w:r>
            <w:r>
              <w:rPr>
                <w:rStyle w:val="18"/>
                <w:rFonts w:ascii="Palatino Linotype" w:hAnsi="Palatino Linotype"/>
              </w:rPr>
              <w:fldChar w:fldCharType="end"/>
            </w:r>
            <w:r>
              <w:rPr>
                <w:rFonts w:ascii="Palatino Linotype" w:hAnsi="Palatino Linotype"/>
              </w:rPr>
              <w:t xml:space="preserve">     </w:t>
            </w:r>
            <w:r>
              <w:rPr>
                <w:rFonts w:ascii="Palatino Linotype" w:hAnsi="Palatino Linotype"/>
              </w:rPr>
              <w:tab/>
            </w:r>
          </w:p>
          <w:p>
            <w:pPr>
              <w:pStyle w:val="51"/>
              <w:rPr>
                <w:rFonts w:ascii="Palatino Linotype" w:hAnsi="Palatino Linotype"/>
              </w:rPr>
            </w:pPr>
          </w:p>
          <w:p>
            <w:pPr>
              <w:pStyle w:val="51"/>
              <w:numPr>
                <w:ilvl w:val="0"/>
                <w:numId w:val="6"/>
              </w:numPr>
              <w:spacing w:after="160"/>
              <w:contextualSpacing/>
              <w:rPr>
                <w:rFonts w:ascii="Palatino Linotype" w:hAnsi="Palatino Linotype"/>
                <w:iCs/>
                <w:lang w:val="sl-SI"/>
              </w:rPr>
            </w:pPr>
            <w:r>
              <w:rPr>
                <w:rFonts w:ascii="Palatino Linotype" w:hAnsi="Palatino Linotype"/>
                <w:lang w:val="sl-SI"/>
              </w:rPr>
              <w:t>Tanja Soldatović</w:t>
            </w:r>
            <w:r>
              <w:rPr>
                <w:rFonts w:ascii="Palatino Linotype" w:hAnsi="Palatino Linotype"/>
              </w:rPr>
              <w:t xml:space="preserve">, Enisa Selimović, </w:t>
            </w:r>
            <w:r>
              <w:rPr>
                <w:rFonts w:ascii="Palatino Linotype" w:hAnsi="Palatino Linotype"/>
                <w:b/>
                <w:u w:val="single"/>
              </w:rPr>
              <w:t>Biljana Šmit</w:t>
            </w:r>
            <w:r>
              <w:rPr>
                <w:rFonts w:ascii="Palatino Linotype" w:hAnsi="Palatino Linotype"/>
              </w:rPr>
              <w:t>, Darko Ašanin, N</w:t>
            </w:r>
            <w:r>
              <w:rPr>
                <w:rFonts w:ascii="Palatino Linotype" w:hAnsi="Palatino Linotype"/>
                <w:lang w:val="sr-Cyrl-RS"/>
              </w:rPr>
              <w:t>е</w:t>
            </w:r>
            <w:r>
              <w:rPr>
                <w:rFonts w:ascii="Palatino Linotype" w:hAnsi="Palatino Linotype"/>
              </w:rPr>
              <w:t xml:space="preserve">vena S. Planojević, Snežana D. Marković, Ralph Puchta, Basam M. Balzoubi, </w:t>
            </w:r>
            <w:r>
              <w:rPr>
                <w:rFonts w:ascii="Palatino Linotype" w:hAnsi="Palatino Linotype"/>
                <w:lang w:val="sl-SI"/>
              </w:rPr>
              <w:t xml:space="preserve">Interactions of zinc(II) complexes with N-donor ligands with 5’-GMP and their cytotoxic activity, </w:t>
            </w:r>
            <w:r>
              <w:rPr>
                <w:rFonts w:ascii="Palatino Linotype" w:hAnsi="Palatino Linotype"/>
                <w:bCs/>
                <w:i/>
              </w:rPr>
              <w:t>The 5th International Electronic Conference on Medicinal Chemistry</w:t>
            </w:r>
            <w:r>
              <w:rPr>
                <w:rFonts w:ascii="Palatino Linotype" w:hAnsi="Palatino Linotype"/>
              </w:rPr>
              <w:t xml:space="preserve">, (2019),  </w:t>
            </w:r>
            <w:r>
              <w:fldChar w:fldCharType="begin"/>
            </w:r>
            <w:r>
              <w:instrText xml:space="preserve"> HYPERLINK "https://doi.org/10.3390/ECMC2019-06286" </w:instrText>
            </w:r>
            <w:r>
              <w:fldChar w:fldCharType="separate"/>
            </w:r>
            <w:r>
              <w:rPr>
                <w:rStyle w:val="18"/>
                <w:rFonts w:ascii="Palatino Linotype" w:hAnsi="Palatino Linotype"/>
              </w:rPr>
              <w:t>https://doi.org/</w:t>
            </w:r>
            <w:r>
              <w:rPr>
                <w:rStyle w:val="18"/>
                <w:rFonts w:ascii="Palatino Linotype" w:hAnsi="Palatino Linotype"/>
                <w:lang w:val="sl-SI"/>
              </w:rPr>
              <w:t>10.3390/ECMC2019-06286</w:t>
            </w:r>
            <w:r>
              <w:rPr>
                <w:rStyle w:val="18"/>
                <w:rFonts w:ascii="Palatino Linotype" w:hAnsi="Palatino Linotype"/>
                <w:lang w:val="sl-SI"/>
              </w:rPr>
              <w:fldChar w:fldCharType="end"/>
            </w:r>
            <w:r>
              <w:rPr>
                <w:rFonts w:ascii="Palatino Linotype" w:hAnsi="Palatino Linotype"/>
                <w:lang w:val="sl-SI"/>
              </w:rPr>
              <w:t xml:space="preserve"> </w:t>
            </w:r>
            <w:r>
              <w:rPr>
                <w:rFonts w:ascii="Palatino Linotype" w:hAnsi="Palatino Linotype"/>
              </w:rPr>
              <w:tab/>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b/>
                <w:u w:val="single"/>
              </w:rPr>
              <w:t>Biljana Šmit</w:t>
            </w:r>
            <w:r>
              <w:rPr>
                <w:rFonts w:ascii="Palatino Linotype" w:hAnsi="Palatino Linotype"/>
              </w:rPr>
              <w:t xml:space="preserve">, Zoran Simić, Darko Ašanin, Radoslav Z. Pavlović, Electrochemical selenium-initiated cyclization of alkenyl hydantoins, </w:t>
            </w:r>
            <w:r>
              <w:rPr>
                <w:rFonts w:ascii="Palatino Linotype" w:hAnsi="Palatino Linotype"/>
                <w:i/>
                <w:lang w:val="sr-Latn-CS"/>
              </w:rPr>
              <w:t>19th International Electronic Conference on Synthetic Organic Chemistry: General Organic Synthesis</w:t>
            </w:r>
            <w:r>
              <w:rPr>
                <w:rFonts w:ascii="Palatino Linotype" w:hAnsi="Palatino Linotype"/>
                <w:lang w:val="sr-Latn-CS"/>
              </w:rPr>
              <w:t xml:space="preserve">, (2015), a059    </w:t>
            </w:r>
            <w:r>
              <w:fldChar w:fldCharType="begin"/>
            </w:r>
            <w:r>
              <w:instrText xml:space="preserve"> HYPERLINK "https://doi.org/10.3390/ecsoc-19-a059" </w:instrText>
            </w:r>
            <w:r>
              <w:fldChar w:fldCharType="separate"/>
            </w:r>
            <w:r>
              <w:rPr>
                <w:rStyle w:val="18"/>
                <w:rFonts w:ascii="Palatino Linotype" w:hAnsi="Palatino Linotype"/>
                <w:lang w:val="sr-Latn-CS"/>
              </w:rPr>
              <w:t>https://doi.org/</w:t>
            </w:r>
            <w:r>
              <w:rPr>
                <w:rStyle w:val="18"/>
                <w:rFonts w:ascii="Palatino Linotype" w:hAnsi="Palatino Linotype"/>
              </w:rPr>
              <w:t>10.3390/ecsoc-19-a059</w:t>
            </w:r>
            <w:r>
              <w:rPr>
                <w:rStyle w:val="18"/>
                <w:rFonts w:ascii="Palatino Linotype" w:hAnsi="Palatino Linotype"/>
              </w:rPr>
              <w:fldChar w:fldCharType="end"/>
            </w:r>
            <w:r>
              <w:rPr>
                <w:rFonts w:ascii="Palatino Linotype" w:hAnsi="Palatino Linotype"/>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rPr>
            </w:pPr>
            <w:r>
              <w:rPr>
                <w:rFonts w:ascii="Palatino Linotype" w:hAnsi="Palatino Linotype"/>
                <w:b/>
                <w:u w:val="single"/>
              </w:rPr>
              <w:t>Biljana Šmit</w:t>
            </w:r>
            <w:r>
              <w:rPr>
                <w:rFonts w:ascii="Palatino Linotype" w:hAnsi="Palatino Linotype"/>
              </w:rPr>
              <w:t xml:space="preserve">, Milan Dekić, </w:t>
            </w:r>
            <w:r>
              <w:rPr>
                <w:rFonts w:ascii="Palatino Linotype" w:hAnsi="Palatino Linotype"/>
                <w:lang w:val="sl-SI"/>
              </w:rPr>
              <w:t>Dejan Milenkovi</w:t>
            </w:r>
            <w:r>
              <w:rPr>
                <w:rFonts w:ascii="Palatino Linotype" w:hAnsi="Palatino Linotype"/>
                <w:lang w:val="sr-Latn-CS"/>
              </w:rPr>
              <w:t xml:space="preserve">ć, Zoran Marković, </w:t>
            </w:r>
            <w:r>
              <w:rPr>
                <w:rFonts w:ascii="Palatino Linotype" w:hAnsi="Palatino Linotype"/>
              </w:rPr>
              <w:t xml:space="preserve">Synthesis and theoretical investigation of some new 4-substituted flavylium salts, </w:t>
            </w:r>
            <w:r>
              <w:rPr>
                <w:rFonts w:ascii="Palatino Linotype" w:hAnsi="Palatino Linotype"/>
                <w:i/>
                <w:lang w:val="sr-Latn-CS"/>
              </w:rPr>
              <w:t>20th International Electronic Conference on Synthetic Organic Chemistry: Computational Chemistry</w:t>
            </w:r>
            <w:r>
              <w:rPr>
                <w:rFonts w:ascii="Palatino Linotype" w:hAnsi="Palatino Linotype"/>
                <w:lang w:val="sr-Latn-CS"/>
              </w:rPr>
              <w:t xml:space="preserve">, (2016), e002  </w:t>
            </w:r>
            <w:r>
              <w:fldChar w:fldCharType="begin"/>
            </w:r>
            <w:r>
              <w:instrText xml:space="preserve"> HYPERLINK "https://doi.org/10.3390/ecsoc-20-e002" </w:instrText>
            </w:r>
            <w:r>
              <w:fldChar w:fldCharType="separate"/>
            </w:r>
            <w:r>
              <w:rPr>
                <w:rStyle w:val="18"/>
                <w:rFonts w:ascii="Palatino Linotype" w:hAnsi="Palatino Linotype"/>
                <w:lang w:val="sr-Latn-CS"/>
              </w:rPr>
              <w:t>https://doi.org/10.3390/ecsoc-20-e002</w:t>
            </w:r>
            <w:r>
              <w:rPr>
                <w:rStyle w:val="18"/>
                <w:rFonts w:ascii="Palatino Linotype" w:hAnsi="Palatino Linotype"/>
                <w:lang w:val="sr-Latn-CS"/>
              </w:rPr>
              <w:fldChar w:fldCharType="end"/>
            </w:r>
            <w:r>
              <w:rPr>
                <w:rFonts w:ascii="Palatino Linotype" w:hAnsi="Palatino Linotype"/>
                <w:lang w:val="sr-Latn-CS"/>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lang w:val="sr-Latn-CS"/>
              </w:rPr>
            </w:pPr>
            <w:r>
              <w:rPr>
                <w:rFonts w:ascii="Palatino Linotype" w:hAnsi="Palatino Linotype"/>
              </w:rPr>
              <w:t xml:space="preserve">Ivana D. Radojević, Marijana V. Đukić, Ljiljana R. Čomić, Darko P. Ašanin, </w:t>
            </w:r>
            <w:r>
              <w:rPr>
                <w:rFonts w:ascii="Palatino Linotype" w:hAnsi="Palatino Linotype"/>
                <w:b/>
                <w:u w:val="single"/>
              </w:rPr>
              <w:t xml:space="preserve">Biljana M. Šmit, </w:t>
            </w:r>
            <w:r>
              <w:rPr>
                <w:rFonts w:ascii="Palatino Linotype" w:hAnsi="Palatino Linotype"/>
              </w:rPr>
              <w:t xml:space="preserve">Antimicrobial activity of various hydantoin derivatives, </w:t>
            </w:r>
            <w:r>
              <w:rPr>
                <w:rFonts w:ascii="Palatino Linotype" w:hAnsi="Palatino Linotype"/>
                <w:i/>
              </w:rPr>
              <w:t>2nd</w:t>
            </w:r>
            <w:r>
              <w:rPr>
                <w:rFonts w:ascii="Palatino Linotype" w:hAnsi="Palatino Linotype"/>
                <w:i/>
                <w:lang w:val="sr-Latn-CS"/>
              </w:rPr>
              <w:t xml:space="preserve"> International Electronic Conference on Medicinal Chemistry</w:t>
            </w:r>
            <w:r>
              <w:rPr>
                <w:rFonts w:ascii="Palatino Linotype" w:hAnsi="Palatino Linotype"/>
                <w:lang w:val="sr-Latn-CS"/>
              </w:rPr>
              <w:t xml:space="preserve">, (2016), A032    </w:t>
            </w:r>
            <w:r>
              <w:fldChar w:fldCharType="begin"/>
            </w:r>
            <w:r>
              <w:instrText xml:space="preserve"> HYPERLINK "https://doi.org/10.3390/ecmc-20-e002" </w:instrText>
            </w:r>
            <w:r>
              <w:fldChar w:fldCharType="separate"/>
            </w:r>
            <w:r>
              <w:rPr>
                <w:rStyle w:val="18"/>
                <w:rFonts w:ascii="Palatino Linotype" w:hAnsi="Palatino Linotype"/>
                <w:lang w:val="sr-Latn-CS"/>
              </w:rPr>
              <w:t>https://doi.org/10.3390/ecmc-20-e002</w:t>
            </w:r>
            <w:r>
              <w:rPr>
                <w:rStyle w:val="18"/>
                <w:rFonts w:ascii="Palatino Linotype" w:hAnsi="Palatino Linotype"/>
                <w:lang w:val="sr-Latn-CS"/>
              </w:rPr>
              <w:fldChar w:fldCharType="end"/>
            </w:r>
            <w:r>
              <w:rPr>
                <w:rFonts w:ascii="Palatino Linotype" w:hAnsi="Palatino Linotype"/>
                <w:lang w:val="sr-Latn-CS"/>
              </w:rPr>
              <w:t xml:space="preserve">   </w:t>
            </w:r>
          </w:p>
          <w:p>
            <w:pPr>
              <w:pStyle w:val="51"/>
              <w:rPr>
                <w:rFonts w:ascii="Palatino Linotype" w:hAnsi="Palatino Linotype"/>
                <w:lang w:val="sr-Latn-CS"/>
              </w:rPr>
            </w:pPr>
          </w:p>
          <w:p>
            <w:pPr>
              <w:pStyle w:val="51"/>
              <w:numPr>
                <w:ilvl w:val="0"/>
                <w:numId w:val="6"/>
              </w:numPr>
              <w:spacing w:after="160"/>
              <w:contextualSpacing/>
              <w:rPr>
                <w:rFonts w:ascii="Palatino Linotype" w:hAnsi="Palatino Linotype"/>
              </w:rPr>
            </w:pPr>
            <w:r>
              <w:rPr>
                <w:rFonts w:ascii="Palatino Linotype" w:hAnsi="Palatino Linotype"/>
              </w:rPr>
              <w:t xml:space="preserve">Petar Stanić, Marija Živković, </w:t>
            </w:r>
            <w:r>
              <w:rPr>
                <w:rFonts w:ascii="Palatino Linotype" w:hAnsi="Palatino Linotype"/>
                <w:b/>
                <w:u w:val="single"/>
              </w:rPr>
              <w:t>Biljana Šmit</w:t>
            </w:r>
            <w:r>
              <w:rPr>
                <w:rFonts w:ascii="Palatino Linotype" w:hAnsi="Palatino Linotype"/>
              </w:rPr>
              <w:t xml:space="preserve">, </w:t>
            </w:r>
            <w:r>
              <w:rPr>
                <w:rFonts w:ascii="Palatino Linotype" w:hAnsi="Palatino Linotype"/>
                <w:bCs/>
                <w:lang w:val="sl-SI"/>
              </w:rPr>
              <w:t>Synthesis and characterization of various amino acid derived thiohydantoins,</w:t>
            </w:r>
            <w:r>
              <w:rPr>
                <w:rFonts w:ascii="Palatino Linotype" w:hAnsi="Palatino Linotype"/>
              </w:rPr>
              <w:t xml:space="preserve">  </w:t>
            </w:r>
            <w:r>
              <w:rPr>
                <w:rFonts w:ascii="Palatino Linotype" w:hAnsi="Palatino Linotype"/>
                <w:i/>
                <w:lang w:val="sr-Latn-CS"/>
              </w:rPr>
              <w:t>22th International Electronic Conference on Synthetic Organic Chemistry: Bioorganic, Medicinal and Natural Products Chemistry</w:t>
            </w:r>
            <w:r>
              <w:rPr>
                <w:rFonts w:ascii="Palatino Linotype" w:hAnsi="Palatino Linotype"/>
                <w:lang w:val="sr-Latn-CS"/>
              </w:rPr>
              <w:t xml:space="preserve">, 15 November-15 December, (2018),  </w:t>
            </w:r>
            <w:r>
              <w:fldChar w:fldCharType="begin"/>
            </w:r>
            <w:r>
              <w:instrText xml:space="preserve"> HYPERLINK "https://doi.org/10.3390/ecsoc-22-05690" </w:instrText>
            </w:r>
            <w:r>
              <w:fldChar w:fldCharType="separate"/>
            </w:r>
            <w:r>
              <w:rPr>
                <w:rStyle w:val="18"/>
                <w:rFonts w:ascii="Palatino Linotype" w:hAnsi="Palatino Linotype"/>
                <w:lang w:val="sl-SI"/>
              </w:rPr>
              <w:t>https://doi.org/10.3390/ecsoc-22-05690</w:t>
            </w:r>
            <w:r>
              <w:rPr>
                <w:rStyle w:val="18"/>
                <w:rFonts w:ascii="Palatino Linotype" w:hAnsi="Palatino Linotype"/>
                <w:lang w:val="sl-SI"/>
              </w:rPr>
              <w:fldChar w:fldCharType="end"/>
            </w:r>
            <w:r>
              <w:rPr>
                <w:rFonts w:ascii="Palatino Linotype" w:hAnsi="Palatino Linotype"/>
                <w:lang w:val="sl-SI"/>
              </w:rPr>
              <w:t xml:space="preserve"> </w:t>
            </w:r>
            <w:r>
              <w:rPr>
                <w:rFonts w:ascii="Palatino Linotype" w:hAnsi="Palatino Linotype"/>
                <w:lang w:val="sr-Latn-CS"/>
              </w:rPr>
              <w:t xml:space="preserve">    </w:t>
            </w:r>
          </w:p>
          <w:p>
            <w:pPr>
              <w:pStyle w:val="51"/>
              <w:rPr>
                <w:rFonts w:ascii="Palatino Linotype" w:hAnsi="Palatino Linotype"/>
              </w:rPr>
            </w:pPr>
          </w:p>
          <w:p>
            <w:pPr>
              <w:pStyle w:val="51"/>
              <w:numPr>
                <w:ilvl w:val="0"/>
                <w:numId w:val="6"/>
              </w:numPr>
              <w:spacing w:after="160"/>
              <w:contextualSpacing/>
              <w:rPr>
                <w:rFonts w:ascii="Palatino Linotype" w:hAnsi="Palatino Linotype"/>
                <w:lang w:val="sr-Latn-CS"/>
              </w:rPr>
            </w:pPr>
            <w:r>
              <w:rPr>
                <w:rFonts w:ascii="Palatino Linotype" w:hAnsi="Palatino Linotype"/>
              </w:rPr>
              <w:t xml:space="preserve">Petar Stanić, Marija Živković, </w:t>
            </w:r>
            <w:r>
              <w:rPr>
                <w:rFonts w:ascii="Palatino Linotype" w:hAnsi="Palatino Linotype"/>
                <w:b/>
                <w:u w:val="single"/>
              </w:rPr>
              <w:t>Biljana Šmit</w:t>
            </w:r>
            <w:r>
              <w:rPr>
                <w:rFonts w:ascii="Palatino Linotype" w:hAnsi="Palatino Linotype"/>
              </w:rPr>
              <w:t xml:space="preserve">, </w:t>
            </w:r>
            <w:r>
              <w:rPr>
                <w:rFonts w:ascii="Palatino Linotype" w:hAnsi="Palatino Linotype"/>
                <w:bCs/>
                <w:lang w:val="sl-SI"/>
              </w:rPr>
              <w:t>Synthesis, characterization and an extensive biological evaluation of 5-​[2-​(methylthio)​ ethyl]​-​3-​(2-​propen-​1-​yl)​-​2-​thioxo-4-​imidazolidinone,</w:t>
            </w:r>
            <w:r>
              <w:rPr>
                <w:rFonts w:ascii="Palatino Linotype" w:hAnsi="Palatino Linotype"/>
                <w:lang w:val="sr-Latn-CS"/>
              </w:rPr>
              <w:t xml:space="preserve"> </w:t>
            </w:r>
            <w:r>
              <w:rPr>
                <w:rFonts w:ascii="Palatino Linotype" w:hAnsi="Palatino Linotype"/>
                <w:i/>
              </w:rPr>
              <w:t>4</w:t>
            </w:r>
            <w:r>
              <w:rPr>
                <w:rFonts w:ascii="Palatino Linotype" w:hAnsi="Palatino Linotype"/>
                <w:i/>
                <w:lang w:val="sr-Latn-CS"/>
              </w:rPr>
              <w:t>th International Electronic Conference on Medicinal Chemistry</w:t>
            </w:r>
            <w:r>
              <w:rPr>
                <w:rFonts w:ascii="Palatino Linotype" w:hAnsi="Palatino Linotype"/>
                <w:lang w:val="sr-Latn-CS"/>
              </w:rPr>
              <w:t xml:space="preserve">, 1-30 November, (2018),  </w:t>
            </w:r>
            <w:r>
              <w:fldChar w:fldCharType="begin"/>
            </w:r>
            <w:r>
              <w:instrText xml:space="preserve"> HYPERLINK "https://doi.org/10.3390/ecmc-4-05625" </w:instrText>
            </w:r>
            <w:r>
              <w:fldChar w:fldCharType="separate"/>
            </w:r>
            <w:r>
              <w:rPr>
                <w:rStyle w:val="18"/>
                <w:rFonts w:ascii="Palatino Linotype" w:hAnsi="Palatino Linotype"/>
                <w:lang w:val="sl-SI"/>
              </w:rPr>
              <w:t>https://doi.org/10.3390/ecmc-4-05625</w:t>
            </w:r>
            <w:r>
              <w:rPr>
                <w:rStyle w:val="18"/>
                <w:rFonts w:ascii="Palatino Linotype" w:hAnsi="Palatino Linotype"/>
                <w:lang w:val="sl-SI"/>
              </w:rPr>
              <w:fldChar w:fldCharType="end"/>
            </w:r>
            <w:r>
              <w:rPr>
                <w:rFonts w:ascii="Palatino Linotype" w:hAnsi="Palatino Linotype"/>
                <w:lang w:val="sl-SI"/>
              </w:rPr>
              <w:t xml:space="preserve"> </w:t>
            </w:r>
          </w:p>
          <w:p>
            <w:pPr>
              <w:pStyle w:val="51"/>
              <w:rPr>
                <w:rFonts w:ascii="Palatino Linotype" w:hAnsi="Palatino Linotype"/>
                <w:lang w:val="sr-Latn-CS"/>
              </w:rPr>
            </w:pPr>
          </w:p>
          <w:p>
            <w:pPr>
              <w:pStyle w:val="51"/>
              <w:numPr>
                <w:ilvl w:val="0"/>
                <w:numId w:val="6"/>
              </w:numPr>
              <w:contextualSpacing/>
              <w:rPr>
                <w:rFonts w:ascii="Palatino Linotype" w:hAnsi="Palatino Linotype"/>
                <w:lang w:val="sr-Latn-CS"/>
              </w:rPr>
            </w:pPr>
            <w:r>
              <w:rPr>
                <w:rFonts w:ascii="Palatino Linotype" w:hAnsi="Palatino Linotype"/>
                <w:b/>
                <w:u w:val="single"/>
                <w:lang w:val="sl-SI"/>
              </w:rPr>
              <w:t>Biljana Šmit</w:t>
            </w:r>
            <w:r>
              <w:rPr>
                <w:rFonts w:ascii="Palatino Linotype" w:hAnsi="Palatino Linotype"/>
                <w:lang w:val="sl-SI"/>
              </w:rPr>
              <w:t xml:space="preserve">, Radoslav Z. Pavlović, </w:t>
            </w:r>
            <w:r>
              <w:rPr>
                <w:rFonts w:ascii="Palatino Linotype" w:hAnsi="Palatino Linotype"/>
                <w:lang w:val="sr-Latn-CS"/>
              </w:rPr>
              <w:t xml:space="preserve">Synthesis of novel 5-(alk-3-enyl)-hydantoins, </w:t>
            </w:r>
            <w:r>
              <w:rPr>
                <w:rFonts w:ascii="Palatino Linotype" w:hAnsi="Palatino Linotype"/>
                <w:i/>
                <w:lang w:val="sr-Latn-CS"/>
              </w:rPr>
              <w:t>16</w:t>
            </w:r>
            <w:r>
              <w:rPr>
                <w:rFonts w:ascii="Palatino Linotype" w:hAnsi="Palatino Linotype"/>
                <w:i/>
                <w:vertAlign w:val="superscript"/>
                <w:lang w:val="sr-Latn-CS"/>
              </w:rPr>
              <w:t>th</w:t>
            </w:r>
            <w:r>
              <w:rPr>
                <w:rFonts w:ascii="Palatino Linotype" w:hAnsi="Palatino Linotype"/>
                <w:i/>
                <w:lang w:val="sr-Latn-CS"/>
              </w:rPr>
              <w:t xml:space="preserve"> International Electronic Conference on Synthetic Organic Chemistry: General</w:t>
            </w:r>
            <w:r>
              <w:rPr>
                <w:rFonts w:ascii="Palatino Linotype" w:hAnsi="Palatino Linotype"/>
                <w:i/>
              </w:rPr>
              <w:t xml:space="preserve"> </w:t>
            </w:r>
            <w:r>
              <w:rPr>
                <w:rFonts w:ascii="Palatino Linotype" w:hAnsi="Palatino Linotype"/>
                <w:i/>
                <w:lang w:val="sr-Latn-CS"/>
              </w:rPr>
              <w:t>Organic Chemistry</w:t>
            </w:r>
            <w:r>
              <w:rPr>
                <w:rFonts w:ascii="Palatino Linotype" w:hAnsi="Palatino Linotype"/>
                <w:lang w:val="sr-Latn-CS"/>
              </w:rPr>
              <w:t xml:space="preserve">, a025, (2012),  </w:t>
            </w:r>
            <w:r>
              <w:fldChar w:fldCharType="begin"/>
            </w:r>
            <w:r>
              <w:instrText xml:space="preserve"> HYPERLINK "https://sciforum.net/conference/ecsoc-16/paper/1066" </w:instrText>
            </w:r>
            <w:r>
              <w:fldChar w:fldCharType="separate"/>
            </w:r>
            <w:r>
              <w:rPr>
                <w:rStyle w:val="18"/>
                <w:rFonts w:ascii="Palatino Linotype" w:hAnsi="Palatino Linotype"/>
                <w:lang w:val="sr-Latn-CS"/>
              </w:rPr>
              <w:t>https://sciforum.net/conference/ecsoc-16/paper/1066</w:t>
            </w:r>
            <w:r>
              <w:rPr>
                <w:rStyle w:val="18"/>
                <w:rFonts w:ascii="Palatino Linotype" w:hAnsi="Palatino Linotype"/>
                <w:lang w:val="sr-Latn-CS"/>
              </w:rPr>
              <w:fldChar w:fldCharType="end"/>
            </w:r>
            <w:r>
              <w:rPr>
                <w:rFonts w:ascii="Palatino Linotype" w:hAnsi="Palatino Linotype"/>
                <w:lang w:val="sr-Latn-CS"/>
              </w:rPr>
              <w:t xml:space="preserve"> </w:t>
            </w:r>
          </w:p>
          <w:p>
            <w:pPr>
              <w:pStyle w:val="51"/>
              <w:rPr>
                <w:rFonts w:ascii="Palatino Linotype" w:hAnsi="Palatino Linotype"/>
                <w:lang w:val="sr-Latn-CS"/>
              </w:rPr>
            </w:pPr>
          </w:p>
          <w:p>
            <w:pPr>
              <w:pStyle w:val="51"/>
              <w:numPr>
                <w:ilvl w:val="0"/>
                <w:numId w:val="6"/>
              </w:numPr>
              <w:contextualSpacing/>
              <w:rPr>
                <w:rFonts w:ascii="Palatino Linotype" w:hAnsi="Palatino Linotype"/>
                <w:lang w:val="sr-Latn-CS"/>
              </w:rPr>
            </w:pPr>
            <w:r>
              <w:rPr>
                <w:rFonts w:ascii="Palatino Linotype" w:hAnsi="Palatino Linotype"/>
                <w:b/>
                <w:u w:val="single"/>
                <w:lang w:val="sl-SI"/>
              </w:rPr>
              <w:t>Biljana Šmit</w:t>
            </w:r>
            <w:r>
              <w:rPr>
                <w:rFonts w:ascii="Palatino Linotype" w:hAnsi="Palatino Linotype"/>
                <w:lang w:val="sl-SI"/>
              </w:rPr>
              <w:t xml:space="preserve">, Radoslav Z. Pavlović, </w:t>
            </w:r>
            <w:r>
              <w:rPr>
                <w:rFonts w:ascii="Palatino Linotype" w:hAnsi="Palatino Linotype"/>
              </w:rPr>
              <w:t xml:space="preserve">A facile three-step synthetic pathway to fused bicyclic </w:t>
            </w:r>
            <w:r>
              <w:rPr>
                <w:rFonts w:ascii="Palatino Linotype" w:hAnsi="Palatino Linotype"/>
                <w:lang w:val="sr-Latn-CS"/>
              </w:rPr>
              <w:t xml:space="preserve">hydantoins using selenocyclization </w:t>
            </w:r>
          </w:p>
          <w:p>
            <w:pPr>
              <w:spacing w:after="0" w:line="240" w:lineRule="auto"/>
              <w:ind w:left="720" w:hanging="720"/>
              <w:rPr>
                <w:rFonts w:ascii="Palatino Linotype" w:hAnsi="Palatino Linotype"/>
                <w:sz w:val="24"/>
                <w:szCs w:val="24"/>
                <w:lang w:val="sr-Latn-CS"/>
              </w:rPr>
            </w:pPr>
            <w:r>
              <w:rPr>
                <w:rFonts w:ascii="Palatino Linotype" w:hAnsi="Palatino Linotype"/>
                <w:sz w:val="24"/>
                <w:szCs w:val="24"/>
                <w:lang w:val="sr-Latn-CS"/>
              </w:rPr>
              <w:t xml:space="preserve">        </w:t>
            </w:r>
            <w:r>
              <w:rPr>
                <w:rFonts w:ascii="Palatino Linotype" w:hAnsi="Palatino Linotype"/>
                <w:sz w:val="24"/>
                <w:szCs w:val="24"/>
              </w:rPr>
              <w:t xml:space="preserve">  </w:t>
            </w:r>
            <w:r>
              <w:rPr>
                <w:rFonts w:ascii="Palatino Linotype" w:hAnsi="Palatino Linotype"/>
                <w:sz w:val="24"/>
                <w:szCs w:val="24"/>
                <w:lang w:val="sr-Latn-CS"/>
              </w:rPr>
              <w:t xml:space="preserve"> </w:t>
            </w:r>
            <w:r>
              <w:rPr>
                <w:rFonts w:ascii="Palatino Linotype" w:hAnsi="Palatino Linotype"/>
                <w:sz w:val="24"/>
                <w:szCs w:val="24"/>
              </w:rPr>
              <w:t xml:space="preserve"> </w:t>
            </w:r>
            <w:r>
              <w:rPr>
                <w:rFonts w:ascii="Palatino Linotype" w:hAnsi="Palatino Linotype"/>
                <w:sz w:val="24"/>
                <w:szCs w:val="24"/>
                <w:lang w:val="sr-Latn-CS"/>
              </w:rPr>
              <w:t xml:space="preserve">step, </w:t>
            </w:r>
            <w:r>
              <w:rPr>
                <w:rFonts w:ascii="Palatino Linotype" w:hAnsi="Palatino Linotype"/>
                <w:i/>
                <w:sz w:val="24"/>
                <w:szCs w:val="24"/>
                <w:lang w:val="sr-Latn-CS"/>
              </w:rPr>
              <w:t>17</w:t>
            </w:r>
            <w:r>
              <w:rPr>
                <w:rFonts w:ascii="Palatino Linotype" w:hAnsi="Palatino Linotype"/>
                <w:i/>
                <w:sz w:val="24"/>
                <w:szCs w:val="24"/>
                <w:vertAlign w:val="superscript"/>
                <w:lang w:val="sr-Latn-CS"/>
              </w:rPr>
              <w:t>th</w:t>
            </w:r>
            <w:r>
              <w:rPr>
                <w:rFonts w:ascii="Palatino Linotype" w:hAnsi="Palatino Linotype"/>
                <w:i/>
                <w:sz w:val="24"/>
                <w:szCs w:val="24"/>
                <w:lang w:val="sr-Latn-CS"/>
              </w:rPr>
              <w:t xml:space="preserve"> International Electronic Conference on Synthetic Organic Chemistry: General Organic Synthesis</w:t>
            </w:r>
            <w:r>
              <w:rPr>
                <w:rFonts w:ascii="Palatino Linotype" w:hAnsi="Palatino Linotype"/>
                <w:sz w:val="24"/>
                <w:szCs w:val="24"/>
                <w:lang w:val="sr-Latn-CS"/>
              </w:rPr>
              <w:t xml:space="preserve">, a019, (2013) </w:t>
            </w:r>
          </w:p>
          <w:p>
            <w:pPr>
              <w:spacing w:after="0" w:line="240" w:lineRule="auto"/>
              <w:rPr>
                <w:rFonts w:ascii="Palatino Linotype" w:hAnsi="Palatino Linotype"/>
                <w:sz w:val="24"/>
                <w:szCs w:val="24"/>
                <w:lang w:val="sr-Latn-CS"/>
              </w:rPr>
            </w:pPr>
            <w:r>
              <w:rPr>
                <w:rFonts w:ascii="Palatino Linotype" w:hAnsi="Palatino Linotype"/>
                <w:sz w:val="24"/>
                <w:szCs w:val="24"/>
                <w:lang w:val="sr-Latn-CS"/>
              </w:rPr>
              <w:t xml:space="preserve">            </w:t>
            </w:r>
            <w:r>
              <w:fldChar w:fldCharType="begin"/>
            </w:r>
            <w:r>
              <w:instrText xml:space="preserve"> HYPERLINK "https://sciforum.net/conference/ecsoc-17/paper/2210" </w:instrText>
            </w:r>
            <w:r>
              <w:fldChar w:fldCharType="separate"/>
            </w:r>
            <w:r>
              <w:rPr>
                <w:rStyle w:val="18"/>
                <w:rFonts w:ascii="Palatino Linotype" w:hAnsi="Palatino Linotype"/>
                <w:sz w:val="24"/>
                <w:szCs w:val="24"/>
                <w:lang w:val="sr-Latn-CS"/>
              </w:rPr>
              <w:t>https://sciforum.net/conference/ecsoc-17/paper/2210</w:t>
            </w:r>
            <w:r>
              <w:rPr>
                <w:rStyle w:val="18"/>
                <w:rFonts w:ascii="Palatino Linotype" w:hAnsi="Palatino Linotype"/>
                <w:sz w:val="24"/>
                <w:szCs w:val="24"/>
                <w:lang w:val="sr-Latn-CS"/>
              </w:rPr>
              <w:fldChar w:fldCharType="end"/>
            </w:r>
            <w:r>
              <w:rPr>
                <w:rFonts w:ascii="Palatino Linotype" w:hAnsi="Palatino Linotype"/>
                <w:sz w:val="24"/>
                <w:szCs w:val="24"/>
                <w:lang w:val="sr-Latn-CS"/>
              </w:rPr>
              <w:t xml:space="preserve"> </w:t>
            </w:r>
            <w:r>
              <w:rPr>
                <w:rFonts w:ascii="Palatino Linotype" w:hAnsi="Palatino Linotype"/>
                <w:sz w:val="24"/>
                <w:szCs w:val="24"/>
                <w:lang w:val="sr-Latn-CS"/>
              </w:rPr>
              <w:tab/>
            </w:r>
          </w:p>
          <w:p>
            <w:pPr>
              <w:pStyle w:val="51"/>
              <w:rPr>
                <w:rFonts w:ascii="Palatino Linotype" w:hAnsi="Palatino Linotype"/>
                <w:lang w:val="sr-Latn-CS"/>
              </w:rPr>
            </w:pPr>
          </w:p>
          <w:p>
            <w:pPr>
              <w:pStyle w:val="51"/>
              <w:numPr>
                <w:ilvl w:val="0"/>
                <w:numId w:val="6"/>
              </w:numPr>
              <w:contextualSpacing/>
              <w:rPr>
                <w:rFonts w:ascii="Palatino Linotype" w:hAnsi="Palatino Linotype"/>
                <w:lang w:val="sr-Latn-CS"/>
              </w:rPr>
            </w:pPr>
            <w:r>
              <w:rPr>
                <w:rFonts w:ascii="Palatino Linotype" w:hAnsi="Palatino Linotype"/>
                <w:b/>
                <w:u w:val="single"/>
                <w:lang w:val="sl-SI"/>
              </w:rPr>
              <w:t>Biljana Šmit</w:t>
            </w:r>
            <w:r>
              <w:rPr>
                <w:rFonts w:ascii="Palatino Linotype" w:hAnsi="Palatino Linotype"/>
                <w:lang w:val="sl-SI"/>
              </w:rPr>
              <w:t xml:space="preserve">, Radoslav Z. Pavlović, </w:t>
            </w:r>
            <w:r>
              <w:rPr>
                <w:rFonts w:ascii="Palatino Linotype" w:hAnsi="Palatino Linotype"/>
              </w:rPr>
              <w:t xml:space="preserve">Synthesis of fused tricyclic hidantoins of homotriquinane type, </w:t>
            </w:r>
            <w:r>
              <w:rPr>
                <w:rFonts w:ascii="Palatino Linotype" w:hAnsi="Palatino Linotype"/>
                <w:i/>
                <w:lang w:val="sr-Latn-CS"/>
              </w:rPr>
              <w:t>18</w:t>
            </w:r>
            <w:r>
              <w:rPr>
                <w:rFonts w:ascii="Palatino Linotype" w:hAnsi="Palatino Linotype"/>
                <w:i/>
                <w:vertAlign w:val="superscript"/>
                <w:lang w:val="sr-Latn-CS"/>
              </w:rPr>
              <w:t>th</w:t>
            </w:r>
            <w:r>
              <w:rPr>
                <w:rFonts w:ascii="Palatino Linotype" w:hAnsi="Palatino Linotype"/>
                <w:i/>
                <w:lang w:val="sr-Latn-CS"/>
              </w:rPr>
              <w:t xml:space="preserve"> International Electronic Conference on Synthetic Organic Chemistry: General</w:t>
            </w:r>
            <w:r>
              <w:rPr>
                <w:rFonts w:ascii="Palatino Linotype" w:hAnsi="Palatino Linotype"/>
                <w:i/>
              </w:rPr>
              <w:t xml:space="preserve"> </w:t>
            </w:r>
            <w:r>
              <w:rPr>
                <w:rFonts w:ascii="Palatino Linotype" w:hAnsi="Palatino Linotype"/>
                <w:i/>
                <w:lang w:val="sr-Latn-CS"/>
              </w:rPr>
              <w:t>Organic Synthesis,</w:t>
            </w:r>
            <w:r>
              <w:rPr>
                <w:rFonts w:ascii="Palatino Linotype" w:hAnsi="Palatino Linotype"/>
                <w:lang w:val="sr-Latn-CS"/>
              </w:rPr>
              <w:t xml:space="preserve"> a021, (2014)</w:t>
            </w:r>
            <w:r>
              <w:rPr>
                <w:rFonts w:ascii="Palatino Linotype" w:hAnsi="Palatino Linotype"/>
                <w:lang w:val="sr-Latn-CS"/>
              </w:rPr>
              <w:tab/>
            </w:r>
            <w:r>
              <w:rPr>
                <w:rFonts w:ascii="Palatino Linotype" w:hAnsi="Palatino Linotype"/>
                <w:lang w:val="sr-Latn-CS"/>
              </w:rPr>
              <w:t xml:space="preserve"> </w:t>
            </w:r>
          </w:p>
          <w:p>
            <w:pPr>
              <w:pStyle w:val="51"/>
              <w:rPr>
                <w:rFonts w:ascii="Palatino Linotype" w:hAnsi="Palatino Linotype"/>
                <w:lang w:val="sr-Latn-CS"/>
              </w:rPr>
            </w:pPr>
            <w:r>
              <w:fldChar w:fldCharType="begin"/>
            </w:r>
            <w:r>
              <w:instrText xml:space="preserve"> HYPERLINK "https://sciforum.net/conference/ecsoc-18/paper/2533" </w:instrText>
            </w:r>
            <w:r>
              <w:fldChar w:fldCharType="separate"/>
            </w:r>
            <w:r>
              <w:rPr>
                <w:rStyle w:val="18"/>
                <w:rFonts w:ascii="Palatino Linotype" w:hAnsi="Palatino Linotype"/>
                <w:lang w:val="sr-Latn-CS"/>
              </w:rPr>
              <w:t>https://sciforum.net/conference/ecsoc-18/paper/2533</w:t>
            </w:r>
            <w:r>
              <w:rPr>
                <w:rStyle w:val="18"/>
                <w:rFonts w:ascii="Palatino Linotype" w:hAnsi="Palatino Linotype"/>
                <w:lang w:val="sr-Latn-CS"/>
              </w:rPr>
              <w:fldChar w:fldCharType="end"/>
            </w:r>
            <w:r>
              <w:rPr>
                <w:rFonts w:ascii="Palatino Linotype" w:hAnsi="Palatino Linotype"/>
                <w:lang w:val="sr-Latn-CS"/>
              </w:rPr>
              <w:t xml:space="preserve"> </w:t>
            </w:r>
          </w:p>
          <w:p>
            <w:pPr>
              <w:pStyle w:val="51"/>
              <w:rPr>
                <w:rFonts w:ascii="Palatino Linotype" w:hAnsi="Palatino Linotype"/>
                <w:lang w:val="sr-Latn-CS"/>
              </w:rPr>
            </w:pPr>
          </w:p>
          <w:p>
            <w:pPr>
              <w:pStyle w:val="51"/>
              <w:numPr>
                <w:ilvl w:val="0"/>
                <w:numId w:val="6"/>
              </w:numPr>
              <w:contextualSpacing/>
              <w:rPr>
                <w:rFonts w:ascii="Palatino Linotype" w:hAnsi="Palatino Linotype"/>
              </w:rPr>
            </w:pPr>
            <w:r>
              <w:rPr>
                <w:rFonts w:ascii="Palatino Linotype" w:hAnsi="Palatino Linotype"/>
                <w:b/>
                <w:u w:val="single"/>
              </w:rPr>
              <w:t>Biljana Šmit</w:t>
            </w:r>
            <w:r>
              <w:rPr>
                <w:rFonts w:ascii="Palatino Linotype" w:hAnsi="Palatino Linotype"/>
              </w:rPr>
              <w:t>, Zorica Bugarčić, Stereoselectivity in phenylselenoetherification of (</w:t>
            </w:r>
            <w:r>
              <w:rPr>
                <w:rFonts w:ascii="Palatino Linotype" w:hAnsi="Palatino Linotype"/>
                <w:i/>
              </w:rPr>
              <w:t>Z</w:t>
            </w:r>
            <w:r>
              <w:rPr>
                <w:rFonts w:ascii="Palatino Linotype" w:hAnsi="Palatino Linotype"/>
              </w:rPr>
              <w:t>)- and (</w:t>
            </w:r>
            <w:r>
              <w:rPr>
                <w:rFonts w:ascii="Palatino Linotype" w:hAnsi="Palatino Linotype"/>
                <w:i/>
              </w:rPr>
              <w:t>E</w:t>
            </w:r>
            <w:r>
              <w:rPr>
                <w:rFonts w:ascii="Palatino Linotype" w:hAnsi="Palatino Linotype"/>
              </w:rPr>
              <w:t>)-hex-4-en-1-ols facilitated</w:t>
            </w:r>
            <w:r>
              <w:rPr>
                <w:rFonts w:ascii="Palatino Linotype" w:hAnsi="Palatino Linotype"/>
                <w:lang w:val="sr-Cyrl-CS"/>
              </w:rPr>
              <w:t xml:space="preserve"> </w:t>
            </w:r>
            <w:r>
              <w:rPr>
                <w:rFonts w:ascii="Palatino Linotype" w:hAnsi="Palatino Linotype"/>
              </w:rPr>
              <w:t xml:space="preserve">by pyridine and some Lewis acids, </w:t>
            </w:r>
            <w:r>
              <w:rPr>
                <w:rFonts w:ascii="Palatino Linotype" w:hAnsi="Palatino Linotype"/>
                <w:i/>
                <w:lang w:val="sr-Latn-CS"/>
              </w:rPr>
              <w:t>13</w:t>
            </w:r>
            <w:r>
              <w:rPr>
                <w:rFonts w:ascii="Palatino Linotype" w:hAnsi="Palatino Linotype"/>
                <w:i/>
                <w:vertAlign w:val="superscript"/>
                <w:lang w:val="sr-Latn-CS"/>
              </w:rPr>
              <w:t>rd</w:t>
            </w:r>
            <w:r>
              <w:rPr>
                <w:rFonts w:ascii="Palatino Linotype" w:hAnsi="Palatino Linotype"/>
                <w:i/>
                <w:lang w:val="sr-Latn-CS"/>
              </w:rPr>
              <w:t xml:space="preserve"> International Electronic Conference on Synthetic Organic Chemistry: Symposium</w:t>
            </w:r>
            <w:r>
              <w:rPr>
                <w:rFonts w:ascii="Palatino Linotype" w:hAnsi="Palatino Linotype"/>
                <w:i/>
                <w:lang w:val="sr-Cyrl-CS"/>
              </w:rPr>
              <w:t xml:space="preserve"> о</w:t>
            </w:r>
            <w:r>
              <w:rPr>
                <w:rFonts w:ascii="Palatino Linotype" w:hAnsi="Palatino Linotype"/>
                <w:i/>
                <w:lang w:val="sr-Latn-CS"/>
              </w:rPr>
              <w:t>n Selenium</w:t>
            </w:r>
            <w:r>
              <w:rPr>
                <w:rFonts w:ascii="Palatino Linotype" w:hAnsi="Palatino Linotype"/>
                <w:i/>
              </w:rPr>
              <w:t xml:space="preserve"> </w:t>
            </w:r>
            <w:r>
              <w:rPr>
                <w:rFonts w:ascii="Palatino Linotype" w:hAnsi="Palatino Linotype"/>
                <w:i/>
                <w:lang w:val="sr-Latn-CS"/>
              </w:rPr>
              <w:t>and Tellurium Chemistry</w:t>
            </w:r>
            <w:r>
              <w:rPr>
                <w:rFonts w:ascii="Palatino Linotype" w:hAnsi="Palatino Linotype"/>
                <w:lang w:val="sr-Latn-CS"/>
              </w:rPr>
              <w:t>, d004, (2009)</w:t>
            </w:r>
            <w:r>
              <w:rPr>
                <w:rFonts w:ascii="Palatino Linotype" w:hAnsi="Palatino Linotype"/>
                <w:lang w:val="sr-Cyrl-CS"/>
              </w:rPr>
              <w:t xml:space="preserve"> </w:t>
            </w:r>
          </w:p>
          <w:p>
            <w:pPr>
              <w:pStyle w:val="51"/>
              <w:rPr>
                <w:rFonts w:ascii="Palatino Linotype" w:hAnsi="Palatino Linotype"/>
              </w:rPr>
            </w:pPr>
            <w:r>
              <w:fldChar w:fldCharType="begin"/>
            </w:r>
            <w:r>
              <w:instrText xml:space="preserve"> HYPERLINK "https://sciforum.net/conference/ecsoc-13/paper/253" </w:instrText>
            </w:r>
            <w:r>
              <w:fldChar w:fldCharType="separate"/>
            </w:r>
            <w:r>
              <w:rPr>
                <w:rStyle w:val="18"/>
                <w:rFonts w:ascii="Palatino Linotype" w:hAnsi="Palatino Linotype"/>
              </w:rPr>
              <w:t>https://sciforum.net/conference/ecsoc-13/paper/253</w:t>
            </w:r>
            <w:r>
              <w:rPr>
                <w:rStyle w:val="18"/>
                <w:rFonts w:ascii="Palatino Linotype" w:hAnsi="Palatino Linotype"/>
              </w:rPr>
              <w:fldChar w:fldCharType="end"/>
            </w:r>
            <w:r>
              <w:rPr>
                <w:rFonts w:ascii="Palatino Linotype" w:hAnsi="Palatino Linotype"/>
              </w:rPr>
              <w:t xml:space="preserve"> </w:t>
            </w:r>
          </w:p>
          <w:p>
            <w:pPr>
              <w:pStyle w:val="51"/>
              <w:rPr>
                <w:rFonts w:ascii="Palatino Linotype" w:hAnsi="Palatino Linotype"/>
                <w:lang w:val="sr-Latn-CS"/>
              </w:rPr>
            </w:pPr>
          </w:p>
          <w:p>
            <w:pPr>
              <w:pStyle w:val="51"/>
              <w:numPr>
                <w:ilvl w:val="0"/>
                <w:numId w:val="6"/>
              </w:numPr>
              <w:spacing w:after="160" w:line="259" w:lineRule="auto"/>
              <w:contextualSpacing/>
              <w:rPr>
                <w:rFonts w:ascii="Palatino Linotype" w:hAnsi="Palatino Linotype"/>
                <w:lang w:val="sr-Cyrl-CS"/>
              </w:rPr>
            </w:pPr>
            <w:r>
              <w:rPr>
                <w:rFonts w:ascii="Palatino Linotype" w:hAnsi="Palatino Linotype"/>
                <w:u w:val="single"/>
              </w:rPr>
              <w:t xml:space="preserve">Marijana Gavrilović, </w:t>
            </w:r>
            <w:r>
              <w:rPr>
                <w:rFonts w:ascii="Palatino Linotype" w:hAnsi="Palatino Linotype"/>
                <w:b/>
                <w:u w:val="single"/>
              </w:rPr>
              <w:t>Biljana Mojsilović</w:t>
            </w:r>
            <w:r>
              <w:rPr>
                <w:rFonts w:ascii="Palatino Linotype" w:hAnsi="Palatino Linotype"/>
                <w:u w:val="single"/>
              </w:rPr>
              <w:t xml:space="preserve">, </w:t>
            </w:r>
            <w:r>
              <w:rPr>
                <w:rFonts w:ascii="Palatino Linotype" w:hAnsi="Palatino Linotype"/>
              </w:rPr>
              <w:t xml:space="preserve">Slobodan Grujić, Zorica Bugarčić, Pyridine-mediated phenylselenoetherification of some </w:t>
            </w:r>
            <w:r>
              <w:rPr>
                <w:rFonts w:ascii="Palatino Linotype" w:hAnsi="Palatino Linotype"/>
              </w:rPr>
              <w:sym w:font="Symbol" w:char="F044"/>
            </w:r>
            <w:r>
              <w:rPr>
                <w:rFonts w:ascii="Palatino Linotype" w:hAnsi="Palatino Linotype"/>
                <w:vertAlign w:val="superscript"/>
              </w:rPr>
              <w:t>4</w:t>
            </w:r>
            <w:r>
              <w:rPr>
                <w:rFonts w:ascii="Palatino Linotype" w:hAnsi="Palatino Linotype"/>
              </w:rPr>
              <w:t xml:space="preserve">-alkenols, </w:t>
            </w:r>
            <w:r>
              <w:rPr>
                <w:rFonts w:ascii="Palatino Linotype" w:hAnsi="Palatino Linotype"/>
                <w:i/>
              </w:rPr>
              <w:t xml:space="preserve">Conference </w:t>
            </w:r>
            <w:r>
              <w:rPr>
                <w:rFonts w:ascii="Palatino Linotype" w:hAnsi="Palatino Linotype"/>
                <w:i/>
              </w:rPr>
              <w:sym w:font="Symbol" w:char="F0B2"/>
            </w:r>
            <w:r>
              <w:rPr>
                <w:rFonts w:ascii="Palatino Linotype" w:hAnsi="Palatino Linotype"/>
                <w:i/>
              </w:rPr>
              <w:t>Situation and perspective of research and development in chemical and</w:t>
            </w:r>
            <w:r>
              <w:rPr>
                <w:rFonts w:ascii="Palatino Linotype" w:hAnsi="Palatino Linotype"/>
                <w:i/>
                <w:lang w:val="sr-Cyrl-CS"/>
              </w:rPr>
              <w:t xml:space="preserve"> </w:t>
            </w:r>
            <w:r>
              <w:rPr>
                <w:rFonts w:ascii="Palatino Linotype" w:hAnsi="Palatino Linotype"/>
                <w:i/>
              </w:rPr>
              <w:t xml:space="preserve"> mechanical industry</w:t>
            </w:r>
            <w:r>
              <w:rPr>
                <w:rFonts w:ascii="Palatino Linotype" w:hAnsi="Palatino Linotype"/>
                <w:i/>
              </w:rPr>
              <w:sym w:font="Symbol" w:char="F0B2"/>
            </w:r>
            <w:r>
              <w:rPr>
                <w:rFonts w:ascii="Palatino Linotype" w:hAnsi="Palatino Linotype"/>
              </w:rPr>
              <w:t>, Kruševac, Yugoslavia, Book 2: Chemistry, technology, education,  75-</w:t>
            </w:r>
            <w:r>
              <w:rPr>
                <w:rFonts w:ascii="Palatino Linotype" w:hAnsi="Palatino Linotype"/>
                <w:lang w:val="sr-Cyrl-CS"/>
              </w:rPr>
              <w:t xml:space="preserve"> </w:t>
            </w:r>
            <w:r>
              <w:rPr>
                <w:rFonts w:ascii="Palatino Linotype" w:hAnsi="Palatino Linotype"/>
              </w:rPr>
              <w:t xml:space="preserve">80, (2001) </w:t>
            </w:r>
          </w:p>
          <w:p>
            <w:pPr>
              <w:pStyle w:val="51"/>
              <w:rPr>
                <w:rFonts w:ascii="Palatino Linotype" w:hAnsi="Palatino Linotype"/>
                <w:lang w:val="sr-Cyrl-CS"/>
              </w:rPr>
            </w:pPr>
          </w:p>
          <w:p>
            <w:pPr>
              <w:pStyle w:val="51"/>
              <w:numPr>
                <w:ilvl w:val="0"/>
                <w:numId w:val="6"/>
              </w:numPr>
              <w:spacing w:after="160" w:line="259" w:lineRule="auto"/>
              <w:contextualSpacing/>
              <w:rPr>
                <w:rFonts w:ascii="Palatino Linotype" w:hAnsi="Palatino Linotype"/>
                <w:lang w:val="sl-SI"/>
              </w:rPr>
            </w:pPr>
            <w:r>
              <w:rPr>
                <w:rFonts w:ascii="Palatino Linotype" w:hAnsi="Palatino Linotype"/>
                <w:lang w:val="sl-SI"/>
              </w:rPr>
              <w:t xml:space="preserve">Zorica Bugarčić, Svetlana Matić, </w:t>
            </w:r>
            <w:r>
              <w:rPr>
                <w:rFonts w:ascii="Palatino Linotype" w:hAnsi="Palatino Linotype"/>
                <w:b/>
                <w:u w:val="single"/>
                <w:lang w:val="sl-SI"/>
              </w:rPr>
              <w:t>Biljana Mojsilović</w:t>
            </w:r>
            <w:r>
              <w:rPr>
                <w:rFonts w:ascii="Palatino Linotype" w:hAnsi="Palatino Linotype"/>
                <w:u w:val="single"/>
                <w:lang w:val="sl-SI"/>
              </w:rPr>
              <w:t xml:space="preserve">, </w:t>
            </w:r>
            <w:r>
              <w:rPr>
                <w:rFonts w:ascii="Palatino Linotype" w:hAnsi="Palatino Linotype"/>
                <w:lang w:val="sl-SI"/>
              </w:rPr>
              <w:t xml:space="preserve">Base catalysed cyclizations of alkenols with PhSeX, </w:t>
            </w:r>
            <w:r>
              <w:rPr>
                <w:rFonts w:ascii="Palatino Linotype" w:hAnsi="Palatino Linotype"/>
                <w:i/>
                <w:lang w:val="sl-SI"/>
              </w:rPr>
              <w:t>XVIII Congress of Chemists and Technologists of Macedonia</w:t>
            </w:r>
            <w:r>
              <w:rPr>
                <w:rFonts w:ascii="Palatino Linotype" w:hAnsi="Palatino Linotype"/>
                <w:lang w:val="sl-SI"/>
              </w:rPr>
              <w:t>, Ohrid, Republic of Macedonia, Book of abstracts OCB 17, (2004)</w:t>
            </w:r>
            <w:r>
              <w:rPr>
                <w:rFonts w:ascii="Palatino Linotype" w:hAnsi="Palatino Linotype"/>
                <w:lang w:val="sl-SI"/>
              </w:rPr>
              <w:tab/>
            </w:r>
            <w:r>
              <w:rPr>
                <w:rFonts w:ascii="Palatino Linotype" w:hAnsi="Palatino Linotype"/>
                <w:lang w:val="sl-SI"/>
              </w:rPr>
              <w:tab/>
            </w:r>
          </w:p>
          <w:p>
            <w:pPr>
              <w:pStyle w:val="51"/>
              <w:rPr>
                <w:rFonts w:ascii="Palatino Linotype" w:hAnsi="Palatino Linotype"/>
                <w:lang w:val="sl-SI"/>
              </w:rPr>
            </w:pPr>
          </w:p>
          <w:p>
            <w:pPr>
              <w:pStyle w:val="51"/>
              <w:numPr>
                <w:ilvl w:val="0"/>
                <w:numId w:val="6"/>
              </w:numPr>
              <w:spacing w:after="160" w:line="259" w:lineRule="auto"/>
              <w:contextualSpacing/>
              <w:rPr>
                <w:rFonts w:ascii="Palatino Linotype" w:hAnsi="Palatino Linotype"/>
                <w:lang w:val="sl-SI"/>
              </w:rPr>
            </w:pPr>
            <w:r>
              <w:rPr>
                <w:rFonts w:ascii="Palatino Linotype" w:hAnsi="Palatino Linotype"/>
                <w:lang w:val="sl-SI"/>
              </w:rPr>
              <w:t xml:space="preserve">Zorica Bugarčić, Verica Karić, </w:t>
            </w:r>
            <w:r>
              <w:rPr>
                <w:rFonts w:ascii="Palatino Linotype" w:hAnsi="Palatino Linotype"/>
                <w:b/>
                <w:u w:val="single"/>
                <w:lang w:val="sl-SI"/>
              </w:rPr>
              <w:t>Biljana Mojsilović</w:t>
            </w:r>
            <w:r>
              <w:rPr>
                <w:rFonts w:ascii="Palatino Linotype" w:hAnsi="Palatino Linotype"/>
                <w:u w:val="single"/>
                <w:lang w:val="sl-SI"/>
              </w:rPr>
              <w:t xml:space="preserve">, </w:t>
            </w:r>
            <w:r>
              <w:rPr>
                <w:rFonts w:ascii="Palatino Linotype" w:hAnsi="Palatino Linotype"/>
                <w:lang w:val="sl-SI"/>
              </w:rPr>
              <w:t>Phenylselenoetherification of some alkenols in the presence of Ag</w:t>
            </w:r>
            <w:r>
              <w:rPr>
                <w:rFonts w:ascii="Palatino Linotype" w:hAnsi="Palatino Linotype"/>
                <w:vertAlign w:val="superscript"/>
                <w:lang w:val="sl-SI"/>
              </w:rPr>
              <w:sym w:font="Symbol" w:char="F02B"/>
            </w:r>
            <w:r>
              <w:rPr>
                <w:rFonts w:ascii="Palatino Linotype" w:hAnsi="Palatino Linotype"/>
                <w:lang w:val="sl-SI"/>
              </w:rPr>
              <w:t xml:space="preserve"> ions, </w:t>
            </w:r>
            <w:r>
              <w:rPr>
                <w:rFonts w:ascii="Palatino Linotype" w:hAnsi="Palatino Linotype"/>
                <w:i/>
                <w:lang w:val="sl-SI"/>
              </w:rPr>
              <w:t>XVIII Congress of Chemists and Technologists of Macedonia</w:t>
            </w:r>
            <w:r>
              <w:rPr>
                <w:rFonts w:ascii="Palatino Linotype" w:hAnsi="Palatino Linotype"/>
                <w:lang w:val="sl-SI"/>
              </w:rPr>
              <w:t>, Ohrid, Republic of Macedonia, Book of abstracts OCB 16, (2004)</w:t>
            </w:r>
            <w:r>
              <w:rPr>
                <w:rFonts w:ascii="Palatino Linotype" w:hAnsi="Palatino Linotype"/>
                <w:lang w:val="sl-SI"/>
              </w:rPr>
              <w:tab/>
            </w:r>
            <w:r>
              <w:rPr>
                <w:rFonts w:ascii="Palatino Linotype" w:hAnsi="Palatino Linotype"/>
                <w:lang w:val="sl-SI"/>
              </w:rPr>
              <w:tab/>
            </w:r>
          </w:p>
          <w:p>
            <w:pPr>
              <w:spacing w:after="0" w:line="240" w:lineRule="auto"/>
              <w:rPr>
                <w:rFonts w:ascii="Palatino Linotype" w:hAnsi="Palatino Linotype" w:eastAsia="Times New Roman"/>
                <w:b/>
                <w:bCs/>
                <w:color w:val="000000"/>
                <w:sz w:val="24"/>
                <w:szCs w:val="24"/>
                <w:lang w:val="sl-SI"/>
              </w:rPr>
            </w:pPr>
            <w:r>
              <w:rPr>
                <w:rFonts w:ascii="Palatino Linotype" w:hAnsi="Palatino Linotype" w:eastAsia="Times New Roman"/>
                <w:b/>
                <w:bCs/>
                <w:color w:val="000000"/>
                <w:sz w:val="24"/>
                <w:szCs w:val="24"/>
                <w:lang w:val="sl-SI"/>
              </w:rPr>
              <w:t>M34</w:t>
            </w:r>
          </w:p>
          <w:p>
            <w:pPr>
              <w:spacing w:after="0" w:line="240" w:lineRule="auto"/>
              <w:rPr>
                <w:rFonts w:ascii="Palatino Linotype" w:hAnsi="Palatino Linotype" w:eastAsia="Times New Roman"/>
                <w:b/>
                <w:bCs/>
                <w:color w:val="000000"/>
                <w:sz w:val="24"/>
                <w:szCs w:val="24"/>
                <w:lang w:val="sl-SI"/>
              </w:rPr>
            </w:pPr>
          </w:p>
          <w:p>
            <w:pPr>
              <w:pStyle w:val="51"/>
              <w:numPr>
                <w:ilvl w:val="0"/>
                <w:numId w:val="7"/>
              </w:numPr>
              <w:spacing w:after="160"/>
              <w:contextualSpacing/>
              <w:rPr>
                <w:rFonts w:ascii="Palatino Linotype" w:hAnsi="Palatino Linotype"/>
                <w:lang w:val="sl-SI"/>
              </w:rPr>
            </w:pPr>
            <w:r>
              <w:rPr>
                <w:rFonts w:ascii="Palatino Linotype" w:hAnsi="Palatino Linotype"/>
              </w:rPr>
              <w:t xml:space="preserve">Dessislava Gerginova, </w:t>
            </w:r>
            <w:r>
              <w:rPr>
                <w:rFonts w:ascii="Palatino Linotype" w:hAnsi="Palatino Linotype"/>
                <w:b/>
                <w:u w:val="single"/>
              </w:rPr>
              <w:t>Biljana Smit</w:t>
            </w:r>
            <w:r>
              <w:rPr>
                <w:rFonts w:ascii="Palatino Linotype" w:hAnsi="Palatino Linotype"/>
              </w:rPr>
              <w:t xml:space="preserve"> , Svetlana Simova, Do we know what we eat – food metabolomics? </w:t>
            </w:r>
            <w:r>
              <w:rPr>
                <w:rFonts w:ascii="Palatino Linotype" w:hAnsi="Palatino Linotype"/>
                <w:i/>
              </w:rPr>
              <w:t xml:space="preserve">22th </w:t>
            </w:r>
            <w:r>
              <w:rPr>
                <w:rFonts w:ascii="Garamond" w:hAnsi="Garamond"/>
                <w:i/>
                <w:color w:val="000000"/>
                <w:sz w:val="27"/>
                <w:szCs w:val="27"/>
              </w:rPr>
              <w:t>Central European NMR Symposium &amp; Bruker users meeting, CEUM 2022</w:t>
            </w:r>
            <w:r>
              <w:rPr>
                <w:rFonts w:ascii="Garamond" w:hAnsi="Garamond"/>
                <w:color w:val="000000"/>
                <w:sz w:val="27"/>
                <w:szCs w:val="27"/>
              </w:rPr>
              <w:t>, 21-23 September 2022; Warsaw, Poland, lecture abstracts book pp. 11</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lang w:val="sl-SI"/>
              </w:rPr>
            </w:pPr>
            <w:r>
              <w:rPr>
                <w:rFonts w:ascii="Palatino Linotype" w:hAnsi="Palatino Linotype"/>
                <w:lang w:val="sl-SI"/>
              </w:rPr>
              <w:t xml:space="preserve">Petar Stanić, Aleksandar Pavić, Nataša Radaković, Marija Živković,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bCs/>
                <w:lang w:val="tr-TR"/>
              </w:rPr>
              <w:t>Antimelanogenic activity of novel 2-thiohydantion derivatives</w:t>
            </w:r>
            <w:r>
              <w:rPr>
                <w:rFonts w:ascii="Palatino Linotype" w:hAnsi="Palatino Linotype"/>
              </w:rPr>
              <w:t>,</w:t>
            </w:r>
            <w:r>
              <w:rPr>
                <w:rFonts w:ascii="Palatino Linotype" w:hAnsi="Palatino Linotype"/>
                <w:b/>
              </w:rPr>
              <w:t xml:space="preserve"> </w:t>
            </w:r>
            <w:r>
              <w:rPr>
                <w:rFonts w:ascii="Palatino Linotype" w:hAnsi="Palatino Linotype"/>
                <w:i/>
                <w:lang w:val="sl-SI"/>
              </w:rPr>
              <w:t xml:space="preserve">IV international Congress on New Trends in Science, Engineering and Technology, </w:t>
            </w:r>
            <w:r>
              <w:rPr>
                <w:rFonts w:ascii="Palatino Linotype" w:hAnsi="Palatino Linotype"/>
                <w:i/>
              </w:rPr>
              <w:t xml:space="preserve"> </w:t>
            </w:r>
            <w:r>
              <w:rPr>
                <w:rFonts w:ascii="Palatino Linotype" w:hAnsi="Palatino Linotype"/>
              </w:rPr>
              <w:t>7-9 July 2020;  Sankt Petersburg, Russia, Proceeding and abstracts book pp. 11</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bCs/>
                <w:lang w:val="tr-TR"/>
              </w:rPr>
            </w:pPr>
            <w:r>
              <w:rPr>
                <w:rFonts w:ascii="Palatino Linotype" w:hAnsi="Palatino Linotype"/>
                <w:lang w:val="sl-SI"/>
              </w:rPr>
              <w:t xml:space="preserve">Katarina Virijević, Darko P. Ašanin, Petar Stanić, Marija Živković,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vertAlign w:val="superscript"/>
                <w:lang w:val="sl-SI"/>
              </w:rPr>
              <w:t>1</w:t>
            </w:r>
            <w:r>
              <w:rPr>
                <w:rFonts w:ascii="Palatino Linotype" w:hAnsi="Palatino Linotype"/>
                <w:lang w:val="sl-SI"/>
              </w:rPr>
              <w:t xml:space="preserve">H </w:t>
            </w:r>
            <w:r>
              <w:rPr>
                <w:rFonts w:ascii="Palatino Linotype" w:hAnsi="Palatino Linotype"/>
                <w:bCs/>
                <w:lang w:val="tr-TR"/>
              </w:rPr>
              <w:t>NMR monitoring of reactions between a thiohydantoin derivative and various palladium(II) complexes</w:t>
            </w:r>
            <w:r>
              <w:rPr>
                <w:rFonts w:ascii="Palatino Linotype" w:hAnsi="Palatino Linotype"/>
              </w:rPr>
              <w:t>,</w:t>
            </w:r>
            <w:r>
              <w:rPr>
                <w:rFonts w:ascii="Palatino Linotype" w:hAnsi="Palatino Linotype"/>
                <w:b/>
              </w:rPr>
              <w:t xml:space="preserve"> </w:t>
            </w:r>
            <w:r>
              <w:rPr>
                <w:rFonts w:ascii="Palatino Linotype" w:hAnsi="Palatino Linotype"/>
                <w:i/>
                <w:lang w:val="sl-SI"/>
              </w:rPr>
              <w:t xml:space="preserve">IV international Congress on New Trends in Science, Engineering and Technology, </w:t>
            </w:r>
            <w:r>
              <w:rPr>
                <w:rFonts w:ascii="Palatino Linotype" w:hAnsi="Palatino Linotype"/>
                <w:i/>
              </w:rPr>
              <w:t xml:space="preserve"> </w:t>
            </w:r>
            <w:r>
              <w:rPr>
                <w:rFonts w:ascii="Palatino Linotype" w:hAnsi="Palatino Linotype"/>
              </w:rPr>
              <w:t>7-9 July 2020;  Sankt Petersburg, Russia, Proceeding and abstracts book pp. 14-15</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bCs/>
                <w:lang w:val="tr-TR"/>
              </w:rPr>
            </w:pPr>
            <w:r>
              <w:rPr>
                <w:rFonts w:ascii="Palatino Linotype" w:hAnsi="Palatino Linotype"/>
                <w:lang w:val="sl-SI"/>
              </w:rPr>
              <w:t xml:space="preserve">Darko P. Ašanin, Biljana Đ. Glišić, </w:t>
            </w:r>
            <w:r>
              <w:rPr>
                <w:rFonts w:ascii="Palatino Linotype" w:hAnsi="Palatino Linotype"/>
                <w:b/>
                <w:u w:val="single"/>
                <w:lang w:val="sl-SI"/>
              </w:rPr>
              <w:t>Biljana Šmit</w:t>
            </w:r>
            <w:r>
              <w:rPr>
                <w:rFonts w:ascii="Palatino Linotype" w:hAnsi="Palatino Linotype"/>
                <w:lang w:val="sl-SI"/>
              </w:rPr>
              <w:t>, Miloš I. Đuran,  L-</w:t>
            </w:r>
            <w:r>
              <w:rPr>
                <w:rFonts w:ascii="Palatino Linotype" w:hAnsi="Palatino Linotype"/>
                <w:bCs/>
                <w:lang w:val="tr-TR"/>
              </w:rPr>
              <w:t>Histidine-containing Dipeptides. The Influence of N-Terminal Amino Acid on the Peptid Coordination</w:t>
            </w:r>
            <w:r>
              <w:rPr>
                <w:rFonts w:ascii="Palatino Linotype" w:hAnsi="Palatino Linotype"/>
              </w:rPr>
              <w:t>,</w:t>
            </w:r>
            <w:r>
              <w:rPr>
                <w:rFonts w:ascii="Palatino Linotype" w:hAnsi="Palatino Linotype"/>
                <w:b/>
              </w:rPr>
              <w:t xml:space="preserve"> </w:t>
            </w:r>
            <w:r>
              <w:rPr>
                <w:rFonts w:ascii="Palatino Linotype" w:hAnsi="Palatino Linotype"/>
                <w:i/>
                <w:lang w:val="sl-SI"/>
              </w:rPr>
              <w:t xml:space="preserve">IV international Congress on New Trends in Science, Engineering and Technology, </w:t>
            </w:r>
            <w:r>
              <w:rPr>
                <w:rFonts w:ascii="Palatino Linotype" w:hAnsi="Palatino Linotype"/>
                <w:i/>
              </w:rPr>
              <w:t xml:space="preserve"> </w:t>
            </w:r>
            <w:r>
              <w:rPr>
                <w:rFonts w:ascii="Palatino Linotype" w:hAnsi="Palatino Linotype"/>
              </w:rPr>
              <w:t>7-9 July 2020;  Sankt Petersburg, Russia, Proceeding and abstracts book pp. 12-13</w:t>
            </w:r>
          </w:p>
          <w:p>
            <w:pPr>
              <w:pStyle w:val="51"/>
              <w:rPr>
                <w:rFonts w:ascii="Palatino Linotype" w:hAnsi="Palatino Linotype"/>
                <w:bCs/>
                <w:lang w:val="tr-TR"/>
              </w:rPr>
            </w:pPr>
          </w:p>
          <w:p>
            <w:pPr>
              <w:pStyle w:val="51"/>
              <w:numPr>
                <w:ilvl w:val="0"/>
                <w:numId w:val="7"/>
              </w:numPr>
              <w:spacing w:after="160"/>
              <w:contextualSpacing/>
              <w:rPr>
                <w:rFonts w:ascii="Palatino Linotype" w:hAnsi="Palatino Linotype"/>
                <w:bCs/>
                <w:lang w:val="tr-TR"/>
              </w:rPr>
            </w:pPr>
            <w:r>
              <w:rPr>
                <w:rFonts w:ascii="Palatino Linotype" w:hAnsi="Palatino Linotype"/>
                <w:lang w:val="sl-SI"/>
              </w:rPr>
              <w:t xml:space="preserve">Petar Stanić, Tina Andrejević, Biljana Đ. Glišić, Marija Živković,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bCs/>
              </w:rPr>
              <w:t>Interaction of the silver(I) ion with a ligand of the thiohydantoin moiety</w:t>
            </w:r>
            <w:r>
              <w:rPr>
                <w:rFonts w:ascii="Palatino Linotype" w:hAnsi="Palatino Linotype"/>
              </w:rPr>
              <w:t>,</w:t>
            </w:r>
            <w:r>
              <w:rPr>
                <w:rFonts w:ascii="Palatino Linotype" w:hAnsi="Palatino Linotype"/>
                <w:b/>
              </w:rPr>
              <w:t xml:space="preserve"> </w:t>
            </w:r>
            <w:r>
              <w:rPr>
                <w:rFonts w:ascii="Palatino Linotype" w:hAnsi="Palatino Linotype"/>
                <w:i/>
                <w:lang w:val="sl-SI"/>
              </w:rPr>
              <w:t xml:space="preserve">IV international Congress on New Trends in Science, Engineering and Technology, </w:t>
            </w:r>
            <w:r>
              <w:rPr>
                <w:rFonts w:ascii="Palatino Linotype" w:hAnsi="Palatino Linotype"/>
                <w:i/>
              </w:rPr>
              <w:t xml:space="preserve"> </w:t>
            </w:r>
            <w:r>
              <w:rPr>
                <w:rFonts w:ascii="Palatino Linotype" w:hAnsi="Palatino Linotype"/>
              </w:rPr>
              <w:t>7-9 July 2020;  Sankt Petersburg, Russia, Proceeding and abstracts book pp. 16-17</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lang w:val="sl-SI"/>
              </w:rPr>
            </w:pPr>
            <w:r>
              <w:rPr>
                <w:rFonts w:ascii="Palatino Linotype" w:hAnsi="Palatino Linotype"/>
                <w:lang w:val="sl-SI"/>
              </w:rPr>
              <w:t xml:space="preserve">Zoran Simić, </w:t>
            </w:r>
            <w:r>
              <w:rPr>
                <w:rFonts w:ascii="Palatino Linotype" w:hAnsi="Palatino Linotype"/>
                <w:b/>
                <w:u w:val="single"/>
                <w:lang w:val="sl-SI"/>
              </w:rPr>
              <w:t>Biljana Šmit</w:t>
            </w:r>
            <w:r>
              <w:rPr>
                <w:rFonts w:ascii="Palatino Linotype" w:hAnsi="Palatino Linotype"/>
                <w:lang w:val="sl-SI"/>
              </w:rPr>
              <w:t xml:space="preserve">, Jelena Milivojević, </w:t>
            </w:r>
            <w:r>
              <w:rPr>
                <w:rFonts w:ascii="Palatino Linotype" w:hAnsi="Palatino Linotype"/>
              </w:rPr>
              <w:t xml:space="preserve">1.2.4-Trihydroxybenzene/hydroxyl-1,4-benzoquinone ise carbon paste electrode as pH sensors,  </w:t>
            </w:r>
            <w:r>
              <w:rPr>
                <w:rFonts w:ascii="Palatino Linotype" w:hAnsi="Palatino Linotype"/>
                <w:i/>
                <w:lang w:val="sl-SI"/>
              </w:rPr>
              <w:t>XXIV Congress of Chemists and Technologists of Macedonia</w:t>
            </w:r>
            <w:r>
              <w:rPr>
                <w:rFonts w:ascii="Palatino Linotype" w:hAnsi="Palatino Linotype"/>
                <w:lang w:val="sl-SI"/>
              </w:rPr>
              <w:t xml:space="preserve">, Ohrid, Republic of Macedonia, (2016), Book of abstracts AC-002 </w:t>
            </w:r>
            <w:r>
              <w:rPr>
                <w:rFonts w:ascii="Palatino Linotype" w:hAnsi="Palatino Linotype"/>
                <w:b/>
                <w:lang w:val="sl-SI"/>
              </w:rPr>
              <w:t xml:space="preserve"> </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b/>
                <w:lang w:val="sr-Cyrl-CS"/>
              </w:rPr>
            </w:pPr>
            <w:r>
              <w:rPr>
                <w:rFonts w:ascii="Palatino Linotype" w:hAnsi="Palatino Linotype"/>
                <w:b/>
                <w:u w:val="single"/>
                <w:lang w:val="sl-SI"/>
              </w:rPr>
              <w:t>Biljana Šmit</w:t>
            </w:r>
            <w:r>
              <w:rPr>
                <w:rFonts w:ascii="Palatino Linotype" w:hAnsi="Palatino Linotype"/>
                <w:lang w:val="sl-SI"/>
              </w:rPr>
              <w:t xml:space="preserve">, Marijana Nešić, Olivera Živojinović, Tatjana Kop, Radoslav Pavlović, New route to trans-fused bicycloprolines and bicyclopipecolic acids precursors, </w:t>
            </w:r>
            <w:r>
              <w:rPr>
                <w:rFonts w:ascii="Palatino Linotype" w:hAnsi="Palatino Linotype"/>
                <w:i/>
                <w:lang w:val="sl-SI"/>
              </w:rPr>
              <w:t>II. International Symposium on Multydisciplinary Studies</w:t>
            </w:r>
            <w:r>
              <w:rPr>
                <w:rFonts w:ascii="Palatino Linotype" w:hAnsi="Palatino Linotype"/>
                <w:lang w:val="sl-SI"/>
              </w:rPr>
              <w:t xml:space="preserve">, Rome, Italy, (2017), Abstract Book 15 </w:t>
            </w:r>
          </w:p>
          <w:p>
            <w:pPr>
              <w:pStyle w:val="51"/>
              <w:rPr>
                <w:rFonts w:ascii="Palatino Linotype" w:hAnsi="Palatino Linotype"/>
                <w:b/>
                <w:lang w:val="sr-Cyrl-CS"/>
              </w:rPr>
            </w:pPr>
          </w:p>
          <w:p>
            <w:pPr>
              <w:pStyle w:val="51"/>
              <w:numPr>
                <w:ilvl w:val="0"/>
                <w:numId w:val="7"/>
              </w:numPr>
              <w:spacing w:after="160"/>
              <w:contextualSpacing/>
              <w:rPr>
                <w:rFonts w:ascii="Palatino Linotype" w:hAnsi="Palatino Linotype"/>
                <w:lang w:val="sl-SI"/>
              </w:rPr>
            </w:pPr>
            <w:r>
              <w:rPr>
                <w:rFonts w:ascii="Palatino Linotype" w:hAnsi="Palatino Linotype"/>
                <w:lang w:val="sl-SI"/>
              </w:rPr>
              <w:t xml:space="preserve">Petar Stanić, </w:t>
            </w:r>
            <w:r>
              <w:rPr>
                <w:rFonts w:ascii="Palatino Linotype" w:hAnsi="Palatino Linotype"/>
                <w:b/>
                <w:u w:val="single"/>
                <w:lang w:val="sl-SI"/>
              </w:rPr>
              <w:t>Biljana Šmit</w:t>
            </w:r>
            <w:r>
              <w:rPr>
                <w:rFonts w:ascii="Palatino Linotype" w:hAnsi="Palatino Linotype"/>
                <w:lang w:val="sl-SI"/>
              </w:rPr>
              <w:t xml:space="preserve">, Marija Živković, </w:t>
            </w:r>
            <w:r>
              <w:rPr>
                <w:rFonts w:ascii="Palatino Linotype" w:hAnsi="Palatino Linotype"/>
              </w:rPr>
              <w:t>Synthesis of N-allyl-2-thiohydantoins from natural and unnatural amino acids as prospective ligands for coordination with various biologically relevant metals,</w:t>
            </w:r>
            <w:r>
              <w:rPr>
                <w:rFonts w:ascii="Palatino Linotype" w:hAnsi="Palatino Linotype"/>
                <w:b/>
              </w:rPr>
              <w:t xml:space="preserve"> </w:t>
            </w:r>
            <w:r>
              <w:rPr>
                <w:rFonts w:ascii="Palatino Linotype" w:hAnsi="Palatino Linotype"/>
                <w:i/>
                <w:lang w:val="sl-SI"/>
              </w:rPr>
              <w:t>25th Young Research Fellow Meeting</w:t>
            </w:r>
            <w:r>
              <w:rPr>
                <w:rFonts w:ascii="Palatino Linotype" w:hAnsi="Palatino Linotype"/>
                <w:lang w:val="sl-SI"/>
              </w:rPr>
              <w:t>, Orleans, France, (2018), Abstract Book P52</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b/>
                <w:lang w:val="sr-Cyrl-CS"/>
              </w:rPr>
            </w:pPr>
            <w:r>
              <w:rPr>
                <w:rFonts w:ascii="Palatino Linotype" w:hAnsi="Palatino Linotype"/>
                <w:lang w:val="sl-SI"/>
              </w:rPr>
              <w:t>Petar Stanić, Marija Živković,</w:t>
            </w:r>
            <w:r>
              <w:rPr>
                <w:rFonts w:ascii="Palatino Linotype" w:hAnsi="Palatino Linotype"/>
                <w:b/>
                <w:lang w:val="sr-Cyrl-CS"/>
              </w:rPr>
              <w:t xml:space="preserve"> </w:t>
            </w:r>
            <w:r>
              <w:rPr>
                <w:rFonts w:ascii="Palatino Linotype" w:hAnsi="Palatino Linotype"/>
              </w:rPr>
              <w:t xml:space="preserve">Darko Ašanin, </w:t>
            </w:r>
            <w:r>
              <w:rPr>
                <w:rFonts w:ascii="Palatino Linotype" w:hAnsi="Palatino Linotype"/>
                <w:b/>
                <w:u w:val="single"/>
                <w:lang w:val="sl-SI"/>
              </w:rPr>
              <w:t>Biljana Šmit</w:t>
            </w:r>
            <w:r>
              <w:rPr>
                <w:rFonts w:ascii="Palatino Linotype" w:hAnsi="Palatino Linotype"/>
                <w:lang w:val="sl-SI"/>
              </w:rPr>
              <w:t xml:space="preserve">, Tanja Soldatović, </w:t>
            </w:r>
            <w:r>
              <w:rPr>
                <w:rFonts w:ascii="Palatino Linotype" w:hAnsi="Palatino Linotype"/>
                <w:vertAlign w:val="superscript"/>
                <w:lang w:val="sl-SI"/>
              </w:rPr>
              <w:t>1</w:t>
            </w:r>
            <w:r>
              <w:rPr>
                <w:rFonts w:ascii="Palatino Linotype" w:hAnsi="Palatino Linotype"/>
                <w:lang w:val="sl-SI"/>
              </w:rPr>
              <w:t xml:space="preserve">H NMR study of interactions between cisplatin and </w:t>
            </w:r>
            <w:r>
              <w:rPr>
                <w:rFonts w:ascii="Palatino Linotype" w:hAnsi="Palatino Linotype"/>
              </w:rPr>
              <w:t xml:space="preserve">N-allyl-2-thiohydantoin type ligand, </w:t>
            </w:r>
            <w:r>
              <w:rPr>
                <w:rFonts w:ascii="Palatino Linotype" w:hAnsi="Palatino Linotype"/>
                <w:lang w:val="sl-SI"/>
              </w:rPr>
              <w:t xml:space="preserve"> </w:t>
            </w:r>
            <w:r>
              <w:rPr>
                <w:rFonts w:ascii="Palatino Linotype" w:hAnsi="Palatino Linotype"/>
                <w:i/>
                <w:lang w:val="sl-SI"/>
              </w:rPr>
              <w:t>4th International Symposium on Multydisciplinary Studies</w:t>
            </w:r>
            <w:r>
              <w:rPr>
                <w:rFonts w:ascii="Palatino Linotype" w:hAnsi="Palatino Linotype"/>
                <w:lang w:val="sl-SI"/>
              </w:rPr>
              <w:t xml:space="preserve">, Paris, France, (2018), Abstract Book 189 </w:t>
            </w:r>
          </w:p>
          <w:p>
            <w:pPr>
              <w:pStyle w:val="51"/>
              <w:rPr>
                <w:rFonts w:ascii="Palatino Linotype" w:hAnsi="Palatino Linotype"/>
                <w:b/>
                <w:lang w:val="sr-Cyrl-CS"/>
              </w:rPr>
            </w:pPr>
          </w:p>
          <w:p>
            <w:pPr>
              <w:pStyle w:val="51"/>
              <w:numPr>
                <w:ilvl w:val="0"/>
                <w:numId w:val="7"/>
              </w:numPr>
              <w:spacing w:after="160"/>
              <w:contextualSpacing/>
              <w:rPr>
                <w:rFonts w:ascii="Palatino Linotype" w:hAnsi="Palatino Linotype"/>
                <w:lang w:val="sl-SI"/>
              </w:rPr>
            </w:pPr>
            <w:r>
              <w:rPr>
                <w:rFonts w:ascii="Palatino Linotype" w:hAnsi="Palatino Linotype"/>
                <w:lang w:val="sl-SI"/>
              </w:rPr>
              <w:t>Petar Stanić, Marija Živković,</w:t>
            </w:r>
            <w:r>
              <w:rPr>
                <w:rFonts w:ascii="Palatino Linotype" w:hAnsi="Palatino Linotype"/>
                <w:b/>
                <w:lang w:val="sr-Cyrl-CS"/>
              </w:rPr>
              <w:t xml:space="preserve"> </w:t>
            </w:r>
            <w:r>
              <w:rPr>
                <w:rFonts w:ascii="Palatino Linotype" w:hAnsi="Palatino Linotype"/>
              </w:rPr>
              <w:t xml:space="preserve">Tijana Maksimović, Ljubinka Joksović, </w:t>
            </w:r>
            <w:r>
              <w:rPr>
                <w:rFonts w:ascii="Palatino Linotype" w:hAnsi="Palatino Linotype"/>
                <w:b/>
                <w:u w:val="single"/>
                <w:lang w:val="sl-SI"/>
              </w:rPr>
              <w:t>Biljana Šmit</w:t>
            </w:r>
            <w:r>
              <w:rPr>
                <w:rFonts w:ascii="Palatino Linotype" w:hAnsi="Palatino Linotype"/>
                <w:b/>
                <w:lang w:val="sl-SI"/>
              </w:rPr>
              <w:t xml:space="preserve">, </w:t>
            </w:r>
            <w:r>
              <w:rPr>
                <w:rFonts w:ascii="Palatino Linotype" w:hAnsi="Palatino Linotype"/>
                <w:lang w:val="sl-SI"/>
              </w:rPr>
              <w:t xml:space="preserve">Unexpected formation of </w:t>
            </w:r>
            <w:r>
              <w:rPr>
                <w:rFonts w:ascii="Palatino Linotype" w:hAnsi="Palatino Linotype"/>
                <w:i/>
                <w:lang w:val="sl-SI"/>
              </w:rPr>
              <w:t>cis</w:t>
            </w:r>
            <w:r>
              <w:rPr>
                <w:rFonts w:ascii="Palatino Linotype" w:hAnsi="Palatino Linotype"/>
                <w:lang w:val="sl-SI"/>
              </w:rPr>
              <w:t>-[(DMSO)</w:t>
            </w:r>
            <w:r>
              <w:rPr>
                <w:rFonts w:ascii="Palatino Linotype" w:hAnsi="Palatino Linotype"/>
                <w:vertAlign w:val="subscript"/>
                <w:lang w:val="sl-SI"/>
              </w:rPr>
              <w:t>2</w:t>
            </w:r>
            <w:r>
              <w:rPr>
                <w:rFonts w:ascii="Palatino Linotype" w:hAnsi="Palatino Linotype"/>
                <w:lang w:val="sl-SI"/>
              </w:rPr>
              <w:t>ClCu</w:t>
            </w:r>
            <w:r>
              <w:rPr>
                <w:rFonts w:ascii="Palatino Linotype" w:hAnsi="Palatino Linotype"/>
                <w:vertAlign w:val="superscript"/>
                <w:lang w:val="sl-SI"/>
              </w:rPr>
              <w:t>II</w:t>
            </w:r>
            <w:r>
              <w:rPr>
                <w:rFonts w:ascii="Palatino Linotype" w:hAnsi="Palatino Linotype"/>
                <w:lang w:val="sl-SI"/>
              </w:rPr>
              <w:t>(μ-Cl)</w:t>
            </w:r>
            <w:r>
              <w:rPr>
                <w:rFonts w:ascii="Palatino Linotype" w:hAnsi="Palatino Linotype"/>
                <w:vertAlign w:val="subscript"/>
                <w:lang w:val="sl-SI"/>
              </w:rPr>
              <w:t>2</w:t>
            </w:r>
            <w:r>
              <w:rPr>
                <w:rFonts w:ascii="Palatino Linotype" w:hAnsi="Palatino Linotype"/>
                <w:lang w:val="sl-SI"/>
              </w:rPr>
              <w:t>Cu</w:t>
            </w:r>
            <w:r>
              <w:rPr>
                <w:rFonts w:ascii="Palatino Linotype" w:hAnsi="Palatino Linotype"/>
                <w:vertAlign w:val="superscript"/>
                <w:lang w:val="sl-SI"/>
              </w:rPr>
              <w:t>II</w:t>
            </w:r>
            <w:r>
              <w:rPr>
                <w:rFonts w:ascii="Palatino Linotype" w:hAnsi="Palatino Linotype"/>
                <w:lang w:val="sl-SI"/>
              </w:rPr>
              <w:t>Cl(DMSO)</w:t>
            </w:r>
            <w:r>
              <w:rPr>
                <w:rFonts w:ascii="Palatino Linotype" w:hAnsi="Palatino Linotype"/>
                <w:vertAlign w:val="subscript"/>
                <w:lang w:val="sl-SI"/>
              </w:rPr>
              <w:t>2</w:t>
            </w:r>
            <w:r>
              <w:rPr>
                <w:rFonts w:ascii="Palatino Linotype" w:hAnsi="Palatino Linotype"/>
                <w:lang w:val="sl-SI"/>
              </w:rPr>
              <w:t xml:space="preserve">] in the reaction of </w:t>
            </w:r>
            <w:r>
              <w:rPr>
                <w:rFonts w:ascii="Palatino Linotype" w:hAnsi="Palatino Linotype"/>
                <w:i/>
                <w:lang w:val="sl-SI"/>
              </w:rPr>
              <w:t>trans</w:t>
            </w:r>
            <w:r>
              <w:rPr>
                <w:rFonts w:ascii="Palatino Linotype" w:hAnsi="Palatino Linotype"/>
                <w:lang w:val="sl-SI"/>
              </w:rPr>
              <w:t>-[CuCl</w:t>
            </w:r>
            <w:r>
              <w:rPr>
                <w:rFonts w:ascii="Palatino Linotype" w:hAnsi="Palatino Linotype"/>
                <w:vertAlign w:val="subscript"/>
                <w:lang w:val="sl-SI"/>
              </w:rPr>
              <w:t>2</w:t>
            </w:r>
            <w:r>
              <w:rPr>
                <w:rFonts w:ascii="Palatino Linotype" w:hAnsi="Palatino Linotype"/>
                <w:lang w:val="sl-SI"/>
              </w:rPr>
              <w:t>(DMSO)</w:t>
            </w:r>
            <w:r>
              <w:rPr>
                <w:rFonts w:ascii="Palatino Linotype" w:hAnsi="Palatino Linotype"/>
                <w:vertAlign w:val="subscript"/>
                <w:lang w:val="sl-SI"/>
              </w:rPr>
              <w:t>2</w:t>
            </w:r>
            <w:r>
              <w:rPr>
                <w:rFonts w:ascii="Palatino Linotype" w:hAnsi="Palatino Linotype"/>
                <w:lang w:val="sl-SI"/>
              </w:rPr>
              <w:t xml:space="preserve">] with the thiohydantoin type ligand, </w:t>
            </w:r>
            <w:r>
              <w:rPr>
                <w:rFonts w:ascii="Palatino Linotype" w:hAnsi="Palatino Linotype"/>
                <w:i/>
                <w:iCs/>
                <w:lang w:val="sl-SI"/>
              </w:rPr>
              <w:t>25th Congress of Chemists and Technologists of Macedonia</w:t>
            </w:r>
            <w:r>
              <w:rPr>
                <w:rFonts w:ascii="Palatino Linotype" w:hAnsi="Palatino Linotype"/>
                <w:iCs/>
                <w:lang w:val="sl-SI"/>
              </w:rPr>
              <w:t xml:space="preserve">, Ohrid, Republic of Macedonia, </w:t>
            </w:r>
            <w:r>
              <w:rPr>
                <w:rFonts w:ascii="Palatino Linotype" w:hAnsi="Palatino Linotype"/>
                <w:i/>
                <w:iCs/>
                <w:lang w:val="sl-SI"/>
              </w:rPr>
              <w:t xml:space="preserve"> </w:t>
            </w:r>
            <w:r>
              <w:rPr>
                <w:rFonts w:ascii="Palatino Linotype" w:hAnsi="Palatino Linotype"/>
                <w:iCs/>
                <w:lang w:val="sl-SI"/>
              </w:rPr>
              <w:t xml:space="preserve">(2018), </w:t>
            </w:r>
            <w:r>
              <w:rPr>
                <w:rFonts w:ascii="Palatino Linotype" w:hAnsi="Palatino Linotype"/>
                <w:lang w:val="sl-SI"/>
              </w:rPr>
              <w:t xml:space="preserve">Book of abstracts ICTM P3 </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lang w:val="sl-SI"/>
              </w:rPr>
            </w:pPr>
            <w:r>
              <w:rPr>
                <w:rFonts w:ascii="Palatino Linotype" w:hAnsi="Palatino Linotype"/>
              </w:rPr>
              <w:t xml:space="preserve">Ljubinka Joksović, Ivan Jakovljević, Nevena Ivanović, </w:t>
            </w:r>
            <w:r>
              <w:rPr>
                <w:rFonts w:ascii="Palatino Linotype" w:hAnsi="Palatino Linotype"/>
                <w:lang w:val="sl-SI"/>
              </w:rPr>
              <w:t xml:space="preserve">Petar Stanić, </w:t>
            </w:r>
            <w:r>
              <w:rPr>
                <w:rFonts w:ascii="Palatino Linotype" w:hAnsi="Palatino Linotype"/>
                <w:b/>
                <w:u w:val="single"/>
                <w:lang w:val="sl-SI"/>
              </w:rPr>
              <w:t>Biljana Šmit</w:t>
            </w:r>
            <w:r>
              <w:rPr>
                <w:rFonts w:ascii="Palatino Linotype" w:hAnsi="Palatino Linotype"/>
                <w:lang w:val="sl-SI"/>
              </w:rPr>
              <w:t xml:space="preserve">, Influence of fluoroquinolone antibiotics on biospeciation of iron (III) ion in human blood plasma,  </w:t>
            </w:r>
            <w:r>
              <w:rPr>
                <w:rFonts w:ascii="Palatino Linotype" w:hAnsi="Palatino Linotype"/>
                <w:i/>
                <w:iCs/>
                <w:lang w:val="sl-SI"/>
              </w:rPr>
              <w:t>25th Congress of Chemists and Technologists of Macedonia</w:t>
            </w:r>
            <w:r>
              <w:rPr>
                <w:rFonts w:ascii="Palatino Linotype" w:hAnsi="Palatino Linotype"/>
                <w:iCs/>
                <w:lang w:val="sl-SI"/>
              </w:rPr>
              <w:t xml:space="preserve">, Ohrid, Republic of  Macedonia, </w:t>
            </w:r>
            <w:r>
              <w:rPr>
                <w:rFonts w:ascii="Palatino Linotype" w:hAnsi="Palatino Linotype"/>
                <w:i/>
                <w:iCs/>
                <w:lang w:val="sl-SI"/>
              </w:rPr>
              <w:t xml:space="preserve"> </w:t>
            </w:r>
            <w:r>
              <w:rPr>
                <w:rFonts w:ascii="Palatino Linotype" w:hAnsi="Palatino Linotype"/>
                <w:iCs/>
                <w:lang w:val="sl-SI"/>
              </w:rPr>
              <w:t xml:space="preserve">(2018), </w:t>
            </w:r>
            <w:r>
              <w:rPr>
                <w:rFonts w:ascii="Palatino Linotype" w:hAnsi="Palatino Linotype"/>
                <w:lang w:val="sl-SI"/>
              </w:rPr>
              <w:t>Book of abstracts AEC P2</w:t>
            </w:r>
          </w:p>
          <w:p>
            <w:pPr>
              <w:pStyle w:val="51"/>
              <w:rPr>
                <w:rFonts w:ascii="Palatino Linotype" w:hAnsi="Palatino Linotype"/>
                <w:lang w:val="sl-SI"/>
              </w:rPr>
            </w:pPr>
          </w:p>
          <w:p>
            <w:pPr>
              <w:pStyle w:val="51"/>
              <w:numPr>
                <w:ilvl w:val="0"/>
                <w:numId w:val="7"/>
              </w:numPr>
              <w:spacing w:after="160"/>
              <w:contextualSpacing/>
              <w:rPr>
                <w:rFonts w:ascii="Palatino Linotype" w:hAnsi="Palatino Linotype"/>
                <w:b/>
                <w:iCs/>
                <w:lang w:val="sr-Cyrl-CS"/>
              </w:rPr>
            </w:pPr>
            <w:r>
              <w:rPr>
                <w:rFonts w:ascii="Palatino Linotype" w:hAnsi="Palatino Linotype"/>
                <w:iCs/>
                <w:lang w:val="sl-SI"/>
              </w:rPr>
              <w:t>Petar Stanić, Marija Živković, Tanja Soldatović,</w:t>
            </w:r>
            <w:r>
              <w:rPr>
                <w:rFonts w:ascii="Palatino Linotype" w:hAnsi="Palatino Linotype"/>
                <w:b/>
                <w:iCs/>
                <w:lang w:val="sr-Cyrl-CS"/>
              </w:rPr>
              <w:t xml:space="preserve"> </w:t>
            </w:r>
            <w:r>
              <w:rPr>
                <w:rFonts w:ascii="Palatino Linotype" w:hAnsi="Palatino Linotype"/>
                <w:b/>
                <w:iCs/>
                <w:u w:val="single"/>
                <w:lang w:val="sl-SI"/>
              </w:rPr>
              <w:t>Biljana Šmit</w:t>
            </w:r>
            <w:r>
              <w:rPr>
                <w:rFonts w:ascii="Palatino Linotype" w:hAnsi="Palatino Linotype"/>
                <w:iCs/>
                <w:lang w:val="sl-SI"/>
              </w:rPr>
              <w:t xml:space="preserve">, </w:t>
            </w:r>
            <w:r>
              <w:rPr>
                <w:rFonts w:ascii="Palatino Linotype" w:hAnsi="Palatino Linotype"/>
                <w:iCs/>
                <w:vertAlign w:val="superscript"/>
                <w:lang w:val="sl-SI"/>
              </w:rPr>
              <w:t>1</w:t>
            </w:r>
            <w:r>
              <w:rPr>
                <w:rFonts w:ascii="Palatino Linotype" w:hAnsi="Palatino Linotype"/>
                <w:iCs/>
                <w:lang w:val="sl-SI"/>
              </w:rPr>
              <w:t xml:space="preserve">H NMR kinetic and mechanistic study of the formation of amino acid derived N-allyl-2-thiohydantoins, </w:t>
            </w:r>
            <w:r>
              <w:rPr>
                <w:rFonts w:ascii="Palatino Linotype" w:hAnsi="Palatino Linotype"/>
                <w:i/>
                <w:iCs/>
                <w:lang w:val="sl-SI"/>
              </w:rPr>
              <w:t>5th International Symposium on Multydisciplinary Studies</w:t>
            </w:r>
            <w:r>
              <w:rPr>
                <w:rFonts w:ascii="Palatino Linotype" w:hAnsi="Palatino Linotype"/>
                <w:iCs/>
                <w:lang w:val="sl-SI"/>
              </w:rPr>
              <w:t xml:space="preserve">, Ankara, Turkey, </w:t>
            </w:r>
            <w:r>
              <w:rPr>
                <w:rFonts w:ascii="Palatino Linotype" w:hAnsi="Palatino Linotype"/>
                <w:iCs/>
              </w:rPr>
              <w:t xml:space="preserve">16-17 November </w:t>
            </w:r>
            <w:r>
              <w:rPr>
                <w:rFonts w:ascii="Palatino Linotype" w:hAnsi="Palatino Linotype"/>
                <w:iCs/>
                <w:lang w:val="sl-SI"/>
              </w:rPr>
              <w:t>(2018),</w:t>
            </w:r>
            <w:r>
              <w:rPr>
                <w:rFonts w:ascii="Palatino Linotype" w:hAnsi="Palatino Linotype"/>
                <w:iCs/>
                <w:lang w:val="sr-Latn-CS"/>
              </w:rPr>
              <w:t> </w:t>
            </w:r>
            <w:r>
              <w:rPr>
                <w:rFonts w:ascii="Palatino Linotype" w:hAnsi="Palatino Linotype"/>
                <w:iCs/>
                <w:lang w:val="sl-SI"/>
              </w:rPr>
              <w:t xml:space="preserve">Abstract Book 148 </w:t>
            </w:r>
          </w:p>
          <w:p>
            <w:pPr>
              <w:pStyle w:val="51"/>
              <w:rPr>
                <w:rFonts w:ascii="Palatino Linotype" w:hAnsi="Palatino Linotype"/>
                <w:b/>
                <w:iCs/>
                <w:lang w:val="sr-Cyrl-CS"/>
              </w:rPr>
            </w:pPr>
          </w:p>
          <w:p>
            <w:pPr>
              <w:pStyle w:val="51"/>
              <w:numPr>
                <w:ilvl w:val="0"/>
                <w:numId w:val="7"/>
              </w:numPr>
              <w:spacing w:after="160"/>
              <w:contextualSpacing/>
              <w:rPr>
                <w:rFonts w:ascii="Palatino Linotype" w:hAnsi="Palatino Linotype"/>
                <w:iCs/>
                <w:lang w:val="sl-SI"/>
              </w:rPr>
            </w:pPr>
            <w:r>
              <w:rPr>
                <w:rFonts w:ascii="Palatino Linotype" w:hAnsi="Palatino Linotype"/>
                <w:iCs/>
                <w:lang w:val="sl-SI"/>
              </w:rPr>
              <w:t xml:space="preserve">Ljubinka Joksović, </w:t>
            </w:r>
            <w:r>
              <w:rPr>
                <w:rFonts w:ascii="Palatino Linotype" w:hAnsi="Palatino Linotype"/>
                <w:b/>
                <w:iCs/>
                <w:u w:val="single"/>
                <w:lang w:val="sl-SI"/>
              </w:rPr>
              <w:t>Biljana Šmit</w:t>
            </w:r>
            <w:r>
              <w:rPr>
                <w:rFonts w:ascii="Palatino Linotype" w:hAnsi="Palatino Linotype"/>
                <w:iCs/>
                <w:lang w:val="sl-SI"/>
              </w:rPr>
              <w:t xml:space="preserve">, Ivan Jakovljević, Nevena Mihailović, Djordje Petrović, Influence of fluoroquinolone antibiotics on biospeciation of calcium(II) ion in human blood plasma by computer simulation, </w:t>
            </w:r>
            <w:r>
              <w:rPr>
                <w:rFonts w:ascii="Palatino Linotype" w:hAnsi="Palatino Linotype"/>
                <w:i/>
                <w:iCs/>
                <w:lang w:val="sl-SI"/>
              </w:rPr>
              <w:t>9th International Conference of the Chemical Societies of the South-East European Countries</w:t>
            </w:r>
            <w:r>
              <w:rPr>
                <w:rFonts w:ascii="Palatino Linotype" w:hAnsi="Palatino Linotype"/>
                <w:iCs/>
                <w:lang w:val="sl-SI"/>
              </w:rPr>
              <w:t>, Targoviste, Romania, 8-11 May (2019), Book of abstracts S1-P-08</w:t>
            </w:r>
          </w:p>
          <w:p>
            <w:pPr>
              <w:pStyle w:val="51"/>
              <w:rPr>
                <w:rFonts w:ascii="Palatino Linotype" w:hAnsi="Palatino Linotype"/>
                <w:iCs/>
                <w:lang w:val="sl-SI"/>
              </w:rPr>
            </w:pPr>
          </w:p>
          <w:p>
            <w:pPr>
              <w:pStyle w:val="51"/>
              <w:numPr>
                <w:ilvl w:val="0"/>
                <w:numId w:val="7"/>
              </w:numPr>
              <w:spacing w:after="160"/>
              <w:contextualSpacing/>
              <w:rPr>
                <w:rFonts w:ascii="Palatino Linotype" w:hAnsi="Palatino Linotype"/>
                <w:iCs/>
                <w:lang w:val="sr-Latn-CS"/>
              </w:rPr>
            </w:pPr>
            <w:r>
              <w:rPr>
                <w:rFonts w:ascii="Palatino Linotype" w:hAnsi="Palatino Linotype"/>
                <w:iCs/>
                <w:lang w:val="sl-SI"/>
              </w:rPr>
              <w:t xml:space="preserve">Petar </w:t>
            </w:r>
            <w:r>
              <w:rPr>
                <w:rFonts w:ascii="Palatino Linotype" w:hAnsi="Palatino Linotype"/>
                <w:iCs/>
              </w:rPr>
              <w:t>Stanić, Sandra Jovanovi</w:t>
            </w:r>
            <w:r>
              <w:rPr>
                <w:rFonts w:ascii="Palatino Linotype" w:hAnsi="Palatino Linotype"/>
                <w:iCs/>
                <w:lang w:val="sl-SI"/>
              </w:rPr>
              <w:t xml:space="preserve">ć, </w:t>
            </w:r>
            <w:r>
              <w:rPr>
                <w:rFonts w:ascii="Palatino Linotype" w:hAnsi="Palatino Linotype"/>
                <w:iCs/>
              </w:rPr>
              <w:t xml:space="preserve">Marija Živković, </w:t>
            </w:r>
            <w:r>
              <w:rPr>
                <w:rFonts w:ascii="Palatino Linotype" w:hAnsi="Palatino Linotype"/>
                <w:b/>
                <w:iCs/>
                <w:u w:val="single"/>
              </w:rPr>
              <w:t>Biljana Šmit</w:t>
            </w:r>
            <w:r>
              <w:rPr>
                <w:rFonts w:ascii="Palatino Linotype" w:hAnsi="Palatino Linotype"/>
                <w:iCs/>
              </w:rPr>
              <w:t xml:space="preserve">, </w:t>
            </w:r>
            <w:r>
              <w:rPr>
                <w:rFonts w:ascii="Palatino Linotype" w:hAnsi="Palatino Linotype"/>
                <w:iCs/>
                <w:lang w:val="sl-SI"/>
              </w:rPr>
              <w:t>S</w:t>
            </w:r>
            <w:r>
              <w:rPr>
                <w:rFonts w:ascii="Palatino Linotype" w:hAnsi="Palatino Linotype"/>
                <w:iCs/>
              </w:rPr>
              <w:t xml:space="preserve">ynthesis of 3-arylidene-2-thiohydantoins as potential anticorrosive agents, </w:t>
            </w:r>
            <w:r>
              <w:rPr>
                <w:rFonts w:ascii="Palatino Linotype" w:hAnsi="Palatino Linotype"/>
                <w:i/>
                <w:iCs/>
                <w:lang w:val="sl-SI"/>
              </w:rPr>
              <w:t>8th Scientific Workshop of the multidisciplinary group of SeS Redox &amp; Catalysis</w:t>
            </w:r>
            <w:r>
              <w:rPr>
                <w:rFonts w:ascii="Palatino Linotype" w:hAnsi="Palatino Linotype"/>
                <w:iCs/>
                <w:lang w:val="sl-SI"/>
              </w:rPr>
              <w:t>, Peruglia, Italy, May 30 - June 1 (2019), Book of abstracts P-11</w:t>
            </w:r>
          </w:p>
          <w:p>
            <w:pPr>
              <w:pStyle w:val="51"/>
              <w:rPr>
                <w:rFonts w:ascii="Palatino Linotype" w:hAnsi="Palatino Linotype"/>
                <w:iCs/>
                <w:lang w:val="sr-Latn-CS"/>
              </w:rPr>
            </w:pPr>
          </w:p>
          <w:p>
            <w:pPr>
              <w:pStyle w:val="51"/>
              <w:numPr>
                <w:ilvl w:val="0"/>
                <w:numId w:val="7"/>
              </w:numPr>
              <w:spacing w:after="160"/>
              <w:contextualSpacing/>
              <w:rPr>
                <w:iCs/>
                <w:lang w:val="sr-Latn-CS"/>
              </w:rPr>
            </w:pPr>
            <w:r>
              <w:rPr>
                <w:rFonts w:ascii="Palatino Linotype" w:hAnsi="Palatino Linotype"/>
                <w:iCs/>
                <w:lang w:val="sl-SI"/>
              </w:rPr>
              <w:t xml:space="preserve">Zorica M. Bugarčić, Marina D. Kostić, Vera M. Divac, </w:t>
            </w:r>
            <w:r>
              <w:rPr>
                <w:rFonts w:ascii="Palatino Linotype" w:hAnsi="Palatino Linotype"/>
                <w:b/>
                <w:iCs/>
                <w:u w:val="single"/>
                <w:lang w:val="sl-SI"/>
              </w:rPr>
              <w:t>Biljana M. Šmit</w:t>
            </w:r>
            <w:r>
              <w:rPr>
                <w:rFonts w:ascii="Palatino Linotype" w:hAnsi="Palatino Linotype"/>
                <w:iCs/>
                <w:lang w:val="sl-SI"/>
              </w:rPr>
              <w:t>, NMR and UV-Vis kinetic study of the CoCl</w:t>
            </w:r>
            <w:r>
              <w:rPr>
                <w:rFonts w:ascii="Palatino Linotype" w:hAnsi="Palatino Linotype"/>
                <w:iCs/>
                <w:vertAlign w:val="subscript"/>
                <w:lang w:val="sl-SI"/>
              </w:rPr>
              <w:t>2</w:t>
            </w:r>
            <w:r>
              <w:rPr>
                <w:rFonts w:ascii="Palatino Linotype" w:hAnsi="Palatino Linotype"/>
                <w:iCs/>
                <w:lang w:val="sl-SI"/>
              </w:rPr>
              <w:t xml:space="preserve">-catalyzed phenylselenoetherification of nerolidol, </w:t>
            </w:r>
            <w:r>
              <w:rPr>
                <w:rFonts w:ascii="Palatino Linotype" w:hAnsi="Palatino Linotype"/>
                <w:i/>
                <w:iCs/>
                <w:lang w:val="sl-SI"/>
              </w:rPr>
              <w:t>14th International Conference on the Chemistry of Selenium and Tellurium</w:t>
            </w:r>
            <w:r>
              <w:rPr>
                <w:rFonts w:ascii="Palatino Linotype" w:hAnsi="Palatino Linotype"/>
                <w:iCs/>
                <w:lang w:val="sl-SI"/>
              </w:rPr>
              <w:t xml:space="preserve">, June 3-7 (2019), Santa Margerita di Pula, Italy, June 3-7 (2019), Book of abstracts PP-15 </w:t>
            </w:r>
          </w:p>
          <w:p>
            <w:pPr>
              <w:pStyle w:val="51"/>
              <w:rPr>
                <w:iCs/>
                <w:lang w:val="sr-Latn-CS"/>
              </w:rPr>
            </w:pPr>
          </w:p>
          <w:p>
            <w:pPr>
              <w:pStyle w:val="51"/>
              <w:numPr>
                <w:ilvl w:val="0"/>
                <w:numId w:val="7"/>
              </w:numPr>
              <w:spacing w:line="276" w:lineRule="auto"/>
              <w:ind w:left="660"/>
              <w:contextualSpacing/>
              <w:rPr>
                <w:rFonts w:ascii="Palatino Linotype" w:hAnsi="Palatino Linotype"/>
                <w:b/>
              </w:rPr>
            </w:pPr>
            <w:r>
              <w:rPr>
                <w:rFonts w:ascii="Palatino Linotype" w:hAnsi="Palatino Linotype"/>
              </w:rPr>
              <w:t xml:space="preserve">Zorica Petrović, </w:t>
            </w:r>
            <w:r>
              <w:rPr>
                <w:rFonts w:ascii="Palatino Linotype" w:hAnsi="Palatino Linotype"/>
                <w:b/>
                <w:u w:val="single"/>
              </w:rPr>
              <w:t>Biljana Šmit</w:t>
            </w:r>
            <w:r>
              <w:rPr>
                <w:rFonts w:ascii="Palatino Linotype" w:hAnsi="Palatino Linotype"/>
              </w:rPr>
              <w:t xml:space="preserve">, Radoslav Z. Pavlović, Zoran Marković, Dejan Milenković, Experimental, </w:t>
            </w:r>
            <w:r>
              <w:rPr>
                <w:rFonts w:ascii="Palatino Linotype" w:hAnsi="Palatino Linotype"/>
                <w:vertAlign w:val="superscript"/>
              </w:rPr>
              <w:t>1</w:t>
            </w:r>
            <w:r>
              <w:rPr>
                <w:rFonts w:ascii="Palatino Linotype" w:hAnsi="Palatino Linotype"/>
              </w:rPr>
              <w:t xml:space="preserve">H NMR and computational mechanistic study of selenocyclization of alkenyl hydantoins, </w:t>
            </w:r>
            <w:r>
              <w:rPr>
                <w:rFonts w:ascii="Palatino Linotype" w:hAnsi="Palatino Linotype"/>
                <w:i/>
              </w:rPr>
              <w:t>XXIII Congress of Chemists and Technologists of Macedonia</w:t>
            </w:r>
            <w:r>
              <w:rPr>
                <w:rFonts w:ascii="Palatino Linotype" w:hAnsi="Palatino Linotype"/>
              </w:rPr>
              <w:t xml:space="preserve">, Ohrid, Republic of Macedonia, Book of abstracts OCT-20, (2014) </w:t>
            </w:r>
          </w:p>
          <w:p>
            <w:pPr>
              <w:pStyle w:val="51"/>
              <w:ind w:left="660"/>
              <w:rPr>
                <w:rFonts w:ascii="Palatino Linotype" w:hAnsi="Palatino Linotype"/>
                <w:b/>
              </w:rPr>
            </w:pPr>
          </w:p>
          <w:p>
            <w:pPr>
              <w:pStyle w:val="51"/>
              <w:numPr>
                <w:ilvl w:val="0"/>
                <w:numId w:val="7"/>
              </w:numPr>
              <w:spacing w:after="160" w:line="276" w:lineRule="auto"/>
              <w:ind w:left="660"/>
              <w:contextualSpacing/>
              <w:rPr>
                <w:rFonts w:ascii="Palatino Linotype" w:hAnsi="Palatino Linotype"/>
                <w:b/>
              </w:rPr>
            </w:pPr>
            <w:r>
              <w:rPr>
                <w:rFonts w:ascii="Palatino Linotype" w:hAnsi="Palatino Linotype"/>
              </w:rPr>
              <w:t xml:space="preserve">Zorica Petrović, Dušica Simijonović, </w:t>
            </w:r>
            <w:r>
              <w:rPr>
                <w:rFonts w:ascii="Palatino Linotype" w:hAnsi="Palatino Linotype"/>
                <w:b/>
                <w:u w:val="single"/>
              </w:rPr>
              <w:t>Biljana Šmit</w:t>
            </w:r>
            <w:r>
              <w:rPr>
                <w:rFonts w:ascii="Palatino Linotype" w:hAnsi="Palatino Linotype"/>
              </w:rPr>
              <w:t xml:space="preserve">, Vladimir P. Petrović, Synthesis and antioxidant activity of some phenolic Shiff bases, </w:t>
            </w:r>
            <w:r>
              <w:rPr>
                <w:rFonts w:ascii="Palatino Linotype" w:hAnsi="Palatino Linotype"/>
                <w:i/>
              </w:rPr>
              <w:t>XXIII Congress of Chemists and Technologists of Macedonia</w:t>
            </w:r>
            <w:r>
              <w:rPr>
                <w:rFonts w:ascii="Palatino Linotype" w:hAnsi="Palatino Linotype"/>
              </w:rPr>
              <w:t>, Ohrid, Republic of Macedonia, Book of abstracts OCT-21, (2014)</w:t>
            </w:r>
            <w:r>
              <w:rPr>
                <w:rFonts w:ascii="Palatino Linotype" w:hAnsi="Palatino Linotype"/>
                <w:lang w:val="sr-Latn-CS"/>
              </w:rPr>
              <w:t xml:space="preserve"> </w:t>
            </w:r>
          </w:p>
          <w:p>
            <w:pPr>
              <w:pStyle w:val="51"/>
              <w:spacing w:line="276" w:lineRule="auto"/>
              <w:ind w:left="660"/>
              <w:rPr>
                <w:rFonts w:ascii="Palatino Linotype" w:hAnsi="Palatino Linotype"/>
                <w:b/>
              </w:rPr>
            </w:pPr>
          </w:p>
          <w:p>
            <w:pPr>
              <w:pStyle w:val="51"/>
              <w:numPr>
                <w:ilvl w:val="0"/>
                <w:numId w:val="7"/>
              </w:numPr>
              <w:spacing w:after="160" w:line="259" w:lineRule="auto"/>
              <w:ind w:hanging="576"/>
              <w:contextualSpacing/>
              <w:rPr>
                <w:rFonts w:ascii="Palatino Linotype" w:hAnsi="Palatino Linotype"/>
                <w:b/>
                <w:iCs/>
                <w:lang w:val="sl-SI"/>
              </w:rPr>
            </w:pPr>
            <w:r>
              <w:rPr>
                <w:rFonts w:ascii="Palatino Linotype" w:hAnsi="Palatino Linotype"/>
                <w:b/>
                <w:iCs/>
                <w:u w:val="single"/>
                <w:lang w:val="sl-SI"/>
              </w:rPr>
              <w:t>Biljana Šmit</w:t>
            </w:r>
            <w:r>
              <w:rPr>
                <w:rFonts w:ascii="Palatino Linotype" w:hAnsi="Palatino Linotype"/>
                <w:iCs/>
                <w:lang w:val="sl-SI"/>
              </w:rPr>
              <w:t xml:space="preserve">, Radoslav Z. Pavlović, </w:t>
            </w:r>
            <w:r>
              <w:rPr>
                <w:rFonts w:ascii="Palatino Linotype" w:hAnsi="Palatino Linotype"/>
                <w:iCs/>
                <w:lang w:val="sr-Latn-CS"/>
              </w:rPr>
              <w:t xml:space="preserve">Selenocyclization of </w:t>
            </w:r>
            <w:r>
              <w:rPr>
                <w:rFonts w:ascii="Palatino Linotype" w:hAnsi="Palatino Linotype"/>
                <w:iCs/>
                <w:lang w:val="sl-SI"/>
              </w:rPr>
              <w:t xml:space="preserve">5-methyl-5-(4-methyl-pent-3-enyl)-imidazolidine-2,4-dione, </w:t>
            </w:r>
            <w:r>
              <w:rPr>
                <w:rFonts w:ascii="Palatino Linotype" w:hAnsi="Palatino Linotype"/>
                <w:iCs/>
                <w:lang w:val="sr-Cyrl-CS"/>
              </w:rPr>
              <w:t xml:space="preserve">            </w:t>
            </w:r>
            <w:r>
              <w:rPr>
                <w:rFonts w:ascii="Palatino Linotype" w:hAnsi="Palatino Linotype"/>
                <w:iCs/>
              </w:rPr>
              <w:t xml:space="preserve"> </w:t>
            </w:r>
            <w:r>
              <w:rPr>
                <w:rFonts w:ascii="Palatino Linotype" w:hAnsi="Palatino Linotype"/>
                <w:i/>
                <w:iCs/>
                <w:lang w:val="sl-SI"/>
              </w:rPr>
              <w:t>XXII Congress of Chemists and Technologists of Macedonia</w:t>
            </w:r>
            <w:r>
              <w:rPr>
                <w:rFonts w:ascii="Palatino Linotype" w:hAnsi="Palatino Linotype"/>
                <w:iCs/>
                <w:lang w:val="sl-SI"/>
              </w:rPr>
              <w:t>, Ohrid, Republic of Macedonia, Book of abstracts O-5, (2012)</w:t>
            </w:r>
            <w:r>
              <w:rPr>
                <w:rFonts w:ascii="Palatino Linotype" w:hAnsi="Palatino Linotype"/>
                <w:iCs/>
                <w:lang w:val="sr-Latn-CS"/>
              </w:rPr>
              <w:t xml:space="preserve"> </w:t>
            </w:r>
            <w:r>
              <w:rPr>
                <w:rFonts w:ascii="Palatino Linotype" w:hAnsi="Palatino Linotype"/>
                <w:iCs/>
                <w:lang w:val="sr-Latn-CS"/>
              </w:rPr>
              <w:tab/>
            </w:r>
            <w:r>
              <w:rPr>
                <w:rFonts w:ascii="Palatino Linotype" w:hAnsi="Palatino Linotype"/>
                <w:iCs/>
                <w:lang w:val="sr-Latn-CS"/>
              </w:rPr>
              <w:t xml:space="preserve">   </w:t>
            </w:r>
          </w:p>
          <w:p>
            <w:pPr>
              <w:pStyle w:val="51"/>
              <w:rPr>
                <w:rFonts w:ascii="Palatino Linotype" w:hAnsi="Palatino Linotype"/>
                <w:b/>
                <w:iCs/>
                <w:lang w:val="sl-SI"/>
              </w:rPr>
            </w:pPr>
          </w:p>
          <w:p>
            <w:pPr>
              <w:pStyle w:val="51"/>
              <w:numPr>
                <w:ilvl w:val="0"/>
                <w:numId w:val="7"/>
              </w:numPr>
              <w:spacing w:after="160" w:line="276" w:lineRule="auto"/>
              <w:ind w:hanging="576"/>
              <w:contextualSpacing/>
              <w:rPr>
                <w:rFonts w:ascii="Palatino Linotype" w:hAnsi="Palatino Linotype"/>
                <w:b/>
                <w:lang w:val="sl-SI"/>
              </w:rPr>
            </w:pPr>
            <w:r>
              <w:rPr>
                <w:rFonts w:ascii="Palatino Linotype" w:hAnsi="Palatino Linotype"/>
                <w:b/>
                <w:u w:val="single"/>
                <w:lang w:val="sl-SI"/>
              </w:rPr>
              <w:t>Biljana Šmit</w:t>
            </w:r>
            <w:r>
              <w:rPr>
                <w:rFonts w:ascii="Palatino Linotype" w:hAnsi="Palatino Linotype"/>
                <w:lang w:val="sl-SI"/>
              </w:rPr>
              <w:t xml:space="preserve">, Radoslav Z. Pavlović, Aaleksandar V. Teodorović, Dragana S. Šeklić, Marko N. Živanović, Nataša Z. Đorđević, Ana Radosavljević-Mihajlović, Sinteza, karakterizacija i citotoksična aktivnost liganda tiohidantoinskog tipa i njegovog paladijum(II) kompleksa, </w:t>
            </w:r>
            <w:r>
              <w:rPr>
                <w:rFonts w:ascii="Palatino Linotype" w:hAnsi="Palatino Linotype"/>
                <w:i/>
                <w:lang w:val="sl-SI"/>
              </w:rPr>
              <w:t>XL Savetovanje Srpskog hemijskog društva</w:t>
            </w:r>
            <w:r>
              <w:rPr>
                <w:rFonts w:ascii="Palatino Linotype" w:hAnsi="Palatino Linotype"/>
                <w:lang w:val="sl-SI"/>
              </w:rPr>
              <w:t xml:space="preserve">, Beograd, Izvodi radova OH P17, (2012) </w:t>
            </w:r>
          </w:p>
          <w:p>
            <w:pPr>
              <w:pStyle w:val="51"/>
              <w:spacing w:line="276" w:lineRule="auto"/>
              <w:rPr>
                <w:rFonts w:ascii="Palatino Linotype" w:hAnsi="Palatino Linotype"/>
                <w:b/>
                <w:lang w:val="sl-SI"/>
              </w:rPr>
            </w:pPr>
          </w:p>
          <w:p>
            <w:pPr>
              <w:pStyle w:val="51"/>
              <w:numPr>
                <w:ilvl w:val="0"/>
                <w:numId w:val="7"/>
              </w:numPr>
              <w:spacing w:after="160" w:line="276" w:lineRule="auto"/>
              <w:ind w:hanging="576"/>
              <w:contextualSpacing/>
              <w:rPr>
                <w:iCs/>
                <w:lang w:val="sr-Latn-CS"/>
              </w:rPr>
            </w:pPr>
            <w:r>
              <w:rPr>
                <w:rFonts w:ascii="Palatino Linotype" w:hAnsi="Palatino Linotype"/>
                <w:lang w:val="sl-SI"/>
              </w:rPr>
              <w:t xml:space="preserve">Radoslav Z. Pavlović, </w:t>
            </w:r>
            <w:r>
              <w:rPr>
                <w:rFonts w:ascii="Palatino Linotype" w:hAnsi="Palatino Linotype"/>
                <w:b/>
                <w:u w:val="single"/>
                <w:lang w:val="sl-SI"/>
              </w:rPr>
              <w:t>Biljana Šmit</w:t>
            </w:r>
            <w:r>
              <w:rPr>
                <w:rFonts w:ascii="Palatino Linotype" w:hAnsi="Palatino Linotype"/>
                <w:u w:val="single"/>
                <w:lang w:val="sl-SI"/>
              </w:rPr>
              <w:t>,</w:t>
            </w:r>
            <w:r>
              <w:rPr>
                <w:rFonts w:ascii="Palatino Linotype" w:hAnsi="Palatino Linotype"/>
                <w:lang w:val="sl-SI"/>
              </w:rPr>
              <w:t xml:space="preserve"> Selenociklizacija 5-metil-5-(4-metil-pent-3-enil)-imidazolidin-2,4-diona i njegovih N(3)-metil i benzil derivatа, </w:t>
            </w:r>
            <w:r>
              <w:rPr>
                <w:rFonts w:ascii="Palatino Linotype" w:hAnsi="Palatino Linotype"/>
                <w:i/>
                <w:lang w:val="sl-SI"/>
              </w:rPr>
              <w:t>Prva konferencija mladih hemičara Srbije</w:t>
            </w:r>
            <w:r>
              <w:rPr>
                <w:rFonts w:ascii="Palatino Linotype" w:hAnsi="Palatino Linotype"/>
                <w:lang w:val="sl-SI"/>
              </w:rPr>
              <w:t xml:space="preserve">, Beograd, Izvodi radova HS P12, (2012)  </w:t>
            </w:r>
          </w:p>
          <w:p>
            <w:pPr>
              <w:pStyle w:val="51"/>
              <w:spacing w:line="276" w:lineRule="auto"/>
              <w:rPr>
                <w:iCs/>
                <w:lang w:val="sr-Latn-CS"/>
              </w:rPr>
            </w:pPr>
          </w:p>
          <w:p>
            <w:pPr>
              <w:pStyle w:val="51"/>
              <w:numPr>
                <w:ilvl w:val="0"/>
                <w:numId w:val="7"/>
              </w:numPr>
              <w:spacing w:after="160" w:line="276" w:lineRule="auto"/>
              <w:ind w:hanging="576"/>
              <w:contextualSpacing/>
              <w:rPr>
                <w:iCs/>
                <w:lang w:val="sr-Latn-CS"/>
              </w:rPr>
            </w:pPr>
            <w:r>
              <w:rPr>
                <w:rFonts w:ascii="Palatino Linotype" w:hAnsi="Palatino Linotype"/>
              </w:rPr>
              <w:t xml:space="preserve">Zorica Petrović, </w:t>
            </w:r>
            <w:r>
              <w:rPr>
                <w:rFonts w:ascii="Palatino Linotype" w:hAnsi="Palatino Linotype"/>
                <w:b/>
                <w:u w:val="single"/>
              </w:rPr>
              <w:t>Biljana Šmit</w:t>
            </w:r>
            <w:r>
              <w:rPr>
                <w:rFonts w:ascii="Palatino Linotype" w:hAnsi="Palatino Linotype"/>
                <w:u w:val="single"/>
              </w:rPr>
              <w:t>,</w:t>
            </w:r>
            <w:r>
              <w:rPr>
                <w:rFonts w:ascii="Palatino Linotype" w:hAnsi="Palatino Linotype"/>
              </w:rPr>
              <w:t xml:space="preserve"> Selective reduction of some aromatic </w:t>
            </w:r>
            <w:r>
              <w:rPr>
                <w:rFonts w:ascii="Palatino Linotype" w:hAnsi="Palatino Linotype"/>
              </w:rPr>
              <w:sym w:font="Symbol" w:char="F061"/>
            </w:r>
            <w:r>
              <w:rPr>
                <w:rFonts w:ascii="Palatino Linotype" w:hAnsi="Palatino Linotype"/>
              </w:rPr>
              <w:t>,</w:t>
            </w:r>
            <w:r>
              <w:rPr>
                <w:rFonts w:ascii="Palatino Linotype" w:hAnsi="Palatino Linotype"/>
              </w:rPr>
              <w:sym w:font="Symbol" w:char="F062"/>
            </w:r>
            <w:r>
              <w:rPr>
                <w:rFonts w:ascii="Palatino Linotype" w:hAnsi="Palatino Linotype"/>
              </w:rPr>
              <w:t>-unsaturated carbonyl compounds catalyzed by vitamine B</w:t>
            </w:r>
            <w:r>
              <w:rPr>
                <w:rFonts w:ascii="Palatino Linotype" w:hAnsi="Palatino Linotype"/>
                <w:vertAlign w:val="subscript"/>
              </w:rPr>
              <w:t>12</w:t>
            </w:r>
            <w:r>
              <w:rPr>
                <w:rFonts w:ascii="Palatino Linotype" w:hAnsi="Palatino Linotype"/>
              </w:rPr>
              <w:t xml:space="preserve"> , </w:t>
            </w:r>
            <w:r>
              <w:rPr>
                <w:rFonts w:ascii="Palatino Linotype" w:hAnsi="Palatino Linotype"/>
                <w:i/>
              </w:rPr>
              <w:t>5</w:t>
            </w:r>
            <w:r>
              <w:rPr>
                <w:rFonts w:ascii="Palatino Linotype" w:hAnsi="Palatino Linotype"/>
                <w:i/>
                <w:vertAlign w:val="superscript"/>
              </w:rPr>
              <w:t>th</w:t>
            </w:r>
            <w:r>
              <w:rPr>
                <w:rFonts w:ascii="Palatino Linotype" w:hAnsi="Palatino Linotype"/>
                <w:i/>
              </w:rPr>
              <w:t xml:space="preserve"> International Conference of the Chemical Societies of the South-East European Countries</w:t>
            </w:r>
            <w:r>
              <w:rPr>
                <w:rFonts w:ascii="Palatino Linotype" w:hAnsi="Palatino Linotype"/>
              </w:rPr>
              <w:t xml:space="preserve">, Ohrid, Republic of Macedonia, Book of abstracts OCH 40, (2006) </w:t>
            </w:r>
          </w:p>
          <w:p>
            <w:pPr>
              <w:pStyle w:val="51"/>
              <w:spacing w:line="276" w:lineRule="auto"/>
              <w:rPr>
                <w:iCs/>
                <w:lang w:val="sr-Latn-CS"/>
              </w:rPr>
            </w:pPr>
          </w:p>
          <w:p>
            <w:pPr>
              <w:pStyle w:val="51"/>
              <w:numPr>
                <w:ilvl w:val="0"/>
                <w:numId w:val="7"/>
              </w:numPr>
              <w:spacing w:after="160" w:line="276" w:lineRule="auto"/>
              <w:ind w:hanging="576"/>
              <w:contextualSpacing/>
              <w:rPr>
                <w:iCs/>
                <w:lang w:val="sr-Latn-CS"/>
              </w:rPr>
            </w:pPr>
            <w:r>
              <w:rPr>
                <w:rFonts w:ascii="Palatino Linotype" w:hAnsi="Palatino Linotype"/>
              </w:rPr>
              <w:t xml:space="preserve">Zorica Bugarčić, </w:t>
            </w:r>
            <w:r>
              <w:rPr>
                <w:rFonts w:ascii="Palatino Linotype" w:hAnsi="Palatino Linotype"/>
                <w:b/>
                <w:u w:val="single"/>
              </w:rPr>
              <w:t>Biljana Mojsilović</w:t>
            </w:r>
            <w:r>
              <w:rPr>
                <w:rFonts w:ascii="Palatino Linotype" w:hAnsi="Palatino Linotype"/>
                <w:u w:val="single"/>
              </w:rPr>
              <w:t>,</w:t>
            </w:r>
            <w:r>
              <w:rPr>
                <w:rFonts w:ascii="Palatino Linotype" w:hAnsi="Palatino Linotype"/>
              </w:rPr>
              <w:t xml:space="preserve"> Lewis acid catalysed phenylselenoetherification of some alkenols, </w:t>
            </w:r>
            <w:r>
              <w:rPr>
                <w:rFonts w:ascii="Palatino Linotype" w:hAnsi="Palatino Linotype"/>
                <w:i/>
              </w:rPr>
              <w:t>4</w:t>
            </w:r>
            <w:r>
              <w:rPr>
                <w:rFonts w:ascii="Palatino Linotype" w:hAnsi="Palatino Linotype"/>
                <w:i/>
                <w:vertAlign w:val="superscript"/>
              </w:rPr>
              <w:t>th</w:t>
            </w:r>
            <w:r>
              <w:rPr>
                <w:rFonts w:ascii="Palatino Linotype" w:hAnsi="Palatino Linotype"/>
                <w:i/>
              </w:rPr>
              <w:t xml:space="preserve"> International Conference of the Chemical Societies of the South-East European Countries</w:t>
            </w:r>
            <w:r>
              <w:rPr>
                <w:rFonts w:ascii="Palatino Linotype" w:hAnsi="Palatino Linotype"/>
              </w:rPr>
              <w:t>, Belgrade, Serbia, Book of abstracts GT-P 117, (2004)</w:t>
            </w:r>
          </w:p>
          <w:p>
            <w:pPr>
              <w:pStyle w:val="51"/>
              <w:spacing w:line="276" w:lineRule="auto"/>
              <w:rPr>
                <w:iCs/>
                <w:lang w:val="sr-Latn-CS"/>
              </w:rPr>
            </w:pPr>
          </w:p>
          <w:p>
            <w:pPr>
              <w:pStyle w:val="51"/>
              <w:numPr>
                <w:ilvl w:val="0"/>
                <w:numId w:val="7"/>
              </w:numPr>
              <w:spacing w:after="160" w:line="276" w:lineRule="auto"/>
              <w:ind w:hanging="576"/>
              <w:contextualSpacing/>
              <w:rPr>
                <w:iCs/>
                <w:lang w:val="sr-Latn-CS"/>
              </w:rPr>
            </w:pPr>
            <w:r>
              <w:rPr>
                <w:rFonts w:ascii="Palatino Linotype" w:hAnsi="Palatino Linotype"/>
              </w:rPr>
              <w:t xml:space="preserve">Marijana Gavrilović, </w:t>
            </w:r>
            <w:r>
              <w:rPr>
                <w:rFonts w:ascii="Palatino Linotype" w:hAnsi="Palatino Linotype"/>
                <w:b/>
                <w:u w:val="single"/>
              </w:rPr>
              <w:t>Biljana Mojsilović</w:t>
            </w:r>
            <w:r>
              <w:rPr>
                <w:rFonts w:ascii="Palatino Linotype" w:hAnsi="Palatino Linotype"/>
              </w:rPr>
              <w:t xml:space="preserve">, Zorica Bugarčić, Piridine-mediated Phenylselenoetherification of Some Alkenols by Using of Phenylselenenyl Halides, </w:t>
            </w:r>
            <w:r>
              <w:rPr>
                <w:rFonts w:ascii="Palatino Linotype" w:hAnsi="Palatino Linotype"/>
                <w:i/>
              </w:rPr>
              <w:t>2</w:t>
            </w:r>
            <w:r>
              <w:rPr>
                <w:rFonts w:ascii="Palatino Linotype" w:hAnsi="Palatino Linotype"/>
                <w:i/>
                <w:vertAlign w:val="superscript"/>
              </w:rPr>
              <w:t>nd</w:t>
            </w:r>
            <w:r>
              <w:rPr>
                <w:rFonts w:ascii="Palatino Linotype" w:hAnsi="Palatino Linotype"/>
                <w:i/>
              </w:rPr>
              <w:t xml:space="preserve"> International Conference of the Chemical Societies of the South-East European Countries</w:t>
            </w:r>
            <w:r>
              <w:rPr>
                <w:rFonts w:ascii="Palatino Linotype" w:hAnsi="Palatino Linotype"/>
              </w:rPr>
              <w:t xml:space="preserve">, Halkidiki, Greece, Book of abstracts PO 531, (2000) </w:t>
            </w:r>
          </w:p>
          <w:p>
            <w:pPr>
              <w:pStyle w:val="51"/>
              <w:spacing w:line="276" w:lineRule="auto"/>
              <w:rPr>
                <w:iCs/>
                <w:lang w:val="sr-Latn-CS"/>
              </w:rPr>
            </w:pPr>
          </w:p>
          <w:p>
            <w:pPr>
              <w:pStyle w:val="51"/>
              <w:numPr>
                <w:ilvl w:val="0"/>
                <w:numId w:val="7"/>
              </w:numPr>
              <w:spacing w:after="160" w:line="276" w:lineRule="auto"/>
              <w:ind w:hanging="576"/>
              <w:contextualSpacing/>
              <w:rPr>
                <w:rFonts w:ascii="Palatino Linotype" w:hAnsi="Palatino Linotype"/>
              </w:rPr>
            </w:pPr>
            <w:r>
              <w:rPr>
                <w:rFonts w:ascii="Palatino Linotype" w:hAnsi="Palatino Linotype"/>
              </w:rPr>
              <w:t xml:space="preserve">Zorica Bugarčić, </w:t>
            </w:r>
            <w:r>
              <w:rPr>
                <w:rFonts w:ascii="Palatino Linotype" w:hAnsi="Palatino Linotype"/>
                <w:b/>
                <w:u w:val="single"/>
              </w:rPr>
              <w:t>Biljana Mojsilović</w:t>
            </w:r>
            <w:r>
              <w:rPr>
                <w:rFonts w:ascii="Palatino Linotype" w:hAnsi="Palatino Linotype"/>
              </w:rPr>
              <w:t xml:space="preserve">, Stanimir Konstantinović, Phenylselenoetherification of Some Tertiary Alkenols, </w:t>
            </w:r>
            <w:r>
              <w:rPr>
                <w:rFonts w:ascii="Palatino Linotype" w:hAnsi="Palatino Linotype"/>
                <w:i/>
              </w:rPr>
              <w:t>1</w:t>
            </w:r>
            <w:r>
              <w:rPr>
                <w:rFonts w:ascii="Palatino Linotype" w:hAnsi="Palatino Linotype"/>
                <w:i/>
                <w:vertAlign w:val="superscript"/>
              </w:rPr>
              <w:t>st</w:t>
            </w:r>
            <w:r>
              <w:rPr>
                <w:rFonts w:ascii="Palatino Linotype" w:hAnsi="Palatino Linotype"/>
                <w:i/>
              </w:rPr>
              <w:t xml:space="preserve"> International Conference of the Chemical Societies of the South-East European Countries</w:t>
            </w:r>
            <w:r>
              <w:rPr>
                <w:rFonts w:ascii="Palatino Linotype" w:hAnsi="Palatino Linotype"/>
              </w:rPr>
              <w:t xml:space="preserve">, Halkidiki, Greece, Book of abstracts PO 167, (1998) </w:t>
            </w:r>
          </w:p>
          <w:p>
            <w:pPr>
              <w:pStyle w:val="51"/>
              <w:spacing w:after="160" w:line="276" w:lineRule="auto"/>
              <w:contextualSpacing/>
              <w:rPr>
                <w:rFonts w:ascii="Palatino Linotype" w:hAnsi="Palatino Linotype"/>
              </w:rPr>
            </w:pPr>
          </w:p>
          <w:p>
            <w:pPr>
              <w:pStyle w:val="51"/>
              <w:numPr>
                <w:ilvl w:val="0"/>
                <w:numId w:val="7"/>
              </w:numPr>
              <w:spacing w:after="160" w:line="276" w:lineRule="auto"/>
              <w:ind w:hanging="576"/>
              <w:contextualSpacing/>
              <w:rPr>
                <w:rFonts w:ascii="Palatino Linotype" w:hAnsi="Palatino Linotype"/>
              </w:rPr>
            </w:pPr>
            <w:r>
              <w:rPr>
                <w:rFonts w:ascii="Palatino Linotype" w:hAnsi="Palatino Linotype"/>
              </w:rPr>
              <w:t xml:space="preserve">Aleksandar Teodorović, Milan Joksović, Stanimir Konstantinović, Jovan Milovanović, </w:t>
            </w:r>
            <w:r>
              <w:rPr>
                <w:rFonts w:ascii="Palatino Linotype" w:hAnsi="Palatino Linotype"/>
                <w:b/>
                <w:u w:val="single"/>
              </w:rPr>
              <w:t>Biljana Mojsilović</w:t>
            </w:r>
            <w:r>
              <w:rPr>
                <w:rFonts w:ascii="Palatino Linotype" w:hAnsi="Palatino Linotype"/>
              </w:rPr>
              <w:t xml:space="preserve">, Mihailo Lj. Mihailović, Valine-mediated Borane Reduction of Ketones, </w:t>
            </w:r>
            <w:r>
              <w:rPr>
                <w:rFonts w:ascii="Palatino Linotype" w:hAnsi="Palatino Linotype"/>
                <w:i/>
              </w:rPr>
              <w:t>1</w:t>
            </w:r>
            <w:r>
              <w:rPr>
                <w:rFonts w:ascii="Palatino Linotype" w:hAnsi="Palatino Linotype"/>
                <w:i/>
                <w:vertAlign w:val="superscript"/>
              </w:rPr>
              <w:t>st</w:t>
            </w:r>
            <w:r>
              <w:rPr>
                <w:rFonts w:ascii="Palatino Linotype" w:hAnsi="Palatino Linotype"/>
                <w:i/>
              </w:rPr>
              <w:t xml:space="preserve"> International Conference of the Chemical Societies of the South-East European Countries</w:t>
            </w:r>
            <w:r>
              <w:rPr>
                <w:rFonts w:ascii="Palatino Linotype" w:hAnsi="Palatino Linotype"/>
              </w:rPr>
              <w:t xml:space="preserve">, Halkidiki, Greece, Book of abstracts PO 267, (1998) </w:t>
            </w:r>
            <w:r>
              <w:rPr>
                <w:rFonts w:ascii="Palatino Linotype" w:hAnsi="Palatino Linotype"/>
              </w:rPr>
              <w:tab/>
            </w:r>
            <w:r>
              <w:rPr>
                <w:rFonts w:ascii="Palatino Linotype" w:hAnsi="Palatino Linotype"/>
              </w:rPr>
              <w:tab/>
            </w:r>
            <w:r>
              <w:rPr>
                <w:rFonts w:ascii="Palatino Linotype" w:hAnsi="Palatino Linotype"/>
              </w:rPr>
              <w:tab/>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2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М40</w:t>
            </w:r>
          </w:p>
          <w:p>
            <w:pPr>
              <w:spacing w:after="0" w:line="240" w:lineRule="auto"/>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Монографије националног значаја - обавезно навести категорију</w:t>
            </w:r>
          </w:p>
        </w:tc>
        <w:tc>
          <w:tcPr>
            <w:tcW w:w="184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 xml:space="preserve">M41 </w:t>
            </w:r>
          </w:p>
          <w:p>
            <w:pPr>
              <w:pStyle w:val="51"/>
              <w:numPr>
                <w:ilvl w:val="0"/>
                <w:numId w:val="8"/>
              </w:numPr>
              <w:contextualSpacing/>
              <w:rPr>
                <w:rFonts w:ascii="Palatino Linotype" w:hAnsi="Palatino Linotype"/>
                <w:lang w:val="sr-Latn-CS"/>
              </w:rPr>
            </w:pPr>
            <w:r>
              <w:rPr>
                <w:rFonts w:ascii="Palatino Linotype" w:hAnsi="Palatino Linotype"/>
                <w:b/>
                <w:u w:val="single"/>
                <w:lang w:val="sr-Latn-CS"/>
              </w:rPr>
              <w:t>Biljana Šmit</w:t>
            </w:r>
            <w:r>
              <w:rPr>
                <w:rFonts w:ascii="Palatino Linotype" w:hAnsi="Palatino Linotype"/>
                <w:b/>
                <w:lang w:val="sr-Latn-CS"/>
              </w:rPr>
              <w:t xml:space="preserve">, </w:t>
            </w:r>
            <w:r>
              <w:rPr>
                <w:rFonts w:ascii="Palatino Linotype" w:hAnsi="Palatino Linotype"/>
                <w:lang w:val="sr-Latn-CS"/>
              </w:rPr>
              <w:t xml:space="preserve">Selenociklizacije, </w:t>
            </w:r>
          </w:p>
          <w:p>
            <w:pPr>
              <w:pStyle w:val="51"/>
              <w:rPr>
                <w:rFonts w:ascii="Palatino Linotype" w:hAnsi="Palatino Linotype"/>
                <w:b/>
                <w:bCs/>
                <w:color w:val="000000"/>
                <w:lang w:val="de-DE"/>
              </w:rPr>
            </w:pPr>
            <w:r>
              <w:rPr>
                <w:rFonts w:ascii="Palatino Linotype" w:hAnsi="Palatino Linotype"/>
                <w:lang w:val="sr-Latn-CS"/>
              </w:rPr>
              <w:t>Prirodno-matematički fakultet i Institut za informacione tehnologije, Kragujevac, 2022, ISBN 978-86-6009-089-0</w:t>
            </w:r>
          </w:p>
          <w:p>
            <w:pPr>
              <w:tabs>
                <w:tab w:val="left" w:pos="1708"/>
              </w:tabs>
              <w:spacing w:after="0" w:line="240" w:lineRule="auto"/>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M42</w:t>
            </w:r>
            <w:r>
              <w:rPr>
                <w:rFonts w:ascii="Palatino Linotype" w:hAnsi="Palatino Linotype" w:eastAsia="Times New Roman"/>
                <w:b/>
                <w:bCs/>
                <w:color w:val="000000"/>
                <w:sz w:val="24"/>
                <w:szCs w:val="24"/>
              </w:rPr>
              <w:tab/>
            </w:r>
          </w:p>
          <w:p>
            <w:pPr>
              <w:pStyle w:val="51"/>
              <w:numPr>
                <w:ilvl w:val="0"/>
                <w:numId w:val="9"/>
              </w:numPr>
              <w:contextualSpacing/>
              <w:rPr>
                <w:rFonts w:ascii="Palatino Linotype" w:hAnsi="Palatino Linotype"/>
                <w:lang w:val="sr-Latn-CS"/>
              </w:rPr>
            </w:pPr>
            <w:r>
              <w:rPr>
                <w:rFonts w:ascii="Palatino Linotype" w:hAnsi="Palatino Linotype"/>
                <w:lang w:val="sr-Latn-CS"/>
              </w:rPr>
              <w:t>Zorica M. Bugarčić,</w:t>
            </w:r>
            <w:r>
              <w:rPr>
                <w:rFonts w:ascii="Palatino Linotype" w:hAnsi="Palatino Linotype"/>
                <w:b/>
                <w:lang w:val="sr-Latn-CS"/>
              </w:rPr>
              <w:t xml:space="preserve"> </w:t>
            </w:r>
            <w:r>
              <w:rPr>
                <w:rFonts w:ascii="Palatino Linotype" w:hAnsi="Palatino Linotype"/>
                <w:b/>
                <w:u w:val="single"/>
                <w:lang w:val="sr-Latn-CS"/>
              </w:rPr>
              <w:t>Biljana M. Mojsilović</w:t>
            </w:r>
            <w:r>
              <w:rPr>
                <w:rFonts w:ascii="Palatino Linotype" w:hAnsi="Palatino Linotype"/>
                <w:b/>
                <w:lang w:val="sr-Latn-CS"/>
              </w:rPr>
              <w:t xml:space="preserve">, </w:t>
            </w:r>
            <w:r>
              <w:rPr>
                <w:rFonts w:ascii="Palatino Linotype" w:hAnsi="Palatino Linotype"/>
                <w:lang w:val="sr-Latn-CS"/>
              </w:rPr>
              <w:t xml:space="preserve">Ciklizacije alkohola, </w:t>
            </w:r>
          </w:p>
          <w:p>
            <w:pPr>
              <w:pStyle w:val="51"/>
              <w:spacing w:after="240"/>
              <w:rPr>
                <w:rFonts w:ascii="Palatino Linotype" w:hAnsi="Palatino Linotype"/>
                <w:lang w:val="sr-Latn-CS"/>
              </w:rPr>
            </w:pPr>
            <w:r>
              <w:rPr>
                <w:rFonts w:ascii="Palatino Linotype" w:hAnsi="Palatino Linotype"/>
                <w:lang w:val="sr-Latn-CS"/>
              </w:rPr>
              <w:t>Prirodno-matematički fakultet, Kragujevac, 2006, ISBN 86-81829-62-9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2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CS"/>
              </w:rPr>
            </w:pPr>
            <w:r>
              <w:rPr>
                <w:rFonts w:ascii="Palatino Linotype" w:hAnsi="Palatino Linotype" w:eastAsia="Times New Roman"/>
                <w:b/>
                <w:bCs/>
                <w:color w:val="000000"/>
                <w:sz w:val="27"/>
                <w:szCs w:val="27"/>
                <w:lang w:val="sr-Latn-CS"/>
              </w:rPr>
              <w:t>Списак резултата М50</w:t>
            </w:r>
            <w:r>
              <w:rPr>
                <w:rFonts w:ascii="Palatino Linotype" w:hAnsi="Palatino Linotype" w:eastAsia="Times New Roman"/>
                <w:b/>
                <w:bCs/>
                <w:color w:val="000000"/>
                <w:sz w:val="27"/>
                <w:szCs w:val="27"/>
                <w:lang w:val="sr-Latn-CS"/>
              </w:rPr>
              <w:br w:type="textWrapping"/>
            </w:r>
            <w:r>
              <w:rPr>
                <w:rFonts w:ascii="Palatino Linotype" w:hAnsi="Palatino Linotype" w:eastAsia="Times New Roman"/>
                <w:bCs/>
                <w:color w:val="000000"/>
                <w:sz w:val="27"/>
                <w:szCs w:val="27"/>
                <w:lang w:val="sr-Latn-CS"/>
              </w:rPr>
              <w:t>Рад у часописима националног значаја- обавезно навести категорију</w:t>
            </w:r>
          </w:p>
        </w:tc>
        <w:tc>
          <w:tcPr>
            <w:tcW w:w="184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r>
              <w:rPr>
                <w:rFonts w:ascii="Palatino Linotype" w:hAnsi="Palatino Linotype" w:eastAsia="Times New Roman"/>
                <w:b/>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autoSpaceDE w:val="0"/>
              <w:autoSpaceDN w:val="0"/>
              <w:adjustRightInd w:val="0"/>
              <w:spacing w:after="0"/>
              <w:contextualSpacing/>
              <w:rPr>
                <w:rFonts w:ascii="Palatino Linotype" w:hAnsi="Palatino Linotype"/>
                <w:b/>
                <w:sz w:val="24"/>
                <w:szCs w:val="24"/>
              </w:rPr>
            </w:pPr>
            <w:r>
              <w:rPr>
                <w:rFonts w:ascii="Palatino Linotype" w:hAnsi="Palatino Linotype"/>
                <w:b/>
                <w:sz w:val="24"/>
                <w:szCs w:val="24"/>
              </w:rPr>
              <w:t>M51</w:t>
            </w:r>
          </w:p>
          <w:p>
            <w:pPr>
              <w:pStyle w:val="51"/>
              <w:numPr>
                <w:ilvl w:val="0"/>
                <w:numId w:val="10"/>
              </w:numPr>
              <w:autoSpaceDE w:val="0"/>
              <w:autoSpaceDN w:val="0"/>
              <w:adjustRightInd w:val="0"/>
              <w:contextualSpacing/>
              <w:rPr>
                <w:rFonts w:ascii="Palatino Linotype" w:hAnsi="Palatino Linotype"/>
                <w:b/>
                <w:lang w:val="sr-Cyrl-CS"/>
              </w:rPr>
            </w:pPr>
            <w:r>
              <w:rPr>
                <w:rFonts w:ascii="Palatino Linotype" w:hAnsi="Palatino Linotype"/>
              </w:rPr>
              <w:t>Živadin D. Bugarčić</w:t>
            </w:r>
            <w:r>
              <w:rPr>
                <w:rFonts w:ascii="Palatino Linotype" w:hAnsi="Palatino Linotype"/>
                <w:b/>
              </w:rPr>
              <w:t xml:space="preserve">, </w:t>
            </w:r>
            <w:r>
              <w:rPr>
                <w:rFonts w:ascii="Palatino Linotype" w:hAnsi="Palatino Linotype"/>
                <w:b/>
                <w:u w:val="single"/>
              </w:rPr>
              <w:t>Biljana M. Mojsilović</w:t>
            </w:r>
            <w:r>
              <w:rPr>
                <w:rFonts w:ascii="Palatino Linotype" w:hAnsi="Palatino Linotype"/>
                <w:u w:val="single"/>
              </w:rPr>
              <w:t xml:space="preserve">, </w:t>
            </w:r>
            <w:r>
              <w:rPr>
                <w:rFonts w:ascii="Palatino Linotype" w:hAnsi="Palatino Linotype"/>
              </w:rPr>
              <w:t>Vukadin M. Leovac, Mechanism of the substitution reaction between dimethyl sulphoxide and</w:t>
            </w:r>
            <w:r>
              <w:rPr>
                <w:rFonts w:ascii="Palatino Linotype" w:hAnsi="Palatino Linotype"/>
                <w:lang w:val="sr-Cyrl-CS"/>
              </w:rPr>
              <w:t xml:space="preserve"> </w:t>
            </w:r>
            <w:r>
              <w:rPr>
                <w:rFonts w:ascii="Palatino Linotype" w:hAnsi="Palatino Linotype"/>
              </w:rPr>
              <w:t xml:space="preserve">trichloro-(dimethyl sulphoxide)platinate(II). 1H-NMR kinetic study, </w:t>
            </w:r>
            <w:r>
              <w:rPr>
                <w:rFonts w:ascii="Palatino Linotype" w:hAnsi="Palatino Linotype"/>
                <w:i/>
              </w:rPr>
              <w:t>Journal of Serbian Chemical Society</w:t>
            </w:r>
            <w:r>
              <w:rPr>
                <w:rFonts w:ascii="Palatino Linotype" w:hAnsi="Palatino Linotype"/>
              </w:rPr>
              <w:t xml:space="preserve">, (1996), vol. 61, str. 659-663,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2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М60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Предавања по позиву на скуповима националног значаја- обавезно навести категорију</w:t>
            </w:r>
          </w:p>
        </w:tc>
        <w:tc>
          <w:tcPr>
            <w:tcW w:w="184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M63</w:t>
            </w:r>
          </w:p>
          <w:p>
            <w:pPr>
              <w:pStyle w:val="51"/>
              <w:spacing w:after="160" w:line="276" w:lineRule="auto"/>
              <w:contextualSpacing/>
              <w:rPr>
                <w:rFonts w:ascii="Palatino Linotype" w:hAnsi="Palatino Linotype"/>
              </w:rPr>
            </w:pPr>
          </w:p>
          <w:p>
            <w:pPr>
              <w:pStyle w:val="51"/>
              <w:numPr>
                <w:ilvl w:val="0"/>
                <w:numId w:val="11"/>
              </w:numPr>
              <w:spacing w:after="160" w:line="276" w:lineRule="auto"/>
              <w:contextualSpacing/>
              <w:rPr>
                <w:rFonts w:ascii="Palatino Linotype" w:hAnsi="Palatino Linotype"/>
              </w:rPr>
            </w:pPr>
            <w:r>
              <w:rPr>
                <w:rFonts w:ascii="Palatino Linotype" w:hAnsi="Palatino Linotype"/>
              </w:rPr>
              <w:t xml:space="preserve">Marijana Vasić, Katarina Ivić, Aleksandar Ostojić, Snežana Branković, Radmila Glišić, </w:t>
            </w:r>
            <w:r>
              <w:rPr>
                <w:rFonts w:ascii="Palatino Linotype" w:hAnsi="Palatino Linotype"/>
                <w:b/>
                <w:u w:val="single"/>
              </w:rPr>
              <w:t>Biljana Šmit</w:t>
            </w:r>
            <w:r>
              <w:rPr>
                <w:rFonts w:ascii="Palatino Linotype" w:hAnsi="Palatino Linotype"/>
              </w:rPr>
              <w:t>, Ivana Radojević, Presek mikrobiološkog i fizičko-hemijskog stanja sirove vode gradskog vodovoda Kruševac u 2019. godini,</w:t>
            </w:r>
            <w:r>
              <w:t xml:space="preserve"> </w:t>
            </w:r>
            <w:r>
              <w:rPr>
                <w:rFonts w:ascii="Palatino Linotype" w:hAnsi="Palatino Linotype"/>
                <w:i/>
              </w:rPr>
              <w:t>51. Konferencija o aktuelnim temama korišćenja i zaštite voda – VODA 2022</w:t>
            </w:r>
            <w:r>
              <w:rPr>
                <w:rFonts w:ascii="Palatino Linotype" w:hAnsi="Palatino Linotype"/>
              </w:rPr>
              <w:t xml:space="preserve">, 26-28 Oktobar 2022, Vrnjačka Banja, Srbija, str.  247-256. </w:t>
            </w:r>
          </w:p>
          <w:p>
            <w:pPr>
              <w:pStyle w:val="51"/>
              <w:spacing w:after="160" w:line="276" w:lineRule="auto"/>
              <w:contextualSpacing/>
              <w:rPr>
                <w:rFonts w:ascii="Palatino Linotype" w:hAnsi="Palatino Linotype"/>
              </w:rPr>
            </w:pPr>
          </w:p>
          <w:p>
            <w:pPr>
              <w:pStyle w:val="51"/>
              <w:numPr>
                <w:ilvl w:val="0"/>
                <w:numId w:val="11"/>
              </w:numPr>
              <w:rPr>
                <w:rFonts w:ascii="Palatino Linotype" w:hAnsi="Palatino Linotype"/>
              </w:rPr>
            </w:pPr>
            <w:r>
              <w:rPr>
                <w:rFonts w:ascii="Palatino Linotype" w:hAnsi="Palatino Linotype"/>
              </w:rPr>
              <w:t xml:space="preserve">Marijana Vasić, Katarina Ivić, </w:t>
            </w:r>
            <w:r>
              <w:rPr>
                <w:rFonts w:ascii="Palatino Linotype" w:hAnsi="Palatino Linotype"/>
                <w:b/>
                <w:u w:val="single"/>
              </w:rPr>
              <w:t>Biljana Šmit</w:t>
            </w:r>
            <w:r>
              <w:rPr>
                <w:rFonts w:ascii="Palatino Linotype" w:hAnsi="Palatino Linotype"/>
              </w:rPr>
              <w:t xml:space="preserve">, Goran Gavrilović, Ivan Bogdanović, Slavica Ćirić, Ivana Radojević, Komparativna analiza kvaliteta sirove vode oz jezera Ćelija u izabranim mesecima 2019. i 2020. godine, </w:t>
            </w:r>
            <w:r>
              <w:rPr>
                <w:rFonts w:ascii="Palatino Linotype" w:hAnsi="Palatino Linotype"/>
                <w:i/>
              </w:rPr>
              <w:t xml:space="preserve">52. </w:t>
            </w:r>
            <w:r>
              <w:rPr>
                <w:rFonts w:ascii="Palatino Linotype" w:hAnsi="Palatino Linotype"/>
                <w:i/>
                <w:lang w:val="de-DE"/>
              </w:rPr>
              <w:t>Konferencija o aktuelnim temama korišćenja i zaštite voda – VODA 2023</w:t>
            </w:r>
            <w:r>
              <w:rPr>
                <w:rFonts w:ascii="Palatino Linotype" w:hAnsi="Palatino Linotype"/>
                <w:lang w:val="de-DE"/>
              </w:rPr>
              <w:t xml:space="preserve">, 31. Maj - 02. </w:t>
            </w:r>
            <w:r>
              <w:rPr>
                <w:rFonts w:ascii="Palatino Linotype" w:hAnsi="Palatino Linotype"/>
              </w:rPr>
              <w:t>Jun 2023, Palić, Srbija, str. 165-174.</w:t>
            </w:r>
          </w:p>
          <w:p>
            <w:pPr>
              <w:pStyle w:val="51"/>
              <w:spacing w:line="276" w:lineRule="auto"/>
              <w:contextualSpacing/>
              <w:rPr>
                <w:rFonts w:ascii="Palatino Linotype" w:hAnsi="Palatino Linotype"/>
              </w:rPr>
            </w:pPr>
          </w:p>
          <w:p>
            <w:pPr>
              <w:pStyle w:val="51"/>
              <w:numPr>
                <w:ilvl w:val="0"/>
                <w:numId w:val="11"/>
              </w:numPr>
              <w:spacing w:line="276" w:lineRule="auto"/>
              <w:contextualSpacing/>
              <w:rPr>
                <w:rFonts w:ascii="Palatino Linotype" w:hAnsi="Palatino Linotype"/>
              </w:rPr>
            </w:pPr>
            <w:r>
              <w:rPr>
                <w:rFonts w:ascii="Palatino Linotype" w:hAnsi="Palatino Linotype"/>
              </w:rPr>
              <w:t xml:space="preserve">Milena Ćurčić, Milan Stanković, Danijela Cvetković, Vuk Maksimović, </w:t>
            </w:r>
            <w:r>
              <w:rPr>
                <w:rFonts w:ascii="Palatino Linotype" w:hAnsi="Palatino Linotype"/>
                <w:b/>
                <w:u w:val="single"/>
              </w:rPr>
              <w:t>Biljana Šmit</w:t>
            </w:r>
            <w:r>
              <w:rPr>
                <w:rFonts w:ascii="Palatino Linotype" w:hAnsi="Palatino Linotype"/>
              </w:rPr>
              <w:t xml:space="preserve">, Radoslav Pavlović, Snežana Marković, The molecular mechanism of apoptosis, redox status and synergistic effects of </w:t>
            </w:r>
            <w:r>
              <w:rPr>
                <w:rFonts w:ascii="Palatino Linotype" w:hAnsi="Palatino Linotype"/>
                <w:i/>
                <w:iCs/>
              </w:rPr>
              <w:t>Allium flavum</w:t>
            </w:r>
            <w:r>
              <w:rPr>
                <w:rFonts w:ascii="Palatino Linotype" w:hAnsi="Palatino Linotype"/>
              </w:rPr>
              <w:t xml:space="preserve"> </w:t>
            </w:r>
            <w:r>
              <w:rPr>
                <w:rFonts w:ascii="Palatino Linotype" w:hAnsi="Palatino Linotype"/>
                <w:i/>
              </w:rPr>
              <w:t>L</w:t>
            </w:r>
            <w:r>
              <w:rPr>
                <w:rFonts w:ascii="Palatino Linotype" w:hAnsi="Palatino Linotype"/>
              </w:rPr>
              <w:t xml:space="preserve">. extracts and new-synthesized Pd(II) complex on colon cancer cells, </w:t>
            </w:r>
            <w:r>
              <w:rPr>
                <w:rFonts w:ascii="Palatino Linotype" w:hAnsi="Palatino Linotype"/>
                <w:i/>
              </w:rPr>
              <w:t>Fourth Conference of Serbian Biochemical Society “Biochemistry - molecular life science”</w:t>
            </w:r>
            <w:r>
              <w:rPr>
                <w:rFonts w:ascii="Palatino Linotype" w:hAnsi="Palatino Linotype"/>
              </w:rPr>
              <w:t xml:space="preserve">, 2014, Belgrade, Serbia    </w:t>
            </w:r>
            <w:r>
              <w:rPr>
                <w:rFonts w:ascii="Palatino Linotype" w:hAnsi="Palatino Linotype"/>
                <w:b/>
              </w:rPr>
              <w:t xml:space="preserve"> </w:t>
            </w:r>
          </w:p>
          <w:p>
            <w:pPr>
              <w:spacing w:after="0" w:line="276" w:lineRule="auto"/>
              <w:contextualSpacing/>
              <w:rPr>
                <w:rFonts w:ascii="Palatino Linotype" w:hAnsi="Palatino Linotype"/>
                <w:b/>
                <w:sz w:val="24"/>
                <w:szCs w:val="24"/>
              </w:rPr>
            </w:pPr>
            <w:r>
              <w:rPr>
                <w:rFonts w:ascii="Palatino Linotype" w:hAnsi="Palatino Linotype"/>
                <w:b/>
                <w:sz w:val="24"/>
                <w:szCs w:val="24"/>
              </w:rPr>
              <w:t>M64</w:t>
            </w:r>
          </w:p>
          <w:p>
            <w:pPr>
              <w:pStyle w:val="51"/>
              <w:numPr>
                <w:ilvl w:val="0"/>
                <w:numId w:val="12"/>
              </w:numPr>
              <w:contextualSpacing/>
              <w:rPr>
                <w:rFonts w:ascii="Palatino Linotype" w:hAnsi="Palatino Linotype"/>
              </w:rPr>
            </w:pPr>
            <w:r>
              <w:rPr>
                <w:rFonts w:ascii="Palatino Linotype" w:hAnsi="Palatino Linotype"/>
              </w:rPr>
              <w:t xml:space="preserve">Milena Milutinović, Danijela Cvetković, </w:t>
            </w:r>
            <w:r>
              <w:rPr>
                <w:rFonts w:ascii="Palatino Linotype" w:hAnsi="Palatino Linotype"/>
                <w:b/>
                <w:u w:val="single"/>
              </w:rPr>
              <w:t>Biljana Šmit</w:t>
            </w:r>
            <w:r>
              <w:rPr>
                <w:rFonts w:ascii="Palatino Linotype" w:hAnsi="Palatino Linotype"/>
              </w:rPr>
              <w:t xml:space="preserve">, Danijela Nikodijević, Jovana Jovankić, Milan Stanković, Antitumorska aktivnost ekstrakta biljke </w:t>
            </w:r>
            <w:r>
              <w:rPr>
                <w:rFonts w:ascii="Palatino Linotype" w:hAnsi="Palatino Linotype"/>
                <w:i/>
              </w:rPr>
              <w:t>Gentiana punctate L</w:t>
            </w:r>
            <w:r>
              <w:rPr>
                <w:rFonts w:ascii="Palatino Linotype" w:hAnsi="Palatino Linotype"/>
              </w:rPr>
              <w:t xml:space="preserve">. i sinergističke interakcije sa kompleksom paladijuma, </w:t>
            </w:r>
            <w:r>
              <w:rPr>
                <w:rFonts w:ascii="Palatino Linotype" w:hAnsi="Palatino Linotype"/>
                <w:i/>
              </w:rPr>
              <w:t>Prva konferencija srpskog biološkog društva “Stevan Jakovljević” Kragujevac</w:t>
            </w:r>
            <w:r>
              <w:rPr>
                <w:rFonts w:ascii="Palatino Linotype" w:hAnsi="Palatino Linotype"/>
              </w:rPr>
              <w:t xml:space="preserve">, 20-22. Septembar 2023, Kragujevac, Srbija, str. 99 </w:t>
            </w:r>
          </w:p>
          <w:p>
            <w:pPr>
              <w:pStyle w:val="51"/>
              <w:contextualSpacing/>
              <w:rPr>
                <w:rFonts w:ascii="Palatino Linotype" w:hAnsi="Palatino Linotype"/>
              </w:rPr>
            </w:pPr>
          </w:p>
          <w:p>
            <w:pPr>
              <w:pStyle w:val="51"/>
              <w:numPr>
                <w:ilvl w:val="0"/>
                <w:numId w:val="12"/>
              </w:numPr>
              <w:contextualSpacing/>
              <w:rPr>
                <w:rFonts w:ascii="Palatino Linotype" w:hAnsi="Palatino Linotype"/>
              </w:rPr>
            </w:pPr>
            <w:r>
              <w:rPr>
                <w:rFonts w:ascii="Palatino Linotype" w:hAnsi="Palatino Linotype"/>
                <w:lang w:val="sl-SI"/>
              </w:rPr>
              <w:t xml:space="preserve">Katarina Virijević, Petar Stanić, Jovana Muškinja,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i/>
                <w:lang w:val="sl-SI"/>
              </w:rPr>
              <w:t>Biological potential of new molecilar hybrids of thiohydantoin and zingerone derivatives</w:t>
            </w:r>
            <w:r>
              <w:rPr>
                <w:rFonts w:ascii="Palatino Linotype" w:hAnsi="Palatino Linotype"/>
                <w:lang w:val="sl-SI"/>
              </w:rPr>
              <w:t xml:space="preserve">, in Proceedings of the </w:t>
            </w:r>
            <w:r>
              <w:rPr>
                <w:rFonts w:ascii="Palatino Linotype" w:hAnsi="Palatino Linotype"/>
                <w:i/>
                <w:lang w:val="sl-SI"/>
              </w:rPr>
              <w:t xml:space="preserve">Eleventh Conference of the Serbian Biochemical Society  </w:t>
            </w:r>
            <w:r>
              <w:rPr>
                <w:rFonts w:ascii="Palatino Linotype" w:hAnsi="Palatino Linotype"/>
                <w:i/>
              </w:rPr>
              <w:t>“Emazing biochemistry</w:t>
            </w:r>
            <w:r>
              <w:rPr>
                <w:rFonts w:ascii="Palatino Linotype" w:hAnsi="Palatino Linotype"/>
              </w:rPr>
              <w:t>” September 22-23, 2022, Novi Sad, Serbia, pp 132</w:t>
            </w:r>
          </w:p>
          <w:p>
            <w:pPr>
              <w:pStyle w:val="51"/>
              <w:rPr>
                <w:rFonts w:ascii="Palatino Linotype" w:hAnsi="Palatino Linotype"/>
              </w:rPr>
            </w:pPr>
            <w:r>
              <w:rPr>
                <w:rFonts w:ascii="Palatino Linotype" w:hAnsi="Palatino Linotype"/>
              </w:rPr>
              <w:t xml:space="preserve">  </w:t>
            </w:r>
          </w:p>
          <w:p>
            <w:pPr>
              <w:pStyle w:val="51"/>
              <w:numPr>
                <w:ilvl w:val="0"/>
                <w:numId w:val="12"/>
              </w:numPr>
              <w:spacing w:after="160"/>
              <w:contextualSpacing/>
              <w:rPr>
                <w:rFonts w:ascii="Palatino Linotype" w:hAnsi="Palatino Linotype"/>
              </w:rPr>
            </w:pPr>
            <w:r>
              <w:rPr>
                <w:rFonts w:ascii="Palatino Linotype" w:hAnsi="Palatino Linotype"/>
                <w:lang w:val="sl-SI"/>
              </w:rPr>
              <w:t xml:space="preserve">Katarina Virijević, Petar B. Stanić, Marijana Vasić, Gorica Cvijanović,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i/>
                <w:lang w:val="sl-SI"/>
              </w:rPr>
              <w:t>Citotoksična aktivnost novosintetisanih molekulskih hibrida 2-tiohidantoina sa derivatima zingerona</w:t>
            </w:r>
            <w:r>
              <w:rPr>
                <w:rFonts w:ascii="Palatino Linotype" w:hAnsi="Palatino Linotype"/>
                <w:lang w:val="sl-SI"/>
              </w:rPr>
              <w:t xml:space="preserve">, u knjizi sažetaka </w:t>
            </w:r>
            <w:r>
              <w:rPr>
                <w:rFonts w:ascii="Palatino Linotype" w:hAnsi="Palatino Linotype"/>
                <w:i/>
                <w:lang w:val="sl-SI"/>
              </w:rPr>
              <w:t xml:space="preserve">Prvi srpski kongres molekulske medicine, </w:t>
            </w:r>
            <w:r>
              <w:rPr>
                <w:rFonts w:ascii="Palatino Linotype" w:hAnsi="Palatino Linotype"/>
                <w:lang w:val="sl-SI"/>
              </w:rPr>
              <w:t>June</w:t>
            </w:r>
            <w:r>
              <w:rPr>
                <w:rFonts w:ascii="Palatino Linotype" w:hAnsi="Palatino Linotype"/>
              </w:rPr>
              <w:t xml:space="preserve"> 16-18, 2022, Foča, Bosnia and Hercegovina, pp 21-22</w:t>
            </w:r>
          </w:p>
          <w:p>
            <w:pPr>
              <w:pStyle w:val="51"/>
              <w:rPr>
                <w:rFonts w:ascii="Palatino Linotype" w:hAnsi="Palatino Linotype"/>
              </w:rPr>
            </w:pPr>
          </w:p>
          <w:p>
            <w:pPr>
              <w:pStyle w:val="51"/>
              <w:numPr>
                <w:ilvl w:val="0"/>
                <w:numId w:val="12"/>
              </w:numPr>
              <w:spacing w:after="160"/>
              <w:contextualSpacing/>
              <w:rPr>
                <w:rFonts w:ascii="Palatino Linotype" w:hAnsi="Palatino Linotype"/>
              </w:rPr>
            </w:pPr>
            <w:r>
              <w:rPr>
                <w:rFonts w:ascii="Palatino Linotype" w:hAnsi="Palatino Linotype"/>
                <w:lang w:val="sl-SI"/>
              </w:rPr>
              <w:t xml:space="preserve">Katarina Virijević, Petar B. Stanić, Marijana Vasić,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i/>
                <w:lang w:val="sl-SI"/>
              </w:rPr>
              <w:t>Antimikrobna aktivnost novosintetisanih molekulskih hibrida 2-tiohidantoina sa derivatima zingerona</w:t>
            </w:r>
            <w:r>
              <w:rPr>
                <w:rFonts w:ascii="Palatino Linotype" w:hAnsi="Palatino Linotype"/>
                <w:lang w:val="sl-SI"/>
              </w:rPr>
              <w:t xml:space="preserve">, u knjizi sažetaka </w:t>
            </w:r>
            <w:r>
              <w:rPr>
                <w:rFonts w:ascii="Palatino Linotype" w:hAnsi="Palatino Linotype"/>
                <w:i/>
                <w:lang w:val="sl-SI"/>
              </w:rPr>
              <w:t xml:space="preserve">Svetski dan imunologije 2022, </w:t>
            </w:r>
            <w:r>
              <w:rPr>
                <w:rFonts w:ascii="Palatino Linotype" w:hAnsi="Palatino Linotype"/>
                <w:lang w:val="sl-SI"/>
              </w:rPr>
              <w:t>April</w:t>
            </w:r>
            <w:r>
              <w:rPr>
                <w:rFonts w:ascii="Palatino Linotype" w:hAnsi="Palatino Linotype"/>
              </w:rPr>
              <w:t xml:space="preserve"> 19, 2022, Kragujevac, Srbija, pp6</w:t>
            </w:r>
          </w:p>
          <w:p>
            <w:pPr>
              <w:pStyle w:val="51"/>
              <w:rPr>
                <w:rFonts w:ascii="Palatino Linotype" w:hAnsi="Palatino Linotype"/>
              </w:rPr>
            </w:pPr>
          </w:p>
          <w:p>
            <w:pPr>
              <w:pStyle w:val="51"/>
              <w:numPr>
                <w:ilvl w:val="0"/>
                <w:numId w:val="12"/>
              </w:numPr>
              <w:spacing w:after="160"/>
              <w:contextualSpacing/>
              <w:rPr>
                <w:rFonts w:ascii="Palatino Linotype" w:hAnsi="Palatino Linotype"/>
              </w:rPr>
            </w:pPr>
            <w:r>
              <w:rPr>
                <w:rFonts w:ascii="Palatino Linotype" w:hAnsi="Palatino Linotype"/>
                <w:lang w:val="sl-SI"/>
              </w:rPr>
              <w:t xml:space="preserve">Petar Stanić, Jovana Muškinja, Nataša Radaković, Aleksandar Pavić,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i/>
                <w:lang w:val="sl-SI"/>
              </w:rPr>
              <w:t>Synthesis and antimelanogenic activity of N3-aryliden-2-thiohydantoin derivatives</w:t>
            </w:r>
            <w:r>
              <w:rPr>
                <w:rFonts w:ascii="Palatino Linotype" w:hAnsi="Palatino Linotype"/>
                <w:lang w:val="sl-SI"/>
              </w:rPr>
              <w:t xml:space="preserve">, in Proceedings of the </w:t>
            </w:r>
            <w:r>
              <w:rPr>
                <w:rFonts w:ascii="Palatino Linotype" w:hAnsi="Palatino Linotype"/>
                <w:i/>
                <w:lang w:val="sl-SI"/>
              </w:rPr>
              <w:t xml:space="preserve">Tenth Conference of the Serbian Biochemical Society  </w:t>
            </w:r>
            <w:r>
              <w:rPr>
                <w:rFonts w:ascii="Palatino Linotype" w:hAnsi="Palatino Linotype"/>
                <w:i/>
              </w:rPr>
              <w:t>“Biochemical Insight into Molecular Mechanisms</w:t>
            </w:r>
            <w:r>
              <w:rPr>
                <w:rFonts w:ascii="Palatino Linotype" w:hAnsi="Palatino Linotype"/>
              </w:rPr>
              <w:t xml:space="preserve">” September 24, 2021, Kragujevac, Serbia, pp156  </w:t>
            </w:r>
          </w:p>
          <w:p>
            <w:pPr>
              <w:pStyle w:val="51"/>
              <w:rPr>
                <w:rFonts w:ascii="Palatino Linotype" w:hAnsi="Palatino Linotype"/>
              </w:rPr>
            </w:pPr>
          </w:p>
          <w:p>
            <w:pPr>
              <w:pStyle w:val="51"/>
              <w:numPr>
                <w:ilvl w:val="0"/>
                <w:numId w:val="12"/>
              </w:numPr>
              <w:spacing w:after="160"/>
              <w:contextualSpacing/>
              <w:rPr>
                <w:rFonts w:ascii="Palatino Linotype" w:hAnsi="Palatino Linotype"/>
              </w:rPr>
            </w:pPr>
            <w:r>
              <w:rPr>
                <w:rFonts w:ascii="Palatino Linotype" w:hAnsi="Palatino Linotype"/>
                <w:lang w:val="sl-SI"/>
              </w:rPr>
              <w:t xml:space="preserve">Petar Stanić, Darko Ašanin, Marijana Vasić, Marija Živković, </w:t>
            </w:r>
            <w:r>
              <w:rPr>
                <w:rFonts w:ascii="Palatino Linotype" w:hAnsi="Palatino Linotype"/>
                <w:b/>
                <w:u w:val="single"/>
                <w:lang w:val="sl-SI"/>
              </w:rPr>
              <w:t>Biljana Šmit</w:t>
            </w:r>
            <w:r>
              <w:rPr>
                <w:rFonts w:ascii="Palatino Linotype" w:hAnsi="Palatino Linotype"/>
                <w:lang w:val="sl-SI"/>
              </w:rPr>
              <w:t xml:space="preserve">, </w:t>
            </w:r>
            <w:r>
              <w:rPr>
                <w:rFonts w:ascii="Palatino Linotype" w:hAnsi="Palatino Linotype"/>
                <w:i/>
                <w:lang w:val="sl-SI"/>
              </w:rPr>
              <w:t>Ispitivanje reaktivnosti N3-ariliden-2-tiohidantoina i njihovih S-metilovanih derivata prema različitim Pd(II) kompleksima</w:t>
            </w:r>
            <w:r>
              <w:rPr>
                <w:rFonts w:ascii="Palatino Linotype" w:hAnsi="Palatino Linotype"/>
                <w:lang w:val="sl-SI"/>
              </w:rPr>
              <w:t xml:space="preserve">, u knjizi sažetaka </w:t>
            </w:r>
            <w:r>
              <w:rPr>
                <w:rFonts w:ascii="Palatino Linotype" w:hAnsi="Palatino Linotype"/>
                <w:i/>
                <w:lang w:val="sl-SI"/>
              </w:rPr>
              <w:t>Simpozijuma Srpskog društva za imunologiju, molekulsku onkologiju i regenerativnu medicinu,</w:t>
            </w:r>
            <w:r>
              <w:rPr>
                <w:rFonts w:ascii="Palatino Linotype" w:hAnsi="Palatino Linotype"/>
              </w:rPr>
              <w:t xml:space="preserve"> Decembar 23, 2021, Kragujevac, Srbija, pp35  </w:t>
            </w:r>
          </w:p>
          <w:p>
            <w:pPr>
              <w:pStyle w:val="51"/>
              <w:rPr>
                <w:rFonts w:ascii="Palatino Linotype" w:hAnsi="Palatino Linotype"/>
                <w:b/>
              </w:rPr>
            </w:pPr>
          </w:p>
          <w:p>
            <w:pPr>
              <w:pStyle w:val="51"/>
              <w:numPr>
                <w:ilvl w:val="0"/>
                <w:numId w:val="12"/>
              </w:numPr>
              <w:spacing w:after="160"/>
              <w:contextualSpacing/>
              <w:rPr>
                <w:rFonts w:ascii="Palatino Linotype" w:hAnsi="Palatino Linotype"/>
                <w:b/>
              </w:rPr>
            </w:pPr>
            <w:r>
              <w:rPr>
                <w:rFonts w:ascii="Palatino Linotype" w:hAnsi="Palatino Linotype"/>
                <w:b/>
                <w:u w:val="single"/>
              </w:rPr>
              <w:t>Biljana Šmit</w:t>
            </w:r>
            <w:r>
              <w:rPr>
                <w:rFonts w:ascii="Palatino Linotype" w:hAnsi="Palatino Linotype"/>
              </w:rPr>
              <w:t>, Jelena Milivojević, Dragana Krstić,</w:t>
            </w:r>
            <w:r>
              <w:rPr>
                <w:rFonts w:ascii="Palatino Linotype" w:hAnsi="Palatino Linotype"/>
                <w:b/>
              </w:rPr>
              <w:t xml:space="preserve"> </w:t>
            </w:r>
            <w:r>
              <w:rPr>
                <w:rFonts w:ascii="Palatino Linotype" w:hAnsi="Palatino Linotype"/>
              </w:rPr>
              <w:t xml:space="preserve">Indeks zagađenosti teškim metalima za reku </w:t>
            </w:r>
            <w:r>
              <w:rPr>
                <w:rFonts w:ascii="Palatino Linotype" w:hAnsi="Palatino Linotype"/>
                <w:lang w:val="sr-Latn-CS"/>
              </w:rPr>
              <w:t>Uglješnicu</w:t>
            </w:r>
            <w:r>
              <w:rPr>
                <w:rFonts w:ascii="Palatino Linotype" w:hAnsi="Palatino Linotype"/>
              </w:rPr>
              <w:t>, Srbija, III Memorijalni skup iz za</w:t>
            </w:r>
            <w:r>
              <w:rPr>
                <w:rFonts w:ascii="Palatino Linotype" w:hAnsi="Palatino Linotype"/>
                <w:lang w:val="sr-Latn-CS"/>
              </w:rPr>
              <w:t xml:space="preserve">štite životne sredine </w:t>
            </w:r>
            <w:r>
              <w:rPr>
                <w:rFonts w:ascii="Palatino Linotype" w:hAnsi="Palatino Linotype"/>
              </w:rPr>
              <w:t>“Docent dr Milena Dalmacija”, Novi Sad, (2015), V-3</w:t>
            </w:r>
          </w:p>
          <w:p>
            <w:pPr>
              <w:pStyle w:val="51"/>
              <w:rPr>
                <w:rFonts w:ascii="Palatino Linotype" w:hAnsi="Palatino Linotype"/>
                <w:b/>
              </w:rPr>
            </w:pPr>
            <w:r>
              <w:rPr>
                <w:rFonts w:ascii="Palatino Linotype" w:hAnsi="Palatino Linotype"/>
              </w:rPr>
              <w:tab/>
            </w:r>
            <w:r>
              <w:rPr>
                <w:rFonts w:ascii="Palatino Linotype" w:hAnsi="Palatino Linotype"/>
                <w:b/>
              </w:rPr>
              <w:t xml:space="preserve"> </w:t>
            </w:r>
          </w:p>
          <w:p>
            <w:pPr>
              <w:pStyle w:val="51"/>
              <w:numPr>
                <w:ilvl w:val="0"/>
                <w:numId w:val="12"/>
              </w:numPr>
              <w:spacing w:after="160"/>
              <w:contextualSpacing/>
              <w:rPr>
                <w:b/>
              </w:rPr>
            </w:pPr>
            <w:r>
              <w:rPr>
                <w:rFonts w:ascii="Palatino Linotype" w:hAnsi="Palatino Linotype"/>
              </w:rPr>
              <w:t xml:space="preserve">Radoslav Z. Pavlović, Marko Rodić, </w:t>
            </w:r>
            <w:r>
              <w:rPr>
                <w:rFonts w:ascii="Palatino Linotype" w:hAnsi="Palatino Linotype"/>
                <w:b/>
                <w:u w:val="single"/>
              </w:rPr>
              <w:t>Biljana Šmit</w:t>
            </w:r>
            <w:r>
              <w:rPr>
                <w:rFonts w:ascii="Palatino Linotype" w:hAnsi="Palatino Linotype"/>
                <w:b/>
              </w:rPr>
              <w:t xml:space="preserve">, </w:t>
            </w:r>
            <w:r>
              <w:rPr>
                <w:rFonts w:ascii="Palatino Linotype" w:hAnsi="Palatino Linotype"/>
                <w:iCs/>
                <w:lang w:val="sl-SI"/>
              </w:rPr>
              <w:t xml:space="preserve">Synthesis of angularly fused (homo)triquinane type hydantoins as precursors of bicyclic α-prolines, </w:t>
            </w:r>
            <w:r>
              <w:rPr>
                <w:rFonts w:ascii="Palatino Linotype" w:hAnsi="Palatino Linotype"/>
                <w:lang w:val="sl-SI"/>
              </w:rPr>
              <w:t xml:space="preserve">Third Conference of Serbian Young Chemists, </w:t>
            </w:r>
            <w:r>
              <w:rPr>
                <w:rFonts w:ascii="Palatino Linotype" w:hAnsi="Palatino Linotype"/>
                <w:lang w:val="sr-Latn-CS"/>
              </w:rPr>
              <w:t xml:space="preserve">Belgrade, Serbia, October 24, (2015), </w:t>
            </w:r>
            <w:r>
              <w:rPr>
                <w:rFonts w:ascii="Palatino Linotype" w:hAnsi="Palatino Linotype"/>
                <w:lang w:val="sl-SI"/>
              </w:rPr>
              <w:t>Book of Abstracts,</w:t>
            </w:r>
            <w:r>
              <w:rPr>
                <w:rFonts w:ascii="Palatino Linotype" w:hAnsi="Palatino Linotype"/>
                <w:lang w:val="sr-Latn-CS"/>
              </w:rPr>
              <w:t xml:space="preserve"> HS P-22</w:t>
            </w:r>
            <w:r>
              <w:rPr>
                <w:lang w:val="sr-Latn-CS"/>
              </w:rPr>
              <w:t xml:space="preserve">    </w:t>
            </w:r>
          </w:p>
          <w:p>
            <w:pPr>
              <w:pStyle w:val="51"/>
              <w:rPr>
                <w:b/>
              </w:rPr>
            </w:pPr>
          </w:p>
          <w:p>
            <w:pPr>
              <w:pStyle w:val="51"/>
              <w:numPr>
                <w:ilvl w:val="0"/>
                <w:numId w:val="12"/>
              </w:numPr>
              <w:spacing w:after="160" w:line="276" w:lineRule="auto"/>
              <w:contextualSpacing/>
              <w:rPr>
                <w:rFonts w:ascii="Palatino Linotype" w:hAnsi="Palatino Linotype"/>
              </w:rPr>
            </w:pPr>
            <w:r>
              <w:rPr>
                <w:rFonts w:ascii="Palatino Linotype" w:hAnsi="Palatino Linotype"/>
                <w:b/>
                <w:u w:val="single"/>
              </w:rPr>
              <w:t>Biljana Mojsilović</w:t>
            </w:r>
            <w:r>
              <w:rPr>
                <w:rFonts w:ascii="Palatino Linotype" w:hAnsi="Palatino Linotype"/>
              </w:rPr>
              <w:t xml:space="preserve">, Zorica Bugarčić, Stanimir Konstantinović, Ciklizacije nekih </w:t>
            </w:r>
            <w:r>
              <w:rPr>
                <w:rFonts w:ascii="Palatino Linotype" w:hAnsi="Palatino Linotype"/>
              </w:rPr>
              <w:sym w:font="Symbol" w:char="F044"/>
            </w:r>
            <w:r>
              <w:rPr>
                <w:rFonts w:ascii="Palatino Linotype" w:hAnsi="Palatino Linotype"/>
                <w:vertAlign w:val="superscript"/>
              </w:rPr>
              <w:t>4</w:t>
            </w:r>
            <w:r>
              <w:rPr>
                <w:rFonts w:ascii="Palatino Linotype" w:hAnsi="Palatino Linotype"/>
              </w:rPr>
              <w:t xml:space="preserve">-alkenola pomoću PhSeX (X=Cl, Br) u prisustvu piridina, </w:t>
            </w:r>
            <w:r>
              <w:rPr>
                <w:rFonts w:ascii="Palatino Linotype" w:hAnsi="Palatino Linotype"/>
                <w:i/>
              </w:rPr>
              <w:t>XXXIX Savetovanje Srpskog hemijskog društva</w:t>
            </w:r>
            <w:r>
              <w:rPr>
                <w:rFonts w:ascii="Palatino Linotype" w:hAnsi="Palatino Linotype"/>
              </w:rPr>
              <w:t>, Beograd, Izvodi radova OH-11, (1999)</w:t>
            </w:r>
          </w:p>
          <w:p>
            <w:pPr>
              <w:pStyle w:val="51"/>
              <w:spacing w:line="276" w:lineRule="auto"/>
              <w:contextualSpacing/>
              <w:rPr>
                <w:rFonts w:ascii="Palatino Linotype" w:hAnsi="Palatino Linotype"/>
              </w:rPr>
            </w:pPr>
          </w:p>
          <w:p>
            <w:pPr>
              <w:pStyle w:val="51"/>
              <w:numPr>
                <w:ilvl w:val="0"/>
                <w:numId w:val="12"/>
              </w:numPr>
              <w:spacing w:after="240" w:line="276" w:lineRule="auto"/>
              <w:contextualSpacing/>
              <w:rPr>
                <w:rFonts w:ascii="Palatino Linotype" w:hAnsi="Palatino Linotype"/>
              </w:rPr>
            </w:pPr>
            <w:r>
              <w:rPr>
                <w:rFonts w:ascii="Palatino Linotype" w:hAnsi="Palatino Linotype"/>
              </w:rPr>
              <w:t xml:space="preserve">Dejan Anđelković, Zorica D. Petrović, Zorica M.  Bugarčić, </w:t>
            </w:r>
            <w:r>
              <w:rPr>
                <w:rFonts w:ascii="Palatino Linotype" w:hAnsi="Palatino Linotype"/>
                <w:b/>
                <w:u w:val="single"/>
              </w:rPr>
              <w:t>Biljana M. Mojsilović</w:t>
            </w:r>
            <w:r>
              <w:rPr>
                <w:rFonts w:ascii="Palatino Linotype" w:hAnsi="Palatino Linotype"/>
                <w:u w:val="single"/>
              </w:rPr>
              <w:t xml:space="preserve">, </w:t>
            </w:r>
            <w:r>
              <w:rPr>
                <w:rFonts w:ascii="Palatino Linotype" w:hAnsi="Palatino Linotype"/>
              </w:rPr>
              <w:t>Redukcija nekih hlor- i bromalkanola katalizovana vitaminom B</w:t>
            </w:r>
            <w:r>
              <w:rPr>
                <w:rFonts w:ascii="Palatino Linotype" w:hAnsi="Palatino Linotype"/>
                <w:vertAlign w:val="subscript"/>
              </w:rPr>
              <w:t>12</w:t>
            </w:r>
            <w:r>
              <w:rPr>
                <w:rFonts w:ascii="Palatino Linotype" w:hAnsi="Palatino Linotype"/>
              </w:rPr>
              <w:t xml:space="preserve">, </w:t>
            </w:r>
            <w:r>
              <w:rPr>
                <w:rFonts w:ascii="Palatino Linotype" w:hAnsi="Palatino Linotype"/>
                <w:i/>
              </w:rPr>
              <w:t>XXXIX Savetovanje Srpskog hemijskog društva</w:t>
            </w:r>
            <w:r>
              <w:rPr>
                <w:rFonts w:ascii="Palatino Linotype" w:hAnsi="Palatino Linotype"/>
              </w:rPr>
              <w:t xml:space="preserve">, Beograd, Izvodi radova OH-47, (1999)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2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М80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Техничка решења- обавезно навести категорију</w:t>
            </w:r>
          </w:p>
        </w:tc>
        <w:tc>
          <w:tcPr>
            <w:tcW w:w="184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2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М90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Патенти- обавезно навести категорију</w:t>
            </w:r>
          </w:p>
        </w:tc>
        <w:tc>
          <w:tcPr>
            <w:tcW w:w="184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w:t>
      </w:r>
      <w:r>
        <w:rPr>
          <w:rFonts w:ascii="Palatino Linotype" w:hAnsi="Palatino Linotype" w:eastAsia="Times New Roman"/>
          <w:b/>
          <w:color w:val="000000"/>
          <w:sz w:val="27"/>
          <w:szCs w:val="27"/>
          <w:vertAlign w:val="superscript"/>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pPr>
        <w:spacing w:after="0" w:line="240" w:lineRule="auto"/>
        <w:jc w:val="both"/>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ЦИТИРАНОСТ НАУЧНИХ РАДОВА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contextualSpacing/>
              <w:jc w:val="both"/>
              <w:rPr>
                <w:rFonts w:ascii="Palatino Linotype" w:hAnsi="Palatino Linotype" w:eastAsia="Times New Roman"/>
                <w:sz w:val="27"/>
                <w:szCs w:val="27"/>
              </w:rPr>
            </w:pPr>
            <w:r>
              <w:rPr>
                <w:rFonts w:ascii="Palatino Linotype" w:hAnsi="Palatino Linotype" w:eastAsia="Times New Roman"/>
                <w:sz w:val="27"/>
                <w:szCs w:val="27"/>
                <w:lang w:val="sr-Cyrl-CS"/>
              </w:rPr>
              <w:t>Научни радови др Биљане Шмит цитирани су (без самоцитата</w:t>
            </w:r>
            <w:r>
              <w:rPr>
                <w:rFonts w:ascii="Palatino Linotype" w:hAnsi="Palatino Linotype" w:eastAsia="Times New Roman"/>
                <w:sz w:val="27"/>
                <w:szCs w:val="27"/>
              </w:rPr>
              <w:t>)</w:t>
            </w:r>
            <w:r>
              <w:rPr>
                <w:rFonts w:ascii="Palatino Linotype" w:hAnsi="Palatino Linotype" w:eastAsia="Times New Roman"/>
                <w:sz w:val="27"/>
                <w:szCs w:val="27"/>
                <w:lang w:val="sr-Cyrl-CS"/>
              </w:rPr>
              <w:t xml:space="preserve"> 3</w:t>
            </w:r>
            <w:r>
              <w:rPr>
                <w:rFonts w:ascii="Palatino Linotype" w:hAnsi="Palatino Linotype" w:eastAsia="Times New Roman"/>
                <w:sz w:val="27"/>
                <w:szCs w:val="27"/>
              </w:rPr>
              <w:t xml:space="preserve">45 </w:t>
            </w:r>
            <w:r>
              <w:rPr>
                <w:rFonts w:ascii="Palatino Linotype" w:hAnsi="Palatino Linotype" w:eastAsia="Times New Roman"/>
                <w:sz w:val="27"/>
                <w:szCs w:val="27"/>
                <w:lang w:val="sr-Cyrl-CS"/>
              </w:rPr>
              <w:t xml:space="preserve">пута према бази </w:t>
            </w:r>
            <w:r>
              <w:rPr>
                <w:rFonts w:ascii="Palatino Linotype" w:hAnsi="Palatino Linotype" w:eastAsia="Times New Roman"/>
                <w:i/>
                <w:iCs/>
                <w:sz w:val="27"/>
                <w:szCs w:val="27"/>
              </w:rPr>
              <w:t>Scopus</w:t>
            </w:r>
            <w:r>
              <w:rPr>
                <w:rFonts w:ascii="Palatino Linotype" w:hAnsi="Palatino Linotype" w:eastAsia="Times New Roman"/>
                <w:sz w:val="27"/>
                <w:szCs w:val="27"/>
                <w:lang w:val="sr-Cyrl-CS"/>
              </w:rPr>
              <w:t>. Хиршов (</w:t>
            </w:r>
            <w:r>
              <w:rPr>
                <w:rFonts w:ascii="Palatino Linotype" w:hAnsi="Palatino Linotype" w:eastAsia="Times New Roman"/>
                <w:i/>
                <w:iCs/>
                <w:sz w:val="27"/>
                <w:szCs w:val="27"/>
              </w:rPr>
              <w:t>h</w:t>
            </w:r>
            <w:r>
              <w:rPr>
                <w:rFonts w:ascii="Palatino Linotype" w:hAnsi="Palatino Linotype" w:eastAsia="Times New Roman"/>
                <w:sz w:val="27"/>
                <w:szCs w:val="27"/>
                <w:lang w:val="sr-Cyrl-CS"/>
              </w:rPr>
              <w:t>) индекс износи 1</w:t>
            </w:r>
            <w:r>
              <w:rPr>
                <w:rFonts w:ascii="Palatino Linotype" w:hAnsi="Palatino Linotype" w:eastAsia="Times New Roman"/>
                <w:sz w:val="27"/>
                <w:szCs w:val="27"/>
                <w:lang w:val="sr-Latn-RS"/>
              </w:rPr>
              <w:t>1</w:t>
            </w:r>
            <w:r>
              <w:rPr>
                <w:rFonts w:ascii="Palatino Linotype" w:hAnsi="Palatino Linotype" w:eastAsia="Times New Roman"/>
                <w:sz w:val="27"/>
                <w:szCs w:val="27"/>
                <w:lang w:val="sr-Cyrl-CS"/>
              </w:rPr>
              <w:t>.</w:t>
            </w: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КРАТАК ОПИС ИСТРЖИВАЊА У ПРЕТХОДНОМ ПЕРИОДУ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Истраживања у протеклом периоду су била усмерна ка синтези 5-алкенил хидантоина, спирохидантоина, анелованих бицикличних и трицикличних хидантоина, као и </w:t>
            </w:r>
            <w:r>
              <w:rPr>
                <w:rFonts w:ascii="Palatino Linotype" w:hAnsi="Palatino Linotype" w:eastAsia="Times New Roman"/>
                <w:i/>
                <w:color w:val="000000"/>
                <w:sz w:val="27"/>
                <w:szCs w:val="27"/>
              </w:rPr>
              <w:t>N</w:t>
            </w:r>
            <w:r>
              <w:rPr>
                <w:rFonts w:ascii="Palatino Linotype" w:hAnsi="Palatino Linotype" w:eastAsia="Times New Roman"/>
                <w:color w:val="000000"/>
                <w:sz w:val="27"/>
                <w:szCs w:val="27"/>
              </w:rPr>
              <w:t>-алкенил супститиусаних аминокиселинских деривата 2-тиохидантоина. Вршена је  оптимизација реакционих услова и испитивање кинетике и механизма реакције настајања (тио)хидантоина НМР спектроскопијом. Испитиване су различите биолошке активности неких синтетисаних деривата. Синтетисани су и супституисани 2-тиохидантоини арилиденског типа као потенцијални антикорозивни агенси. Поред тога, синтетисани 2-тиохидантоини су комплексирани са јонима сребра и бакра и рађена карактеризација насталих комплекса.</w:t>
            </w:r>
          </w:p>
        </w:tc>
      </w:tr>
    </w:tbl>
    <w:p>
      <w:pPr>
        <w:spacing w:line="240" w:lineRule="auto"/>
        <w:jc w:val="both"/>
        <w:rPr>
          <w:rFonts w:ascii="Palatino Linotype" w:hAnsi="Palatino Linotype"/>
          <w:sz w:val="27"/>
          <w:szCs w:val="27"/>
        </w:rPr>
      </w:pP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КРАТАК ОПИС ПЛАНИРАНИХ ИСТРЖИВАЊА У НАРЕДНОМ ПЕРИОДУ</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У наредном периоду наставиће се са испитивањем различитих биолошких активности </w:t>
            </w:r>
            <w:r>
              <w:rPr>
                <w:rFonts w:ascii="Palatino Linotype" w:hAnsi="Palatino Linotype" w:eastAsia="Times New Roman"/>
                <w:i/>
                <w:color w:val="000000"/>
                <w:sz w:val="27"/>
                <w:szCs w:val="27"/>
              </w:rPr>
              <w:t>N</w:t>
            </w:r>
            <w:r>
              <w:rPr>
                <w:rFonts w:ascii="Palatino Linotype" w:hAnsi="Palatino Linotype" w:eastAsia="Times New Roman"/>
                <w:color w:val="000000"/>
                <w:sz w:val="27"/>
                <w:szCs w:val="27"/>
              </w:rPr>
              <w:t xml:space="preserve">-алкенил супститиусаних аминокиселинских деривата 2-тиохидантоина, посебно њихове способности инхибиције меланогенезе. Наставиће се испитивање кинетике и механизма реакције њиховог настајања експерименталним као и теоријским путем, као и њихове реакције комплексирања са цисплатином. Испитиваће се антикорозивна активност 2-тиохидантоина арилиденског типа. Синтетисаће се и нова серија ванилинских деривата 2-тиохидантоина арилиденског типа и испитиваће се њихова како биолошка тако и антикорозивна активност. Како су сви добијени  2-тиохидантоини кристална једињења извршиће се њихова опсежна кристалографска студија. Поред тога, пошто су 2-тиохидантоини погодни лиганди наставиће се са синтезом и карактеризацијом њихових комплекса са биолошки релевантним металима. </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Calibri Light">
    <w:panose1 w:val="020F0302020204030204"/>
    <w:charset w:val="EE"/>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Courier New">
    <w:panose1 w:val="02070309020205020404"/>
    <w:charset w:val="EE"/>
    <w:family w:val="modern"/>
    <w:pitch w:val="default"/>
    <w:sig w:usb0="E0002EFF" w:usb1="C0007843" w:usb2="00000009" w:usb3="00000000" w:csb0="400001FF" w:csb1="FFFF0000"/>
  </w:font>
  <w:font w:name="Verdana">
    <w:panose1 w:val="020B0604030504040204"/>
    <w:charset w:val="EE"/>
    <w:family w:val="swiss"/>
    <w:pitch w:val="default"/>
    <w:sig w:usb0="A00006FF" w:usb1="4000205B" w:usb2="00000010" w:usb3="00000000" w:csb0="2000019F" w:csb1="00000000"/>
  </w:font>
  <w:font w:name="Cambria">
    <w:panose1 w:val="02040503050406030204"/>
    <w:charset w:val="EE"/>
    <w:family w:val="roman"/>
    <w:pitch w:val="default"/>
    <w:sig w:usb0="E00006FF" w:usb1="420024FF" w:usb2="02000000" w:usb3="00000000" w:csb0="2000019F" w:csb1="00000000"/>
  </w:font>
  <w:font w:name="Palatino Linotype">
    <w:panose1 w:val="02040502050505030304"/>
    <w:charset w:val="EE"/>
    <w:family w:val="roman"/>
    <w:pitch w:val="default"/>
    <w:sig w:usb0="E0000287" w:usb1="40000013" w:usb2="00000000" w:usb3="00000000" w:csb0="2000019F" w:csb1="00000000"/>
  </w:font>
  <w:font w:name="Charis SIL">
    <w:altName w:val="Arial"/>
    <w:panose1 w:val="00000000000000000000"/>
    <w:charset w:val="00"/>
    <w:family w:val="swiss"/>
    <w:pitch w:val="default"/>
    <w:sig w:usb0="00000000" w:usb1="00000000" w:usb2="00000000" w:usb3="00000000" w:csb0="00000001" w:csb1="00000000"/>
  </w:font>
  <w:font w:name="Times New Roman PSMT">
    <w:altName w:val="Times New Roman"/>
    <w:panose1 w:val="00000000000000000000"/>
    <w:charset w:val="EE"/>
    <w:family w:val="roman"/>
    <w:pitch w:val="default"/>
    <w:sig w:usb0="00000000" w:usb1="00000000" w:usb2="00000000" w:usb3="00000000" w:csb0="00000002" w:csb1="00000000"/>
  </w:font>
  <w:font w:name="STIX">
    <w:altName w:val="Segoe Print"/>
    <w:panose1 w:val="00000000000000000000"/>
    <w:charset w:val="EE"/>
    <w:family w:val="swiss"/>
    <w:pitch w:val="default"/>
    <w:sig w:usb0="00000000" w:usb1="00000000" w:usb2="00000000" w:usb3="00000000" w:csb0="00000002" w:csb1="00000000"/>
  </w:font>
  <w:font w:name="XAXCB T+ Te X_ C M_">
    <w:altName w:val="Segoe Print"/>
    <w:panose1 w:val="00000000000000000000"/>
    <w:charset w:val="00"/>
    <w:family w:val="roman"/>
    <w:pitch w:val="default"/>
    <w:sig w:usb0="00000000" w:usb1="00000000" w:usb2="00000000" w:usb3="00000000" w:csb0="00000001" w:csb1="00000000"/>
  </w:font>
  <w:font w:name="OpenSans-Semibold">
    <w:altName w:val="Segoe Print"/>
    <w:panose1 w:val="00000000000000000000"/>
    <w:charset w:val="EE"/>
    <w:family w:val="auto"/>
    <w:pitch w:val="default"/>
    <w:sig w:usb0="00000000" w:usb1="00000000" w:usb2="00000000" w:usb3="00000000" w:csb0="00000002" w:csb1="00000000"/>
  </w:font>
  <w:font w:name="Symbol">
    <w:panose1 w:val="05050102010706020507"/>
    <w:charset w:val="02"/>
    <w:family w:val="roman"/>
    <w:pitch w:val="default"/>
    <w:sig w:usb0="00000000" w:usb1="00000000" w:usb2="00000000" w:usb3="00000000" w:csb0="80000000" w:csb1="00000000"/>
  </w:font>
  <w:font w:name="Garamond">
    <w:panose1 w:val="02020404030301010803"/>
    <w:charset w:val="EE"/>
    <w:family w:val="roman"/>
    <w:pitch w:val="default"/>
    <w:sig w:usb0="00000287" w:usb1="00000000" w:usb2="00000000" w:usb3="00000000" w:csb0="0000009F" w:csb1="DFD7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342EC"/>
    <w:multiLevelType w:val="multilevel"/>
    <w:tmpl w:val="05C342EC"/>
    <w:lvl w:ilvl="0" w:tentative="0">
      <w:start w:val="1"/>
      <w:numFmt w:val="decimal"/>
      <w:lvlText w:val="%1."/>
      <w:lvlJc w:val="left"/>
      <w:pPr>
        <w:tabs>
          <w:tab w:val="left" w:pos="360"/>
        </w:tabs>
        <w:ind w:left="360" w:hanging="360"/>
      </w:pPr>
      <w:rPr>
        <w:rFonts w:hint="default"/>
        <w:b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787425D"/>
    <w:multiLevelType w:val="multilevel"/>
    <w:tmpl w:val="1787425D"/>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9CC69EA"/>
    <w:multiLevelType w:val="multilevel"/>
    <w:tmpl w:val="19CC69EA"/>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67545C"/>
    <w:multiLevelType w:val="multilevel"/>
    <w:tmpl w:val="2067545C"/>
    <w:lvl w:ilvl="0" w:tentative="0">
      <w:start w:val="1"/>
      <w:numFmt w:val="decimal"/>
      <w:lvlText w:val="%1."/>
      <w:lvlJc w:val="left"/>
      <w:pPr>
        <w:tabs>
          <w:tab w:val="left" w:pos="360"/>
        </w:tabs>
        <w:ind w:left="360" w:hanging="360"/>
      </w:pPr>
      <w:rPr>
        <w:rFonts w:hint="default"/>
        <w:b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1F26CC2"/>
    <w:multiLevelType w:val="multilevel"/>
    <w:tmpl w:val="21F26CC2"/>
    <w:lvl w:ilvl="0" w:tentative="0">
      <w:start w:val="1"/>
      <w:numFmt w:val="decimal"/>
      <w:lvlText w:val="%1."/>
      <w:lvlJc w:val="left"/>
      <w:pPr>
        <w:ind w:left="720" w:hanging="55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4AF1308"/>
    <w:multiLevelType w:val="multilevel"/>
    <w:tmpl w:val="24AF130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A3C4929"/>
    <w:multiLevelType w:val="multilevel"/>
    <w:tmpl w:val="3A3C4929"/>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51154B9"/>
    <w:multiLevelType w:val="multilevel"/>
    <w:tmpl w:val="451154B9"/>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5884042"/>
    <w:multiLevelType w:val="multilevel"/>
    <w:tmpl w:val="45884042"/>
    <w:lvl w:ilvl="0" w:tentative="0">
      <w:start w:val="1"/>
      <w:numFmt w:val="decimal"/>
      <w:lvlText w:val="%1."/>
      <w:lvlJc w:val="left"/>
      <w:pPr>
        <w:ind w:left="765" w:hanging="360"/>
      </w:pPr>
      <w:rPr>
        <w:b w:val="0"/>
      </w:r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abstractNum w:abstractNumId="9">
    <w:nsid w:val="66297AFA"/>
    <w:multiLevelType w:val="multilevel"/>
    <w:tmpl w:val="66297AF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7FD34B1"/>
    <w:multiLevelType w:val="multilevel"/>
    <w:tmpl w:val="67FD34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D3B23FA"/>
    <w:multiLevelType w:val="multilevel"/>
    <w:tmpl w:val="7D3B23FA"/>
    <w:lvl w:ilvl="0" w:tentative="0">
      <w:start w:val="1"/>
      <w:numFmt w:val="decimal"/>
      <w:lvlText w:val="%1."/>
      <w:lvlJc w:val="left"/>
      <w:pPr>
        <w:tabs>
          <w:tab w:val="left" w:pos="360"/>
        </w:tabs>
        <w:ind w:left="360" w:hanging="360"/>
      </w:pPr>
      <w:rPr>
        <w:b w:val="0"/>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num w:numId="1">
    <w:abstractNumId w:val="11"/>
  </w:num>
  <w:num w:numId="2">
    <w:abstractNumId w:val="7"/>
  </w:num>
  <w:num w:numId="3">
    <w:abstractNumId w:val="4"/>
  </w:num>
  <w:num w:numId="4">
    <w:abstractNumId w:val="0"/>
  </w:num>
  <w:num w:numId="5">
    <w:abstractNumId w:val="3"/>
  </w:num>
  <w:num w:numId="6">
    <w:abstractNumId w:val="10"/>
  </w:num>
  <w:num w:numId="7">
    <w:abstractNumId w:val="2"/>
  </w:num>
  <w:num w:numId="8">
    <w:abstractNumId w:val="9"/>
  </w:num>
  <w:num w:numId="9">
    <w:abstractNumId w:val="5"/>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oFAKvHvH4tAAAA"/>
  </w:docVars>
  <w:rsids>
    <w:rsidRoot w:val="0002302C"/>
    <w:rsid w:val="00001A37"/>
    <w:rsid w:val="00004533"/>
    <w:rsid w:val="00010F1A"/>
    <w:rsid w:val="000138B2"/>
    <w:rsid w:val="0002302C"/>
    <w:rsid w:val="00031F21"/>
    <w:rsid w:val="000367DC"/>
    <w:rsid w:val="00044FCA"/>
    <w:rsid w:val="00056F1D"/>
    <w:rsid w:val="000816B3"/>
    <w:rsid w:val="000837C5"/>
    <w:rsid w:val="000941CD"/>
    <w:rsid w:val="00096D75"/>
    <w:rsid w:val="000A2982"/>
    <w:rsid w:val="000B6CDE"/>
    <w:rsid w:val="000B6FAC"/>
    <w:rsid w:val="000D3340"/>
    <w:rsid w:val="000D3F42"/>
    <w:rsid w:val="000D4623"/>
    <w:rsid w:val="000D533D"/>
    <w:rsid w:val="000D7EBE"/>
    <w:rsid w:val="00103E84"/>
    <w:rsid w:val="00105AFE"/>
    <w:rsid w:val="00107A36"/>
    <w:rsid w:val="00114A44"/>
    <w:rsid w:val="00114B04"/>
    <w:rsid w:val="001337C9"/>
    <w:rsid w:val="001462E5"/>
    <w:rsid w:val="001477D2"/>
    <w:rsid w:val="001519E0"/>
    <w:rsid w:val="0016454F"/>
    <w:rsid w:val="00171B7D"/>
    <w:rsid w:val="00181581"/>
    <w:rsid w:val="001911C5"/>
    <w:rsid w:val="001A79B5"/>
    <w:rsid w:val="001D160F"/>
    <w:rsid w:val="001D5BF4"/>
    <w:rsid w:val="001D6CAC"/>
    <w:rsid w:val="001E5AA1"/>
    <w:rsid w:val="001E6704"/>
    <w:rsid w:val="001F0C54"/>
    <w:rsid w:val="002010AC"/>
    <w:rsid w:val="00211FE1"/>
    <w:rsid w:val="00233D73"/>
    <w:rsid w:val="00244837"/>
    <w:rsid w:val="00247977"/>
    <w:rsid w:val="002507AD"/>
    <w:rsid w:val="00255F5D"/>
    <w:rsid w:val="00265D8C"/>
    <w:rsid w:val="00280B81"/>
    <w:rsid w:val="00284D12"/>
    <w:rsid w:val="00285A97"/>
    <w:rsid w:val="002972F7"/>
    <w:rsid w:val="002B4085"/>
    <w:rsid w:val="002C1712"/>
    <w:rsid w:val="002D02A3"/>
    <w:rsid w:val="002D034D"/>
    <w:rsid w:val="002E72A6"/>
    <w:rsid w:val="003342EC"/>
    <w:rsid w:val="003359B0"/>
    <w:rsid w:val="0036758C"/>
    <w:rsid w:val="00375395"/>
    <w:rsid w:val="003827C9"/>
    <w:rsid w:val="00393098"/>
    <w:rsid w:val="00396ECF"/>
    <w:rsid w:val="00397D9E"/>
    <w:rsid w:val="003A2AF3"/>
    <w:rsid w:val="003A39D6"/>
    <w:rsid w:val="003A59FA"/>
    <w:rsid w:val="003B7F67"/>
    <w:rsid w:val="003C1EED"/>
    <w:rsid w:val="003D1283"/>
    <w:rsid w:val="003E61AE"/>
    <w:rsid w:val="003F054C"/>
    <w:rsid w:val="003F2CE1"/>
    <w:rsid w:val="003F64B6"/>
    <w:rsid w:val="0040396B"/>
    <w:rsid w:val="004071AF"/>
    <w:rsid w:val="00421104"/>
    <w:rsid w:val="00431D74"/>
    <w:rsid w:val="004332AB"/>
    <w:rsid w:val="00436E12"/>
    <w:rsid w:val="00440EB7"/>
    <w:rsid w:val="0045742B"/>
    <w:rsid w:val="004806DA"/>
    <w:rsid w:val="004825B8"/>
    <w:rsid w:val="0048687E"/>
    <w:rsid w:val="004A1099"/>
    <w:rsid w:val="004B45BD"/>
    <w:rsid w:val="004C4682"/>
    <w:rsid w:val="004C5F92"/>
    <w:rsid w:val="004D5CA1"/>
    <w:rsid w:val="004F5821"/>
    <w:rsid w:val="00521A78"/>
    <w:rsid w:val="0053222B"/>
    <w:rsid w:val="00537D69"/>
    <w:rsid w:val="00544DB9"/>
    <w:rsid w:val="00551F43"/>
    <w:rsid w:val="005902A1"/>
    <w:rsid w:val="00591719"/>
    <w:rsid w:val="00597F62"/>
    <w:rsid w:val="005D1E08"/>
    <w:rsid w:val="005E4DB5"/>
    <w:rsid w:val="005E6867"/>
    <w:rsid w:val="005F62DD"/>
    <w:rsid w:val="00603377"/>
    <w:rsid w:val="006632DC"/>
    <w:rsid w:val="0066566C"/>
    <w:rsid w:val="006A25D1"/>
    <w:rsid w:val="006D72D8"/>
    <w:rsid w:val="006E40C4"/>
    <w:rsid w:val="006F2296"/>
    <w:rsid w:val="0071287E"/>
    <w:rsid w:val="007247F3"/>
    <w:rsid w:val="00725D81"/>
    <w:rsid w:val="007267E4"/>
    <w:rsid w:val="00734C19"/>
    <w:rsid w:val="0074136D"/>
    <w:rsid w:val="00752E96"/>
    <w:rsid w:val="00777C95"/>
    <w:rsid w:val="00790188"/>
    <w:rsid w:val="007C147C"/>
    <w:rsid w:val="007D1333"/>
    <w:rsid w:val="007D21B1"/>
    <w:rsid w:val="007D785C"/>
    <w:rsid w:val="007E5634"/>
    <w:rsid w:val="007F3F1B"/>
    <w:rsid w:val="007F4929"/>
    <w:rsid w:val="00823A68"/>
    <w:rsid w:val="00842BBD"/>
    <w:rsid w:val="00854438"/>
    <w:rsid w:val="00860043"/>
    <w:rsid w:val="00865699"/>
    <w:rsid w:val="0086624D"/>
    <w:rsid w:val="008B0E5F"/>
    <w:rsid w:val="008B7269"/>
    <w:rsid w:val="008C1348"/>
    <w:rsid w:val="008D2108"/>
    <w:rsid w:val="008D47DA"/>
    <w:rsid w:val="008E2A10"/>
    <w:rsid w:val="008E466E"/>
    <w:rsid w:val="008F2E37"/>
    <w:rsid w:val="00910BF1"/>
    <w:rsid w:val="00920865"/>
    <w:rsid w:val="00923B9B"/>
    <w:rsid w:val="009252A6"/>
    <w:rsid w:val="0092672C"/>
    <w:rsid w:val="00927931"/>
    <w:rsid w:val="00930A9D"/>
    <w:rsid w:val="00932170"/>
    <w:rsid w:val="00932BBF"/>
    <w:rsid w:val="00933C0A"/>
    <w:rsid w:val="00934E12"/>
    <w:rsid w:val="00945DB5"/>
    <w:rsid w:val="009500FA"/>
    <w:rsid w:val="00954B8D"/>
    <w:rsid w:val="00955CBA"/>
    <w:rsid w:val="009634EA"/>
    <w:rsid w:val="00976B2A"/>
    <w:rsid w:val="00984FD1"/>
    <w:rsid w:val="009912AD"/>
    <w:rsid w:val="009922D8"/>
    <w:rsid w:val="00993D97"/>
    <w:rsid w:val="00994D92"/>
    <w:rsid w:val="009A4495"/>
    <w:rsid w:val="009C51EE"/>
    <w:rsid w:val="009E2377"/>
    <w:rsid w:val="009E6778"/>
    <w:rsid w:val="009F289A"/>
    <w:rsid w:val="009F3C77"/>
    <w:rsid w:val="009F6040"/>
    <w:rsid w:val="009F6B07"/>
    <w:rsid w:val="00A37B9E"/>
    <w:rsid w:val="00A44758"/>
    <w:rsid w:val="00A50555"/>
    <w:rsid w:val="00A61DD6"/>
    <w:rsid w:val="00A83573"/>
    <w:rsid w:val="00AA55F2"/>
    <w:rsid w:val="00AD6108"/>
    <w:rsid w:val="00AE633F"/>
    <w:rsid w:val="00B05B2D"/>
    <w:rsid w:val="00B070D5"/>
    <w:rsid w:val="00B12D6F"/>
    <w:rsid w:val="00B14160"/>
    <w:rsid w:val="00B30F84"/>
    <w:rsid w:val="00B369B6"/>
    <w:rsid w:val="00B41B10"/>
    <w:rsid w:val="00B50123"/>
    <w:rsid w:val="00B6114A"/>
    <w:rsid w:val="00B6544E"/>
    <w:rsid w:val="00B7412B"/>
    <w:rsid w:val="00B90AA1"/>
    <w:rsid w:val="00B918EB"/>
    <w:rsid w:val="00B95BA3"/>
    <w:rsid w:val="00BA1034"/>
    <w:rsid w:val="00BB40A7"/>
    <w:rsid w:val="00BC0104"/>
    <w:rsid w:val="00BD367F"/>
    <w:rsid w:val="00BE3F2C"/>
    <w:rsid w:val="00C141B8"/>
    <w:rsid w:val="00C16D6D"/>
    <w:rsid w:val="00C37DBE"/>
    <w:rsid w:val="00C41F9D"/>
    <w:rsid w:val="00C436BF"/>
    <w:rsid w:val="00C45306"/>
    <w:rsid w:val="00C62677"/>
    <w:rsid w:val="00C671C1"/>
    <w:rsid w:val="00C677CB"/>
    <w:rsid w:val="00C72113"/>
    <w:rsid w:val="00C74AC7"/>
    <w:rsid w:val="00C819A6"/>
    <w:rsid w:val="00C83DD6"/>
    <w:rsid w:val="00C96AA5"/>
    <w:rsid w:val="00C976E8"/>
    <w:rsid w:val="00C97A69"/>
    <w:rsid w:val="00CB3899"/>
    <w:rsid w:val="00CC1259"/>
    <w:rsid w:val="00CD15E8"/>
    <w:rsid w:val="00CD7D6B"/>
    <w:rsid w:val="00CE16CD"/>
    <w:rsid w:val="00CF5DE0"/>
    <w:rsid w:val="00D000EE"/>
    <w:rsid w:val="00D1781E"/>
    <w:rsid w:val="00D45E8E"/>
    <w:rsid w:val="00D52D59"/>
    <w:rsid w:val="00D54F08"/>
    <w:rsid w:val="00D67E9E"/>
    <w:rsid w:val="00DA4AD0"/>
    <w:rsid w:val="00DA6094"/>
    <w:rsid w:val="00DB4D50"/>
    <w:rsid w:val="00DC29D5"/>
    <w:rsid w:val="00DD5301"/>
    <w:rsid w:val="00DE1982"/>
    <w:rsid w:val="00DE791F"/>
    <w:rsid w:val="00E0134F"/>
    <w:rsid w:val="00E039F1"/>
    <w:rsid w:val="00E05294"/>
    <w:rsid w:val="00E15671"/>
    <w:rsid w:val="00E26F93"/>
    <w:rsid w:val="00E36307"/>
    <w:rsid w:val="00E52817"/>
    <w:rsid w:val="00E67A1B"/>
    <w:rsid w:val="00E73B48"/>
    <w:rsid w:val="00E81462"/>
    <w:rsid w:val="00E94039"/>
    <w:rsid w:val="00E966B8"/>
    <w:rsid w:val="00EB0362"/>
    <w:rsid w:val="00ED752C"/>
    <w:rsid w:val="00EE4068"/>
    <w:rsid w:val="00EF3BDE"/>
    <w:rsid w:val="00EF7D57"/>
    <w:rsid w:val="00F035C0"/>
    <w:rsid w:val="00F03FAB"/>
    <w:rsid w:val="00F110A9"/>
    <w:rsid w:val="00F20865"/>
    <w:rsid w:val="00F31971"/>
    <w:rsid w:val="00F3474F"/>
    <w:rsid w:val="00F60FA6"/>
    <w:rsid w:val="00F727B6"/>
    <w:rsid w:val="00F73463"/>
    <w:rsid w:val="00F76682"/>
    <w:rsid w:val="00F7717D"/>
    <w:rsid w:val="00F83A74"/>
    <w:rsid w:val="00FA4F49"/>
    <w:rsid w:val="00FC69A8"/>
    <w:rsid w:val="00FD1801"/>
    <w:rsid w:val="00FE35A8"/>
    <w:rsid w:val="00FF2C0E"/>
    <w:rsid w:val="00FF3487"/>
    <w:rsid w:val="4D471B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8"/>
    <w:semiHidden/>
    <w:qFormat/>
    <w:uiPriority w:val="99"/>
    <w:pPr>
      <w:spacing w:after="0" w:line="240" w:lineRule="auto"/>
    </w:pPr>
    <w:rPr>
      <w:rFonts w:ascii="Tahoma" w:hAnsi="Tahoma" w:eastAsia="Times New Roman" w:cs="Tahoma"/>
      <w:sz w:val="16"/>
      <w:szCs w:val="16"/>
    </w:rPr>
  </w:style>
  <w:style w:type="paragraph" w:styleId="8">
    <w:name w:val="Body Text"/>
    <w:basedOn w:val="1"/>
    <w:link w:val="38"/>
    <w:qFormat/>
    <w:uiPriority w:val="0"/>
    <w:pPr>
      <w:spacing w:after="120" w:line="240" w:lineRule="auto"/>
    </w:pPr>
    <w:rPr>
      <w:rFonts w:ascii="Times New Roman" w:hAnsi="Times New Roman" w:eastAsia="Times New Roman"/>
      <w:sz w:val="20"/>
      <w:szCs w:val="20"/>
    </w:rPr>
  </w:style>
  <w:style w:type="character" w:styleId="9">
    <w:name w:val="annotation reference"/>
    <w:semiHidden/>
    <w:qFormat/>
    <w:uiPriority w:val="99"/>
    <w:rPr>
      <w:sz w:val="16"/>
      <w:szCs w:val="16"/>
    </w:rPr>
  </w:style>
  <w:style w:type="paragraph" w:styleId="10">
    <w:name w:val="annotation text"/>
    <w:basedOn w:val="1"/>
    <w:link w:val="56"/>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qFormat/>
    <w:uiPriority w:val="99"/>
    <w:rPr>
      <w:rFonts w:ascii="Calibri" w:hAnsi="Calibri" w:eastAsia="Calibri"/>
      <w:b/>
      <w:bCs/>
    </w:rPr>
  </w:style>
  <w:style w:type="character" w:styleId="12">
    <w:name w:val="Emphasis"/>
    <w:qFormat/>
    <w:uiPriority w:val="20"/>
    <w:rPr>
      <w:i/>
      <w:iCs/>
    </w:rPr>
  </w:style>
  <w:style w:type="paragraph" w:styleId="13">
    <w:name w:val="footer"/>
    <w:basedOn w:val="1"/>
    <w:link w:val="41"/>
    <w:qFormat/>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qFormat/>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qFormat/>
    <w:uiPriority w:val="99"/>
    <w:rPr>
      <w:color w:val="0563C1"/>
      <w:u w:val="single"/>
    </w:rPr>
  </w:style>
  <w:style w:type="character" w:styleId="19">
    <w:name w:val="page number"/>
    <w:basedOn w:val="5"/>
    <w:qFormat/>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qFormat/>
    <w:uiPriority w:val="99"/>
    <w:rPr>
      <w:sz w:val="20"/>
      <w:szCs w:val="20"/>
    </w:rPr>
  </w:style>
  <w:style w:type="character" w:customStyle="1" w:styleId="23">
    <w:name w:val="fontstyle01"/>
    <w:basedOn w:val="5"/>
    <w:qFormat/>
    <w:uiPriority w:val="0"/>
    <w:rPr>
      <w:rFonts w:hint="default" w:ascii="CIDFont+F2" w:hAnsi="CIDFont+F2"/>
      <w:color w:val="000000"/>
      <w:sz w:val="28"/>
      <w:szCs w:val="28"/>
    </w:rPr>
  </w:style>
  <w:style w:type="character" w:customStyle="1" w:styleId="24">
    <w:name w:val="Heading 1 Char"/>
    <w:basedOn w:val="5"/>
    <w:link w:val="2"/>
    <w:qFormat/>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qFormat/>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qFormat/>
    <w:uiPriority w:val="0"/>
    <w:rPr>
      <w:rFonts w:ascii="Calibri Light" w:hAnsi="Calibri Light" w:eastAsia="Times New Roman"/>
      <w:b/>
      <w:bCs/>
      <w:sz w:val="26"/>
      <w:szCs w:val="26"/>
      <w:lang w:val="en-US" w:eastAsia="en-US"/>
    </w:rPr>
  </w:style>
  <w:style w:type="character" w:customStyle="1" w:styleId="27">
    <w:name w:val="Comment Text Char"/>
    <w:basedOn w:val="5"/>
    <w:semiHidden/>
    <w:qFormat/>
    <w:uiPriority w:val="99"/>
    <w:rPr>
      <w:lang w:val="en-US" w:eastAsia="en-US"/>
    </w:rPr>
  </w:style>
  <w:style w:type="character" w:customStyle="1" w:styleId="28">
    <w:name w:val="Balloon Text Char"/>
    <w:basedOn w:val="5"/>
    <w:link w:val="7"/>
    <w:semiHidden/>
    <w:qFormat/>
    <w:uiPriority w:val="99"/>
    <w:rPr>
      <w:rFonts w:ascii="Tahoma" w:hAnsi="Tahoma" w:eastAsia="Times New Roman" w:cs="Tahoma"/>
      <w:sz w:val="16"/>
      <w:szCs w:val="16"/>
      <w:lang w:val="en-US" w:eastAsia="en-US"/>
    </w:rPr>
  </w:style>
  <w:style w:type="character" w:customStyle="1" w:styleId="29">
    <w:name w:val="hps"/>
    <w:basedOn w:val="5"/>
    <w:qFormat/>
    <w:uiPriority w:val="0"/>
  </w:style>
  <w:style w:type="paragraph" w:customStyle="1" w:styleId="30">
    <w:name w:val="affiliation"/>
    <w:basedOn w:val="1"/>
    <w:next w:val="1"/>
    <w:qFormat/>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qFormat/>
    <w:uiPriority w:val="0"/>
    <w:rPr>
      <w:rFonts w:ascii="Times" w:hAnsi="Times"/>
      <w:b/>
      <w:bCs/>
      <w:sz w:val="36"/>
      <w:lang w:val="en-US" w:eastAsia="de-DE"/>
    </w:rPr>
  </w:style>
  <w:style w:type="paragraph" w:customStyle="1" w:styleId="32">
    <w:name w:val="Formatvorlage Überschrift 1 + 18 pt"/>
    <w:basedOn w:val="2"/>
    <w:link w:val="31"/>
    <w:qFormat/>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qFormat/>
    <w:uiPriority w:val="0"/>
  </w:style>
  <w:style w:type="character" w:customStyle="1" w:styleId="34">
    <w:name w:val="doi"/>
    <w:basedOn w:val="5"/>
    <w:qFormat/>
    <w:uiPriority w:val="0"/>
  </w:style>
  <w:style w:type="character" w:customStyle="1" w:styleId="35">
    <w:name w:val="label"/>
    <w:basedOn w:val="5"/>
    <w:uiPriority w:val="0"/>
  </w:style>
  <w:style w:type="paragraph" w:customStyle="1" w:styleId="36">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qFormat/>
    <w:uiPriority w:val="99"/>
    <w:rPr>
      <w:rFonts w:ascii="Times New Roman" w:hAnsi="Times New Roman" w:eastAsia="Times New Roman"/>
      <w:sz w:val="24"/>
      <w:szCs w:val="24"/>
      <w:lang w:val="en-US" w:eastAsia="en-US"/>
    </w:rPr>
  </w:style>
  <w:style w:type="paragraph" w:customStyle="1" w:styleId="42">
    <w:name w:val="Naslov 3"/>
    <w:basedOn w:val="1"/>
    <w:qFormat/>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qFormat/>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qFormat/>
    <w:uiPriority w:val="0"/>
    <w:rPr>
      <w:rFonts w:ascii="Courier New" w:hAnsi="Courier New" w:eastAsia="Times New Roman" w:cs="Courier New"/>
      <w:lang w:val="en-US" w:eastAsia="en-US"/>
    </w:rPr>
  </w:style>
  <w:style w:type="character" w:customStyle="1" w:styleId="45">
    <w:name w:val="apple-converted-space"/>
    <w:basedOn w:val="5"/>
    <w:qFormat/>
    <w:uiPriority w:val="0"/>
  </w:style>
  <w:style w:type="paragraph" w:customStyle="1" w:styleId="46">
    <w:name w:val="Char"/>
    <w:basedOn w:val="1"/>
    <w:qFormat/>
    <w:uiPriority w:val="0"/>
    <w:pPr>
      <w:spacing w:line="240" w:lineRule="exact"/>
    </w:pPr>
    <w:rPr>
      <w:rFonts w:ascii="Verdana" w:hAnsi="Verdana" w:eastAsia="Times New Roman"/>
      <w:sz w:val="20"/>
      <w:szCs w:val="20"/>
    </w:rPr>
  </w:style>
  <w:style w:type="character" w:customStyle="1" w:styleId="47">
    <w:name w:val="short_text"/>
    <w:qFormat/>
    <w:uiPriority w:val="0"/>
  </w:style>
  <w:style w:type="paragraph" w:customStyle="1" w:styleId="48">
    <w:name w:val="Header1"/>
    <w:basedOn w:val="1"/>
    <w:next w:val="16"/>
    <w:link w:val="49"/>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qFormat/>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rPr>
  </w:style>
  <w:style w:type="character" w:customStyle="1" w:styleId="53">
    <w:name w:val="Comment Subject Char"/>
    <w:link w:val="11"/>
    <w:qFormat/>
    <w:uiPriority w:val="99"/>
    <w:rPr>
      <w:b/>
      <w:bCs/>
    </w:rPr>
  </w:style>
  <w:style w:type="character" w:customStyle="1" w:styleId="54">
    <w:name w:val="Header Char1"/>
    <w:basedOn w:val="5"/>
    <w:link w:val="16"/>
    <w:qFormat/>
    <w:uiPriority w:val="0"/>
    <w:rPr>
      <w:rFonts w:ascii="Times New Roman" w:hAnsi="Times New Roman" w:eastAsia="Times New Roman"/>
      <w:sz w:val="24"/>
      <w:szCs w:val="24"/>
      <w:lang w:val="en-US" w:eastAsia="en-US"/>
    </w:rPr>
  </w:style>
  <w:style w:type="character" w:customStyle="1" w:styleId="55">
    <w:name w:val="Comment Subject Char1"/>
    <w:basedOn w:val="27"/>
    <w:qFormat/>
    <w:uiPriority w:val="0"/>
    <w:rPr>
      <w:b/>
      <w:bCs/>
      <w:lang w:val="en-US" w:eastAsia="en-US"/>
    </w:rPr>
  </w:style>
  <w:style w:type="character" w:customStyle="1" w:styleId="56">
    <w:name w:val="Comment Text Char1"/>
    <w:basedOn w:val="5"/>
    <w:link w:val="10"/>
    <w:semiHidden/>
    <w:qFormat/>
    <w:uiPriority w:val="99"/>
    <w:rPr>
      <w:rFonts w:ascii="Times New Roman" w:hAnsi="Times New Roman" w:eastAsia="Times New Roman"/>
      <w:lang w:val="en-US" w:eastAsia="en-US"/>
    </w:rPr>
  </w:style>
  <w:style w:type="character" w:customStyle="1" w:styleId="57">
    <w:name w:val="text"/>
    <w:qFormat/>
    <w:uiPriority w:val="0"/>
  </w:style>
  <w:style w:type="character" w:customStyle="1" w:styleId="58">
    <w:name w:val="author-ref"/>
    <w:qFormat/>
    <w:uiPriority w:val="0"/>
  </w:style>
  <w:style w:type="character" w:customStyle="1" w:styleId="59">
    <w:name w:val="citation"/>
    <w:qFormat/>
    <w:uiPriority w:val="0"/>
  </w:style>
  <w:style w:type="character" w:customStyle="1" w:styleId="60">
    <w:name w:val="authors__name"/>
    <w:qFormat/>
    <w:uiPriority w:val="0"/>
  </w:style>
  <w:style w:type="character" w:customStyle="1" w:styleId="61">
    <w:name w:val="fontstyle21"/>
    <w:qFormat/>
    <w:uiPriority w:val="0"/>
    <w:rPr>
      <w:rFonts w:hint="default" w:ascii="Cambria" w:hAnsi="Cambria"/>
      <w:b/>
      <w:bCs/>
      <w:i/>
      <w:iCs/>
      <w:color w:val="000000"/>
      <w:sz w:val="18"/>
      <w:szCs w:val="18"/>
    </w:rPr>
  </w:style>
  <w:style w:type="character" w:customStyle="1" w:styleId="62">
    <w:name w:val="jlqj4b"/>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9B78-8246-4CDE-9882-980F7721457F}">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22</Pages>
  <Words>6917</Words>
  <Characters>39432</Characters>
  <Lines>328</Lines>
  <Paragraphs>92</Paragraphs>
  <TotalTime>570</TotalTime>
  <ScaleCrop>false</ScaleCrop>
  <LinksUpToDate>false</LinksUpToDate>
  <CharactersWithSpaces>46257</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2022-11-24T11:08:00Z</dcterms:created>
  <dc:creator>Generalni sekretar</dc:creator>
  <cp:lastModifiedBy>Nenad Janković</cp:lastModifiedBy>
  <dcterms:modified xsi:type="dcterms:W3CDTF">2023-12-18T08:40:34Z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FC336FCD6850456B8D7E145CD2AAACA6_13</vt:lpwstr>
  </property>
</Properties>
</file>