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bookmarkStart w:id="0" w:name="_GoBack"/>
      <w:bookmarkEnd w:id="0"/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OСНОВНИ ПОДАЦИ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37"/>
        <w:gridCol w:w="53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Име и презиме</w:t>
            </w:r>
          </w:p>
        </w:tc>
        <w:tc>
          <w:tcPr>
            <w:tcW w:w="5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Јована Секулић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 и место рођења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1984., Крагујевац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Звање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Виши научни сарадник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jovanas034@gmail.com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Образовно-научно / образовно-уметничко поље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Природно-математичке науке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Универзитет, факултет, организациона јединица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Универзитет у Крагујевцу, Институт за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информационе технологије Крагујевац,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Департман за науке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Област и ужа научна област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Биологија, Екологија,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биогеографија и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заштита животне средине</w:t>
            </w: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jc w:val="both"/>
        <w:rPr>
          <w:rFonts w:ascii="Palatino Linotype" w:hAnsi="Palatino Linotype"/>
          <w:b/>
          <w:sz w:val="27"/>
          <w:szCs w:val="27"/>
        </w:rPr>
      </w:pPr>
      <w:r>
        <w:rPr>
          <w:rFonts w:ascii="Palatino Linotype" w:hAnsi="Palatino Linotype"/>
          <w:b/>
          <w:sz w:val="27"/>
          <w:szCs w:val="27"/>
        </w:rPr>
        <w:t>ОБРАЗОВАЊЕ</w:t>
      </w:r>
    </w:p>
    <w:p>
      <w:pPr>
        <w:spacing w:after="0" w:line="240" w:lineRule="auto"/>
        <w:rPr>
          <w:rFonts w:ascii="Palatino Linotype" w:hAnsi="Palatino Linotype" w:eastAsia="Times New Roman"/>
          <w:b/>
          <w:sz w:val="27"/>
          <w:szCs w:val="27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</w:rPr>
        <w:t>ОСНОВНЕ СТУДИЈЕ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98"/>
        <w:gridCol w:w="69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6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2008.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Крагујевац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Универзитет у Крагујевцу, Природно-математички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факултет, Институт за биологију и екологију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b/>
          <w:sz w:val="27"/>
          <w:szCs w:val="27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  <w:lang w:val="sr-Cyrl-RS"/>
        </w:rPr>
        <w:t>МАСТЕР</w:t>
      </w:r>
      <w:r>
        <w:rPr>
          <w:rFonts w:ascii="Palatino Linotype" w:hAnsi="Palatino Linotype" w:eastAsia="Times New Roman"/>
          <w:b/>
          <w:color w:val="000000"/>
          <w:sz w:val="27"/>
          <w:szCs w:val="27"/>
        </w:rPr>
        <w:t xml:space="preserve"> СТУДИЈЕ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64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6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-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b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b/>
          <w:sz w:val="27"/>
          <w:szCs w:val="27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</w:rPr>
        <w:t>ДОКТОРСКА ДИСЕРТАЦИЈА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33"/>
        <w:gridCol w:w="58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6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eastAsia="sr-Latn-RS"/>
              </w:rPr>
              <w:t>2017.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eastAsia="sr-Latn-RS"/>
              </w:rPr>
              <w:t>Крагујевац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Универзитет у Крагујевцу, Природно-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математички факултет, Институт за биологију и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екологију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Наслов докторске дисертације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Фаунистичка и екотоксиколошка студија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Lumbricidae (Annelida: Oligochaeta) централне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Србије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Научно звање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>Доктор биолошких наука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Област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sz w:val="27"/>
                <w:szCs w:val="27"/>
                <w:lang w:eastAsia="sr-Latn-RS"/>
              </w:rPr>
              <w:t>Биологија</w:t>
            </w:r>
          </w:p>
        </w:tc>
      </w:tr>
    </w:tbl>
    <w:p>
      <w:pPr>
        <w:spacing w:after="0" w:line="240" w:lineRule="auto"/>
        <w:jc w:val="both"/>
        <w:rPr>
          <w:rFonts w:ascii="Palatino Linotype" w:hAnsi="Palatino Linotype" w:eastAsia="Times New Roman"/>
          <w:b/>
          <w:bCs/>
          <w:color w:val="000000"/>
          <w:sz w:val="27"/>
          <w:szCs w:val="27"/>
          <w:lang w:val="sr-Cyrl-RS"/>
        </w:rPr>
      </w:pPr>
    </w:p>
    <w:p>
      <w:pPr>
        <w:spacing w:after="0" w:line="240" w:lineRule="auto"/>
        <w:jc w:val="both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СТРУЧНА БИОГРАФИЈА – ИЗБОРИ У ИСТРАЖИВАЧКА ОДНОСНО НАУЧНА ЗВАЊА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4"/>
        <w:gridCol w:w="4545"/>
        <w:gridCol w:w="23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Датум избора</w:t>
            </w:r>
          </w:p>
        </w:tc>
        <w:tc>
          <w:tcPr>
            <w:tcW w:w="4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2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Звање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22.03.2023.</w:t>
            </w:r>
          </w:p>
        </w:tc>
        <w:tc>
          <w:tcPr>
            <w:tcW w:w="4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Универзитет у Крагујевцу,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Природно-математички факулте</w:t>
            </w:r>
          </w:p>
        </w:tc>
        <w:tc>
          <w:tcPr>
            <w:tcW w:w="2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Виши научни сарадник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31.05.2018.</w:t>
            </w:r>
          </w:p>
        </w:tc>
        <w:tc>
          <w:tcPr>
            <w:tcW w:w="4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Универзитет у Крагујевцу,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Природно-математички факулте</w:t>
            </w:r>
          </w:p>
        </w:tc>
        <w:tc>
          <w:tcPr>
            <w:tcW w:w="2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Научни сарадник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31.05.2017.</w:t>
            </w:r>
          </w:p>
        </w:tc>
        <w:tc>
          <w:tcPr>
            <w:tcW w:w="4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Универзитет у Крагујевцу,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Природно-математички факулте</w:t>
            </w:r>
          </w:p>
        </w:tc>
        <w:tc>
          <w:tcPr>
            <w:tcW w:w="2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Истраживач сарадник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27.08.2014.</w:t>
            </w:r>
          </w:p>
        </w:tc>
        <w:tc>
          <w:tcPr>
            <w:tcW w:w="4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Универзитет у Крагујевцу,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Природно-математички факулте</w:t>
            </w:r>
          </w:p>
        </w:tc>
        <w:tc>
          <w:tcPr>
            <w:tcW w:w="2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Истраживач сарадник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7.09.2011.</w:t>
            </w:r>
          </w:p>
        </w:tc>
        <w:tc>
          <w:tcPr>
            <w:tcW w:w="4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Универзитет у Крагујевцу,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Природно-математички факулте</w:t>
            </w:r>
          </w:p>
        </w:tc>
        <w:tc>
          <w:tcPr>
            <w:tcW w:w="2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Истарживач приправник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color w:val="000000"/>
          <w:sz w:val="27"/>
          <w:szCs w:val="27"/>
        </w:rPr>
        <w:br w:type="textWrapping"/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СТРУЧНА БИОГРАФИЈА - УСАВРШАВАЊЕ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5852"/>
        <w:gridCol w:w="16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5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1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Трајање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>2023.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 xml:space="preserve">Универзитет </w:t>
            </w:r>
            <w:r>
              <w:rPr>
                <w:rFonts w:ascii="Palatino Linotype" w:hAnsi="Palatino Linotype"/>
                <w:sz w:val="27"/>
                <w:szCs w:val="27"/>
              </w:rPr>
              <w:t xml:space="preserve">Josip Juraj Strossmayer </w:t>
            </w: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у Осијеку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/>
              </w:rPr>
              <w:t>7 дана</w:t>
            </w: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spacing w:after="0" w:line="276" w:lineRule="auto"/>
        <w:rPr>
          <w:rFonts w:ascii="Palatino Linotype" w:hAnsi="Palatino Linotype" w:eastAsia="Times New Roman"/>
          <w:b/>
          <w:bCs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b/>
          <w:bCs/>
          <w:sz w:val="27"/>
          <w:szCs w:val="27"/>
          <w:lang w:val="sr-Cyrl-RS"/>
        </w:rPr>
        <w:t>АНГАЖОВАНОСТ У ФОРМИРАЊУ НАУЧНИ</w:t>
      </w:r>
      <w:r>
        <w:rPr>
          <w:rFonts w:ascii="Palatino Linotype" w:hAnsi="Palatino Linotype" w:eastAsia="Times New Roman"/>
          <w:b/>
          <w:bCs/>
          <w:sz w:val="27"/>
          <w:szCs w:val="27"/>
          <w:lang w:val="sr-Cyrl-CS"/>
        </w:rPr>
        <w:t>Х</w:t>
      </w:r>
      <w:r>
        <w:rPr>
          <w:rFonts w:ascii="Palatino Linotype" w:hAnsi="Palatino Linotype" w:eastAsia="Times New Roman"/>
          <w:b/>
          <w:bCs/>
          <w:sz w:val="27"/>
          <w:szCs w:val="27"/>
          <w:lang w:val="sr-Cyrl-RS"/>
        </w:rPr>
        <w:t xml:space="preserve"> КАДРОВА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Cyrl-RS"/>
              </w:rPr>
              <w:t xml:space="preserve">Била је ангажована на извођењу практичног дела наставе из више предмета у оквиру уже научне области Екологија, биогеографија и заштита животне средине на основним и мастер академским студијама у Институту за биологију и екологију Природно-математичког факултета Универзитета у Крагујевцу. 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УЧЕШЋЕ НА ПРОЈЕКТИМА РЕСОРНОГ МИНИСТАРСТВА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sz w:val="27"/>
                <w:szCs w:val="27"/>
              </w:rPr>
              <w:t>2011-2019. ''Преклиничка испитивања биоактивних супстанци''-</w:t>
            </w:r>
            <w:r>
              <w:rPr>
                <w:rFonts w:ascii="Palatino Linotype" w:hAnsi="Palatino Linotype" w:eastAsia="Times New Roman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sz w:val="27"/>
                <w:szCs w:val="27"/>
              </w:rPr>
              <w:t>евиденциони број 41010</w:t>
            </w:r>
          </w:p>
        </w:tc>
      </w:tr>
    </w:tbl>
    <w:p>
      <w:pPr>
        <w:spacing w:after="0" w:line="240" w:lineRule="auto"/>
        <w:jc w:val="both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УЧЕШЋЕ НА МЕЂУНАРОДНИМ ПРОЈЕКТИМА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367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sz w:val="27"/>
                <w:szCs w:val="27"/>
              </w:rPr>
            </w:pP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ЧЛАНСТВО У НАУЧНИМ</w:t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  <w:lang w:val="sr-Cyrl-RS"/>
        </w:rPr>
        <w:t xml:space="preserve"> И</w:t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 xml:space="preserve"> СТРУЧНИМ АСОЦИЈАЦИЈАМА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sz w:val="27"/>
                <w:szCs w:val="27"/>
                <w:lang w:val="sr-Latn-RS"/>
              </w:rPr>
            </w:pPr>
            <w:r>
              <w:rPr>
                <w:rFonts w:ascii="Palatino Linotype" w:hAnsi="Palatino Linotype" w:eastAsia="Times New Roman"/>
                <w:bCs/>
                <w:sz w:val="27"/>
                <w:szCs w:val="27"/>
                <w:lang w:val="sr-Cyrl-RS"/>
              </w:rPr>
              <w:t xml:space="preserve">Члан је Српског друштва за проучавање земљишта и </w:t>
            </w:r>
            <w:r>
              <w:rPr>
                <w:rFonts w:ascii="Palatino Linotype" w:hAnsi="Palatino Linotype" w:eastAsia="Times New Roman"/>
                <w:bCs/>
                <w:sz w:val="27"/>
                <w:szCs w:val="27"/>
                <w:lang w:val="sr-Latn-RS"/>
              </w:rPr>
              <w:t>Друштва за имунологију</w:t>
            </w:r>
            <w:r>
              <w:rPr>
                <w:rFonts w:ascii="Palatino Linotype" w:hAnsi="Palatino Linotype" w:eastAsia="Times New Roman"/>
                <w:bCs/>
                <w:sz w:val="27"/>
                <w:szCs w:val="27"/>
                <w:lang w:val="sr-Cyrl-RS"/>
              </w:rPr>
              <w:t>, молекулску онкологију и регенеративну медицину.</w:t>
            </w: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ОРГАНИЗАЦИЈА СКУПОВА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/>
                <w:bCs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Cs/>
                <w:sz w:val="27"/>
                <w:szCs w:val="27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sz w:val="27"/>
                <w:szCs w:val="27"/>
                <w:lang w:val="sr-Cyrl-RS"/>
              </w:rPr>
              <w:t>Ч</w:t>
            </w:r>
            <w:r>
              <w:rPr>
                <w:rFonts w:ascii="Palatino Linotype" w:hAnsi="Palatino Linotype" w:eastAsia="Times New Roman"/>
                <w:bCs/>
                <w:sz w:val="27"/>
                <w:szCs w:val="27"/>
                <w:lang w:val="sr-Latn-RS"/>
              </w:rPr>
              <w:t>лан организационог одбора – 2. Међународна конференција о хемо и биоинформатици (ИЦЦБИКГ), Институт за информационе технологије Крагујевац, Крагујевац, Србија, 28-29.09.2023.</w:t>
            </w: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НАУЧНО-ИСТРАЖИВАЧКИ РАД</w:t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  <w:lang w:val="sr-Cyrl-RS"/>
        </w:rPr>
        <w:t>*</w:t>
      </w:r>
    </w:p>
    <w:tbl>
      <w:tblPr>
        <w:tblStyle w:val="6"/>
        <w:tblW w:w="497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00"/>
        <w:gridCol w:w="21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М1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0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Монографије, Монографск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е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 xml:space="preserve"> студиј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е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, Тематски зборници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Број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М20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Рад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ови објављени у научним часописима међународног научног значаја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Број</w:t>
            </w:r>
          </w:p>
          <w:p>
            <w:pPr>
              <w:tabs>
                <w:tab w:val="left" w:pos="855"/>
                <w:tab w:val="center" w:pos="1008"/>
              </w:tabs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ab/>
            </w:r>
          </w:p>
          <w:p>
            <w:pPr>
              <w:tabs>
                <w:tab w:val="left" w:pos="855"/>
                <w:tab w:val="center" w:pos="1008"/>
              </w:tabs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ab/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2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Рад у врхунском међународном часопису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 xml:space="preserve"> – М21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Milanović, J.,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Milutinović, T., Stojanović, M. (2014) Effects of three pesticides on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the earthworm </w:t>
            </w:r>
            <w:r>
              <w:rPr>
                <w:rFonts w:ascii="Palatino Linotype" w:hAnsi="Palatino Linotype" w:eastAsia="Times New Roman"/>
                <w:bCs/>
                <w:i/>
                <w:color w:val="000000"/>
                <w:sz w:val="27"/>
                <w:szCs w:val="27"/>
              </w:rPr>
              <w:t>Eisenia fetida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(Savigny 1826) under laboratory conditions: assessment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of mortality, biomass and growth inhibition. European Journal of Soil Biology, 62: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127-131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</w:pP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Истакнут међународни научни часопис – М22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>Bajagić, M., Đukić, V., Miladinov Mamlić, Z.,</w:t>
            </w:r>
            <w:r>
              <w:rPr>
                <w:rFonts w:ascii="Palatino Linotype" w:hAnsi="Palatino Linotype" w:eastAsia="Times New Roman"/>
                <w:b/>
                <w:bCs/>
                <w:iCs/>
                <w:color w:val="000000"/>
                <w:sz w:val="27"/>
                <w:szCs w:val="27"/>
              </w:rPr>
              <w:t xml:space="preserve"> Sekulić, J.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 xml:space="preserve">, Cvijanović, V., Đurić, N., Cvijanović G. (2023)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Effect of pulsed electromagnetic field on yield of grain, yield of protein and oil of soybean. Plant, Soil and Environment, online. (ISSN 1805-9368; IF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vertAlign w:val="subscript"/>
              </w:rPr>
              <w:t>(2023)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-2.4). DOI: 10.17221/336/2023-PSE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Sekulić, J.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, Milovac, Ž., Marjanovic-Jeromela, A., Bajagić, M., Trakić, T., Popović, F. (2023) Effect of single and mixture of insecticides on earthworms: results from field and laboratory experiments. Zemdirbyste-Agriculture, 110 (2): 129-138.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(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ISSN: 1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392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3196;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IF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vertAlign w:val="subscript"/>
                <w:lang w:val="sr-Cyrl-RS"/>
              </w:rPr>
              <w:t>(2021)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1.281).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Stojanović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M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 Sekulić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 J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.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Trakić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T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(2018) Checklist of earthworms (Oligochaeta: Lumbricidae) from Serbia: a review. Zootaxa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4496 (1):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124–155. 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Milutinović, T., 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Milanović, J.,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Stojanović, M. (2015) Application of species richness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estimators for the assessment of earthworm diversity. Journal of Natural History, 49(5-8): 273-283.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Milutinović, T.,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 Milanović, J.,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Stojanović, M. (2015) Threat status and distribution of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the endemic species </w:t>
            </w:r>
            <w:r>
              <w:rPr>
                <w:rFonts w:ascii="Palatino Linotype" w:hAnsi="Palatino Linotype" w:eastAsia="Times New Roman"/>
                <w:bCs/>
                <w:i/>
                <w:color w:val="000000"/>
                <w:sz w:val="27"/>
                <w:szCs w:val="27"/>
              </w:rPr>
              <w:t>Allolobophora kosowensis kosowensis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Karaman, 1968 (Oligochaeta,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Lumbricidae) in the Balkans. Journal of Natural History, 49 (5-8): 471-481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</w:pP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Међународни научни часописи – М23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Mısırlıoğlu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, М.,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Reynolds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J.W., Stojanović, M., Trakić, T.,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 Sekulić, J.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James, S.W., Csuzdi, C., Decaëns, T., Lapied, E., Phillips, H.R.P., Cameron, E.K., Brown, G.G. (2023) Earthworms (Clitellata, Megadrili) of the world: an updated checklist of valid species and families, with notes on their distribution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.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 xml:space="preserve"> Zootaxa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 xml:space="preserve"> 5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Cyrl-RS"/>
              </w:rPr>
              <w:t>255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>(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Cyrl-RS"/>
              </w:rPr>
              <w:t>1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>)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Cyrl-RS"/>
              </w:rPr>
              <w:t>: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Cyrl-RS"/>
              </w:rPr>
              <w:t>417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>–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Cyrl-RS"/>
              </w:rPr>
              <w:t>438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 xml:space="preserve">. 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Cyrl-RS"/>
              </w:rPr>
              <w:t>(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>ISSN: 1175-5326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Cyrl-RS"/>
              </w:rPr>
              <w:t xml:space="preserve">; 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>IF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vertAlign w:val="subscript"/>
                <w:lang w:val="sr-Cyrl-RS"/>
              </w:rPr>
              <w:t>(202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vertAlign w:val="subscript"/>
              </w:rPr>
              <w:t>2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vertAlign w:val="subscript"/>
                <w:lang w:val="sr-Cyrl-RS"/>
              </w:rPr>
              <w:t>)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>-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Cyrl-RS"/>
              </w:rPr>
              <w:t>0.9).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Sekulić, J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.,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Milenković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S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, Stojanović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M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.,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Popovi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>ć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F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.,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Trakić T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. (2022)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Species richness and community structure of earthworms (Oligochaeta: Lumbricidae) in natural and agricultural ecosystems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.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Biologia, 7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7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: 2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115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-2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124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Popović, F.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Stojanović, M.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 Sekulić, J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.,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Radosavljevi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>ć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S.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Trakić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T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. (2022)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New records of Serbian “archaic” and endemic earthworm </w:t>
            </w:r>
            <w:r>
              <w:rPr>
                <w:rFonts w:ascii="Palatino Linotype" w:hAnsi="Palatino Linotype" w:eastAsia="Times New Roman"/>
                <w:bCs/>
                <w:i/>
                <w:color w:val="000000"/>
                <w:sz w:val="27"/>
                <w:szCs w:val="27"/>
              </w:rPr>
              <w:t>Allolobophora</w:t>
            </w:r>
            <w:r>
              <w:rPr>
                <w:rFonts w:ascii="Palatino Linotype" w:hAnsi="Palatino Linotype" w:eastAsia="Times New Roman"/>
                <w:bCs/>
                <w:i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Latn-RS"/>
              </w:rPr>
              <w:t>(</w:t>
            </w:r>
            <w:r>
              <w:rPr>
                <w:rFonts w:ascii="Palatino Linotype" w:hAnsi="Palatino Linotype" w:eastAsia="Times New Roman"/>
                <w:bCs/>
                <w:i/>
                <w:color w:val="000000"/>
                <w:sz w:val="27"/>
                <w:szCs w:val="27"/>
                <w:lang w:val="sr-Latn-RS"/>
              </w:rPr>
              <w:t>sensu lato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Latn-RS"/>
              </w:rPr>
              <w:t>)</w:t>
            </w:r>
            <w:r>
              <w:rPr>
                <w:rFonts w:ascii="Palatino Linotype" w:hAnsi="Palatino Linotype" w:eastAsia="Times New Roman"/>
                <w:bCs/>
                <w:i/>
                <w:color w:val="000000"/>
                <w:sz w:val="27"/>
                <w:szCs w:val="27"/>
              </w:rPr>
              <w:t xml:space="preserve"> paratuleskovi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(Šapkarev 1975): geographic range size and biogeographic significance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 xml:space="preserve"> North-Western Journal of Zoology,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18 (1): 91-94.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Popovi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>ć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F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.,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Stojanović, M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.,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Domínguez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J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.,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 Sekulić, J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.,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Trakić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T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.,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Marchán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D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(2022) 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 xml:space="preserve">Molecular analysis of five controversial Balkanic species of </w:t>
            </w:r>
            <w:r>
              <w:rPr>
                <w:rFonts w:ascii="Palatino Linotype" w:hAnsi="Palatino Linotype" w:eastAsia="Times New Roman"/>
                <w:bCs/>
                <w:i/>
                <w:iCs/>
                <w:color w:val="000000"/>
                <w:sz w:val="27"/>
                <w:szCs w:val="27"/>
              </w:rPr>
              <w:t>Allolobophora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 xml:space="preserve"> (</w:t>
            </w:r>
            <w:r>
              <w:rPr>
                <w:rFonts w:ascii="Palatino Linotype" w:hAnsi="Palatino Linotype" w:eastAsia="Times New Roman"/>
                <w:bCs/>
                <w:i/>
                <w:iCs/>
                <w:color w:val="000000"/>
                <w:sz w:val="27"/>
                <w:szCs w:val="27"/>
              </w:rPr>
              <w:t>sensu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i/>
                <w:iCs/>
                <w:color w:val="000000"/>
                <w:sz w:val="27"/>
                <w:szCs w:val="27"/>
              </w:rPr>
              <w:t>lato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 xml:space="preserve">) Eisen, 1873 (Lumbricidae, Clitellata) with emendation of the genus </w:t>
            </w:r>
            <w:r>
              <w:rPr>
                <w:rFonts w:ascii="Palatino Linotype" w:hAnsi="Palatino Linotype" w:eastAsia="Times New Roman"/>
                <w:bCs/>
                <w:i/>
                <w:iCs/>
                <w:color w:val="000000"/>
                <w:sz w:val="27"/>
                <w:szCs w:val="27"/>
              </w:rPr>
              <w:t>Cernosvitovia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 xml:space="preserve"> Omodeo, 1956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Cyrl-RS"/>
              </w:rPr>
              <w:t xml:space="preserve">. 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>Zootaxa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 xml:space="preserve"> 5116(3)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Cyrl-RS"/>
              </w:rPr>
              <w:t>: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 xml:space="preserve"> 351–372. 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Sekulić, J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.,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Stojanović, M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.,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Popovi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>ć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F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.,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Trakić T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. (2022) 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>Checklist of the earthworm fauna of Bosnia &amp; Herzegovina (Oligochaeta: Lumbricidae)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Cyrl-RS"/>
              </w:rPr>
              <w:t xml:space="preserve">. 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>Zootaxa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Cyrl-RS"/>
              </w:rPr>
              <w:t>5093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>(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Cyrl-RS"/>
              </w:rPr>
              <w:t>5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>):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Cyrl-RS"/>
              </w:rPr>
              <w:t xml:space="preserve"> 501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>–5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Cyrl-RS"/>
              </w:rPr>
              <w:t>18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>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Popović, F.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Stojanović, M.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Radosavljević, S.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Trakić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T.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 Sekulić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 J.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(2022)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Earthworm community structure along altitudinal gradients on the western slopes of Kopaonik Mountain in Serbia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 xml:space="preserve">Turkish Journal of Zoology,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4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6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: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103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>-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11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4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Sekulić,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 xml:space="preserve"> Ј.,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Stojanović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M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.,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Trakić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T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, Popović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F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.,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Tsekova R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. (2020)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Effects of the modern biorational insecticide spinosad on the earthworm </w:t>
            </w:r>
            <w:r>
              <w:rPr>
                <w:rFonts w:ascii="Palatino Linotype" w:hAnsi="Palatino Linotype" w:eastAsia="Times New Roman"/>
                <w:bCs/>
                <w:i/>
                <w:color w:val="000000"/>
                <w:sz w:val="27"/>
                <w:szCs w:val="27"/>
              </w:rPr>
              <w:t>Eisenia fetida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(Savigny, 1826) (Annelida: Clitellata). Acta Zoologica Bulgarica, S 15: 71-77. 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Popović, F., Stojanović, M., Trakić, T.,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 Sekulić, J.,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Sekulić, S., Tsekova, R.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(2020)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New records of earthworms (Annelida: Clitellata) from the Kopaonik Mountain, with the first finding of </w:t>
            </w:r>
            <w:r>
              <w:rPr>
                <w:rFonts w:ascii="Palatino Linotype" w:hAnsi="Palatino Linotype" w:eastAsia="Times New Roman"/>
                <w:bCs/>
                <w:i/>
                <w:color w:val="000000"/>
                <w:sz w:val="27"/>
                <w:szCs w:val="27"/>
              </w:rPr>
              <w:t>Allolobophora treskavicensis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(Mršić, 1991) in Serbia. Acta Zoologica Bulgarica, S 15: 61-70. 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Stojanović M., Tsekova R., Trakić T.,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 Sekulić J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 xml:space="preserve">.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(2020)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On the presence of endemic earthworm </w:t>
            </w:r>
            <w:r>
              <w:rPr>
                <w:rFonts w:ascii="Palatino Linotype" w:hAnsi="Palatino Linotype" w:eastAsia="Times New Roman"/>
                <w:bCs/>
                <w:i/>
                <w:iCs/>
                <w:color w:val="000000"/>
                <w:sz w:val="27"/>
                <w:szCs w:val="27"/>
              </w:rPr>
              <w:t xml:space="preserve">Dendrobaena rhodopensis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(Černosvitov, 1937) on the Balkan Peninsula: biogeographical consideration and conservation status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.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>North-Western Journal of Zoology,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16 (1): 59-63. 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Stojanović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M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, Trakić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T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.,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Sekulić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 J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.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(2019)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New and additional records of earthworms (Annelida: Clitellata) from Central Serbia: First finding of </w:t>
            </w:r>
            <w:r>
              <w:rPr>
                <w:rFonts w:ascii="Palatino Linotype" w:hAnsi="Palatino Linotype" w:eastAsia="Times New Roman"/>
                <w:bCs/>
                <w:i/>
                <w:iCs/>
                <w:color w:val="000000"/>
                <w:sz w:val="27"/>
                <w:szCs w:val="27"/>
              </w:rPr>
              <w:t xml:space="preserve">Bimastos parvus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(Eisen, 1874) in Serbia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.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Biologia, 74 (3): 269-278. 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>Stojanović, M.,</w:t>
            </w:r>
            <w:r>
              <w:rPr>
                <w:rFonts w:ascii="Palatino Linotype" w:hAnsi="Palatino Linotype" w:eastAsia="Times New Roman"/>
                <w:b/>
                <w:bCs/>
                <w:iCs/>
                <w:color w:val="000000"/>
                <w:sz w:val="27"/>
                <w:szCs w:val="27"/>
              </w:rPr>
              <w:t xml:space="preserve"> Sekulić, J., 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>Trakić, T. (2017) A nonparametric approach in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>quantifying species richness of Lumbricidae in East Serbia, Balkan Peninsula.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>Turkish Journal of Zoology, 41: 487-494.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>Stojanović, M.,</w:t>
            </w:r>
            <w:r>
              <w:rPr>
                <w:rFonts w:ascii="Palatino Linotype" w:hAnsi="Palatino Linotype" w:eastAsia="Times New Roman"/>
                <w:b/>
                <w:bCs/>
                <w:iCs/>
                <w:color w:val="000000"/>
                <w:sz w:val="27"/>
                <w:szCs w:val="27"/>
              </w:rPr>
              <w:t xml:space="preserve"> Sekulić, J., 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>Trakić, T. (2017) Distribution and threat status of the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 xml:space="preserve">endemic earthworm </w:t>
            </w:r>
            <w:r>
              <w:rPr>
                <w:rFonts w:ascii="Palatino Linotype" w:hAnsi="Palatino Linotype" w:eastAsia="Times New Roman"/>
                <w:bCs/>
                <w:i/>
                <w:iCs/>
                <w:color w:val="000000"/>
                <w:sz w:val="27"/>
                <w:szCs w:val="27"/>
              </w:rPr>
              <w:t>Allolobophora dofleini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 xml:space="preserve"> (Oligochaeta, Lumbricida) on the Balkan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>Peninsula. North-Western Journal of Zoology, 13 (1): 136-143.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>Milutinović, T., Tsekova, R.,</w:t>
            </w:r>
            <w:r>
              <w:rPr>
                <w:rFonts w:ascii="Palatino Linotype" w:hAnsi="Palatino Linotype" w:eastAsia="Times New Roman"/>
                <w:b/>
                <w:bCs/>
                <w:iCs/>
                <w:color w:val="000000"/>
                <w:sz w:val="27"/>
                <w:szCs w:val="27"/>
              </w:rPr>
              <w:t xml:space="preserve"> Milanović, J., 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>Stojanović, M. (2013) Distribution,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 xml:space="preserve">biogeographical significance and status of </w:t>
            </w:r>
            <w:r>
              <w:rPr>
                <w:rFonts w:ascii="Palatino Linotype" w:hAnsi="Palatino Linotype" w:eastAsia="Times New Roman"/>
                <w:bCs/>
                <w:i/>
                <w:iCs/>
                <w:color w:val="000000"/>
                <w:sz w:val="27"/>
                <w:szCs w:val="27"/>
              </w:rPr>
              <w:t>Lumbricus meliboeus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 xml:space="preserve"> Rosa, 1884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>(Oligochaeta, Lumbricidae) at the European scale: first findings in Serbia and in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>Bulgaria. North-Western Journal of Zoology, 9 (1): 63-69.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Stojanović, M., Tsekova, R., Pešić, S.,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 Milanović, J.,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Milutinović, T. (2013) Diversity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and a biogeographical review of the earthworms (Oligochaeta: Lumbricidae) of the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Balkan Mountains (Stara Planina Mountains) in Serbia and Bulgaria. Turkish Journal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of Zoology, 37: 635-642.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Н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ационалн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и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 часопис међународног значаја – М24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Latn-RS"/>
              </w:rPr>
              <w:t>Sekulić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, J.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Mrkalić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, Е., Stojanović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-Petrovi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ć, M.,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ru-RU"/>
              </w:rPr>
              <w:t xml:space="preserve">Popović, F.,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>Trakić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, T. (2022)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en"/>
              </w:rPr>
              <w:t>ssessments of the impact of metals on juvenile earthworms (</w:t>
            </w:r>
            <w:r>
              <w:rPr>
                <w:rFonts w:ascii="Palatino Linotype" w:hAnsi="Palatino Linotype" w:eastAsia="Times New Roman"/>
                <w:bCs/>
                <w:i/>
                <w:color w:val="000000"/>
                <w:sz w:val="27"/>
                <w:szCs w:val="27"/>
                <w:lang w:val="en"/>
              </w:rPr>
              <w:t>Eisenia fetida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en"/>
              </w:rPr>
              <w:t>) in laboratory conditions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. Kragujevac Journal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 xml:space="preserve">of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Sci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>ence,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44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: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255–266.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Trakić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T., Rаdоsаvljеvić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S.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Popović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F.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Stojanović-Petrović M., 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Sekulić J.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(2022)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Distributiоn of </w:t>
            </w:r>
            <w:r>
              <w:rPr>
                <w:rFonts w:ascii="Palatino Linotype" w:hAnsi="Palatino Linotype" w:eastAsia="Times New Roman"/>
                <w:bCs/>
                <w:i/>
                <w:color w:val="000000"/>
                <w:sz w:val="27"/>
                <w:szCs w:val="27"/>
              </w:rPr>
              <w:t>Lumbricus melibоеus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(Rоsа 1884)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(Оligоchаеtа, Lumbricidае):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First finding in Kоsоvо аnd Mеtоhija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. Kragujevac Journal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 xml:space="preserve">of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Sci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>ence,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4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4: 231-237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>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Popović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F.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Stojanović-Petrović M., Trakić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T.,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 Sekulić J.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(2022) Earthworms (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>Clitellata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: Lumbricidae)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 xml:space="preserve"> of the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CS"/>
              </w:rPr>
              <w:t xml:space="preserve">Kopaonik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 xml:space="preserve">National Park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CS"/>
              </w:rPr>
              <w:t>(Serbia)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. Kragujevac Journal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 xml:space="preserve">of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Sci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>ence,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4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4: 219-230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>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Sekulić, J.,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Stojanović-Petrović, M., Trakić, T., Popović, F. (2021) New records and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remarks on earthworms of the Vojvodina province (Oligochaeta: Lumbricidae,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Criodrilidae). Kragujevac Journal of Science, 43: 139-148.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М30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Зборници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међународн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их научних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скуп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ова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ј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2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С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аопштења 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са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 међународни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х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 научни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х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 скупова 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 xml:space="preserve">штампана у целини – М33 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>Popović, F., Trakić, T., Stojanović, M.,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Latn-RS"/>
              </w:rPr>
              <w:t xml:space="preserve"> Sekulić, J.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 xml:space="preserve">(2023)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Abundance, species richness and diversity of earthworms (Lumbricidae) in several habitats of the northern part of Jastrebac Mountain. 2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vertAlign w:val="superscript"/>
              </w:rPr>
              <w:t>nd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International Conference on Chemo and Bioinformatics, Kragujevac, Serbia, September 28-29, 2023, p. 1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280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1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2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83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. ISBN 978-86-82172-0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2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4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DOI: 10.46793/ICCBI23.280P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 xml:space="preserve">Popović, F., Trakić, T., Stojanović, M., 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Latn-RS"/>
              </w:rPr>
              <w:t xml:space="preserve">Sekulić, J.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 xml:space="preserve">(2023)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A new record of </w:t>
            </w:r>
            <w:r>
              <w:rPr>
                <w:rFonts w:ascii="Palatino Linotype" w:hAnsi="Palatino Linotype" w:eastAsia="Times New Roman"/>
                <w:bCs/>
                <w:i/>
                <w:color w:val="000000"/>
                <w:sz w:val="27"/>
                <w:szCs w:val="27"/>
              </w:rPr>
              <w:t>Dendrobaena serbica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Karaman, 1973 (Clitellata; Lumbricidae) from Serbia. 2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vertAlign w:val="superscript"/>
              </w:rPr>
              <w:t>nd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International Conference on Chemo and Bioinformatics, Kragujevac, Serbia, September 28-29, 2023, p. 1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284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1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2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87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. ISBN 978-86-82172-0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2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4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DOI: 10.46793/ICCBI23.284P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Traki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>ć, T., Stojanović, M.,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Latn-RS"/>
              </w:rPr>
              <w:t xml:space="preserve"> Sekulić, J.,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 xml:space="preserve">Popović, F. (2022) Overview of the geographic distribution endemic earthworm </w:t>
            </w:r>
            <w:r>
              <w:rPr>
                <w:rFonts w:ascii="Palatino Linotype" w:hAnsi="Palatino Linotype" w:eastAsia="Times New Roman"/>
                <w:bCs/>
                <w:i/>
                <w:color w:val="000000"/>
                <w:sz w:val="27"/>
                <w:szCs w:val="27"/>
                <w:lang w:val="sr-Latn-RS"/>
              </w:rPr>
              <w:t>Helodrilus balkanicus plavensis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 xml:space="preserve"> (Karaman, 1972) of the Balkan. 1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vertAlign w:val="superscript"/>
                <w:lang w:val="sr-Latn-RS"/>
              </w:rPr>
              <w:t xml:space="preserve">st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 xml:space="preserve">International Conference „ Conference on advances in science and technology“ COAST 2022, Herceg Novi, Montenegro,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Proceedings COAST 2022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>, p.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416-420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>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Sekulić, J.,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Stojanović, M., Trakić, T., Radosavljević, S., Popović, F. (2021) Diversity of earthworms (Clitellata: Oligochaeta) from Serbian side of Šar Mountain. 1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vertAlign w:val="superscript"/>
              </w:rPr>
              <w:t>st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International Conference on Chemo and Bioinformatics, Kragujevac, Serbia, October 26-27, 2021, p. 198-201. 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Sekulić, J.,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Stojanović, M., Trakić, T., Popović, F. (2021) Research on the fauna of earthworms (Oligochaeta, Lumbricidae) in </w:t>
            </w:r>
            <w:r>
              <w:rPr>
                <w:rFonts w:hint="eastAsia" w:ascii="Palatino Linotype" w:hAnsi="Palatino Linotype" w:eastAsia="Times New Roman"/>
                <w:bCs/>
                <w:color w:val="000000"/>
                <w:sz w:val="27"/>
                <w:szCs w:val="27"/>
              </w:rPr>
              <w:t>Đ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erdap national park. 1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vertAlign w:val="superscript"/>
              </w:rPr>
              <w:t>st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International Conference on Chemo and Bioinformatics, Kragujevac, Serbia, October 26-27, 2021, p. 202-205. 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Trakić, T., Stojanović, M., Popović, F., Radosavljević, S.,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 Sekulić, J.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(2021) Distribution of endemic species </w:t>
            </w:r>
            <w:r>
              <w:rPr>
                <w:rFonts w:ascii="Palatino Linotype" w:hAnsi="Palatino Linotype" w:eastAsia="Times New Roman"/>
                <w:bCs/>
                <w:i/>
                <w:iCs/>
                <w:color w:val="000000"/>
                <w:sz w:val="27"/>
                <w:szCs w:val="27"/>
              </w:rPr>
              <w:t xml:space="preserve">Cernosvitovia dudichi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in Serbia. 1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vertAlign w:val="superscript"/>
              </w:rPr>
              <w:t>st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International Conference on Chemo and Bioinformatics, Kragujevac, Serbia, October 26-27, 2021, p. 230-233. 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Cvijanović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G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, Đukić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V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, Bajagić, M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.,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Đurić, N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.,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Dozet, G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.,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 Sekulić, J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.,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Bojat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N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(2021)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Interaction of fertilization and soybean genotype on number of pods, weight of 1000 grains and grain yield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.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 xml:space="preserve">Proceedings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XII International Scientific Agricultural Symposium “Agrosym 2021” Jahorina, Bosnia and Herzegovina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 xml:space="preserve"> October 07-10, 2021,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p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 xml:space="preserve">. 388-394. 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Саопштењ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а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 са међународног скупа штампан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а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 у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изводу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 xml:space="preserve"> - М34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>Trakić, T., Hackenberger Kutuzović D., Đerđ, T., Popović, F.,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Latn-RS"/>
              </w:rPr>
              <w:t xml:space="preserve"> Sekulić, J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 xml:space="preserve">., Hackenberger Kutuzović, B., Hackenberger Kutuzović, D. (2023) ERIK2 Serbia - Machine learning-based earthworm identification key and gis platform (web and mobile application). IX International Oligochaeta taxonomy meeting (IOTM 2023) „Earthworms: Our underestimated creatures!“, Madrid, Spain, Decembar 11-15, 2023, p. 43. 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 xml:space="preserve">Popović, F., Stojanović, M., 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Latn-RS"/>
              </w:rPr>
              <w:t>Sekulić, J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 xml:space="preserve">., Trakić, T. (2023) Geographical parthenogenesis of the species </w:t>
            </w:r>
            <w:r>
              <w:rPr>
                <w:rFonts w:ascii="Palatino Linotype" w:hAnsi="Palatino Linotype" w:eastAsia="Times New Roman"/>
                <w:bCs/>
                <w:i/>
                <w:color w:val="000000"/>
                <w:sz w:val="27"/>
                <w:szCs w:val="27"/>
                <w:lang w:val="sr-Latn-RS"/>
              </w:rPr>
              <w:t>Dendrobaena illyrica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 xml:space="preserve"> (Cognetti di Martiis, 1906) and proposal for synonymizing of some balkan species. IX International Oligochaeta taxonomy meeting (IOTM 2023) „Earthworms: Our underestimated creatures!“, Madrid, Spain, Decembar 11-15, 2023, p. 45-46. 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>Popović, F., Stojanović, M.,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Latn-RS"/>
              </w:rPr>
              <w:t xml:space="preserve"> Sekulić, J.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 xml:space="preserve">, Trakić, T. (2023) The first record of the vardar endemic species </w:t>
            </w:r>
            <w:r>
              <w:rPr>
                <w:rFonts w:ascii="Palatino Linotype" w:hAnsi="Palatino Linotype" w:eastAsia="Times New Roman"/>
                <w:bCs/>
                <w:i/>
                <w:color w:val="000000"/>
                <w:sz w:val="27"/>
                <w:szCs w:val="27"/>
                <w:lang w:val="sr-Latn-RS"/>
              </w:rPr>
              <w:t>Allolobophora (s.l.) joncesapkarevi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 xml:space="preserve"> (Blakemore, 2004) (Clitellata: Lumbricidae) in Serbia. IX International Oligochaeta taxonomy meeting (IOTM 2023) „Earthworms: Our underestimated creatures!“, Madrid, Spain, Decembar 11-15, 2023, p. 53. 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Sekulić, J.,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Cvijanović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G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, Stojanović, M., Trakić, T., Popović, F. (202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2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)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Endemic earthworms (Oligochaeta: Lumbricidae) from Nort Macedonia. IV International symposium for agriculture and food (ISAF 2022), 12-14 October 2022, Ohrid, North Macedonia, 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>Book of abstracts, p. 4.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Sekulić, J.,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Cvijanović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G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, Cvijanović, V., Bajagić, M., Đurić, N., Raji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>čić., V.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(202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2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)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Possibility of wheat production in the integral system. IV International symposium for agriculture and food (ISAF 2022), 12-14 October 2022, Ohrid, North Macedonia, 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>Book of abstracts, p. 255.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Cvijanović, G., Stepić, V., Bajagić, M., Đukić, V.,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 Sekulić, J.,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Miladinov Z. (2022) Influence of zinc application on grain yield and leaf area of different maize genotypes. XI International symposium of agricultural sciences, Trebinje, 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>Bosnia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>and Herzegovina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 xml:space="preserve">Book of abstracts, p. 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  <w:lang w:val="sr-Latn-RS"/>
              </w:rPr>
              <w:t>50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>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Popović, F., Stojanović, M., Trakić, T., 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 xml:space="preserve">Sekulić, J.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(2021)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First record of the endemic earthworm </w:t>
            </w:r>
            <w:r>
              <w:rPr>
                <w:rFonts w:ascii="Palatino Linotype" w:hAnsi="Palatino Linotype" w:eastAsia="Times New Roman"/>
                <w:bCs/>
                <w:i/>
                <w:iCs/>
                <w:color w:val="000000"/>
                <w:sz w:val="27"/>
                <w:szCs w:val="27"/>
              </w:rPr>
              <w:t>Allolobophora (sensu</w:t>
            </w:r>
            <w:r>
              <w:rPr>
                <w:rFonts w:ascii="Palatino Linotype" w:hAnsi="Palatino Linotype" w:eastAsia="Times New Roman"/>
                <w:bCs/>
                <w:i/>
                <w:i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i/>
                <w:iCs/>
                <w:color w:val="000000"/>
                <w:sz w:val="27"/>
                <w:szCs w:val="27"/>
              </w:rPr>
              <w:t xml:space="preserve">lato) strumicae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(Šapkarev, 1973) (</w:t>
            </w:r>
            <w:r>
              <w:rPr>
                <w:rFonts w:ascii="Palatino Linotype" w:hAnsi="Palatino Linotype" w:eastAsia="Times New Roman"/>
                <w:bCs/>
                <w:i/>
                <w:iCs/>
                <w:color w:val="000000"/>
                <w:sz w:val="27"/>
                <w:szCs w:val="27"/>
              </w:rPr>
              <w:t>Clitellata: Lumbricidae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) in Serbia, with</w:t>
            </w:r>
            <w:r>
              <w:rPr>
                <w:rFonts w:ascii="Palatino Linotype" w:hAnsi="Palatino Linotype" w:eastAsia="Times New Roman"/>
                <w:bCs/>
                <w:i/>
                <w:i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comments on its ecology and distribution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International Bioscience Conference and the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8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vertAlign w:val="superscript"/>
              </w:rPr>
              <w:t>th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International PSU – UNS Bioscience Conference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(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IBSC 2021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)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, Novi Sad, Serbia, </w:t>
            </w:r>
            <w:r>
              <w:rPr>
                <w:rFonts w:ascii="Palatino Linotype" w:hAnsi="Palatino Linotype" w:eastAsia="Times New Roman"/>
                <w:bCs/>
                <w:iCs/>
                <w:color w:val="000000"/>
                <w:sz w:val="27"/>
                <w:szCs w:val="27"/>
              </w:rPr>
              <w:t>Book of abstracts, p. 34.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Popović, F., Stojanović, M., Trakić, T.,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 Sekulić, J.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(2021) Comparison of the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earthworm fauna of oak and spruce forest on western slopes Kopaonik mountain in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Serbia. International Bioscience Conference and the 8th International PSU – UNS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Bioscience Conference (IBSC 2021), Novi Sad, Serbia, Book of abstracts, p. 35.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Sekulić, J.,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Stojanović, M., Trakić, T., Popović, F., Cvijanović, G. (2021) Research on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the fauna of earthworms (Annelida: Oligochaeta) of Sokobanja. The 3rd International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and 15th National Congress, Soils for future under global challenges, Sokobanja,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Serbia, Book of abstracts, p. 28.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Popović, F., Stojanović, M., 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Sekulić, J.,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Trakić, T. (2021) The pattern of earthworm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diversity on the western slopes of Kopaonik Mountain in Serbia: An empirical test of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Rapoport's altitudinal rule. The 1st International Electronic Conference on Biological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Diversity, Ecology, and Evolution (BDEE 2021). 15-31 March, online.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Popović, F., Stojanović, M., Trakić, T., 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Sekulić, J.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(2020) New records of endemic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species of earthworm the </w:t>
            </w:r>
            <w:r>
              <w:rPr>
                <w:rFonts w:ascii="Palatino Linotype" w:hAnsi="Palatino Linotype" w:eastAsia="Times New Roman"/>
                <w:bCs/>
                <w:i/>
                <w:color w:val="000000"/>
                <w:sz w:val="27"/>
                <w:szCs w:val="27"/>
              </w:rPr>
              <w:t>Allolobophora mayeri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(Mršić, 1990) (Lumbricidae) in Bosnia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and Herzegovina. IV Symposium of biologists and ecologists of Republic of Srpska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with international participation – SBERS2020, Banja Luka, Bosnia and Herzegovina,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Book of abstracts, p. 147.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Sekulić, J.,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Milenković, S., Milovac, Ž., Trakić, T., Popović, F., Stojanović, M. (2020)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Struktura populacija Lumbricidae u agroekosistemima. Jubilarno XXV savetovanje o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biotehnologiji sa međunarodnim učešćem, Čačak, Srbija. p. 31-37.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Sekulić, J.,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Trakić, T., Popović, F., Vulević, M., Stojanović, M. (2020) Uticaj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insekticida Decisa na mortalitet i rast epigeične vrste </w:t>
            </w:r>
            <w:r>
              <w:rPr>
                <w:rFonts w:ascii="Palatino Linotype" w:hAnsi="Palatino Linotype" w:eastAsia="Times New Roman"/>
                <w:bCs/>
                <w:i/>
                <w:color w:val="000000"/>
                <w:sz w:val="27"/>
                <w:szCs w:val="27"/>
              </w:rPr>
              <w:t>Eisenia fetida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u laboratorijskim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uslovima. Jubilarno XXV savetovanje o biotehnologiji sa međunarodnim učešćem,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Čačak, Srbija. p 39-45.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Popović, F., Stojanović, M., Trakić, T.,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 Sekulić, J.,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Sekulić, S., Tsekova R. (2019) New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and additional records of earthworms (Annelida: Clitellata) from Kopaonik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Mountain: First finding of </w:t>
            </w:r>
            <w:r>
              <w:rPr>
                <w:rFonts w:ascii="Palatino Linotype" w:hAnsi="Palatino Linotype" w:eastAsia="Times New Roman"/>
                <w:bCs/>
                <w:i/>
                <w:color w:val="000000"/>
                <w:sz w:val="27"/>
                <w:szCs w:val="27"/>
              </w:rPr>
              <w:t>Allolobophora treskavicensis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(Mršić, 1991) in Serbia. Тhird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international conference on zoology, zoonoses and epidemiology, Hissar, Bulgaria,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Book of abstracts, p. 89.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Sekulić, J.,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Stojanović, M., Trakić, T., Popović, F., Tsekova R. (2019) Effects of a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modern biorational insecticide spinosad on earthworm, </w:t>
            </w:r>
            <w:r>
              <w:rPr>
                <w:rFonts w:ascii="Palatino Linotype" w:hAnsi="Palatino Linotype" w:eastAsia="Times New Roman"/>
                <w:bCs/>
                <w:i/>
                <w:color w:val="000000"/>
                <w:sz w:val="27"/>
                <w:szCs w:val="27"/>
              </w:rPr>
              <w:t>Eisenia fetida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(Savigny 1826).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Тhird international conference on zoology, zoonoses and epidemiology, Hissar,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Bulgaria, Book of abstracts, p. 90.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Trakić, T., Stojanović, M., Popović, F.,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 Sekulić, J.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(2019) Effects of herbicide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Acetochlor and Callisto on mortality, growth and reproduction of the epigeic species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of </w:t>
            </w:r>
            <w:r>
              <w:rPr>
                <w:rFonts w:ascii="Palatino Linotype" w:hAnsi="Palatino Linotype" w:eastAsia="Times New Roman"/>
                <w:bCs/>
                <w:i/>
                <w:color w:val="000000"/>
                <w:sz w:val="27"/>
                <w:szCs w:val="27"/>
              </w:rPr>
              <w:t>Eisenia fetida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(Savigny, 1826) under laboratory conditions. Scientific symposium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Soil Ecotoxicology - Theory and Application, Osijek, Croatia, Book of abstracts, p. 11.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Trakić, T., 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Sekulić, Ј.,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Tsekova, R., Stojanović, M. (2017) Zoogeography of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Lumbricidae, Protura and Diplura in East Serbia. 4th Balkan Scientific Conference on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Biology, Plovdiv Bulgaria, Book of abstracts, p. 129.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Sekulić, Ј.,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Trakić, T., Tsekova, R., Stojanović, M. (2017) Responses of juvenile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earthworms exposed to zinc and copper: mortality, weight and growth inhibition. 4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vertAlign w:val="superscript"/>
              </w:rPr>
              <w:t>th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Balkan Scientific Conference on Biology, Plovdiv Bulgaria, Book of abstracts, p. 132.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Stojanović, M., 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Sekulić, Ј.,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Tsekova, R., Trakić T. (2016) Contributions to the study of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earthworms (Oligochaeta, Lumbricidae) of the Pannonian region of Serbia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(Vojvodina Province). International conference on zoology and zoonoses, Hissar,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Bulgaria, Book of abstracts, p. 89.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Stojanović, M.,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 Sekulić, Ј.,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Tsekova, R., Trakić T. (2016) Distribution and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biogeographical significance of the endemic earthworm </w:t>
            </w:r>
            <w:r>
              <w:rPr>
                <w:rFonts w:ascii="Palatino Linotype" w:hAnsi="Palatino Linotype" w:eastAsia="Times New Roman"/>
                <w:bCs/>
                <w:i/>
                <w:color w:val="000000"/>
                <w:sz w:val="27"/>
                <w:szCs w:val="27"/>
              </w:rPr>
              <w:t>Allolobophora robusta</w:t>
            </w:r>
            <w:r>
              <w:rPr>
                <w:rFonts w:ascii="Palatino Linotype" w:hAnsi="Palatino Linotype" w:eastAsia="Times New Roman"/>
                <w:bCs/>
                <w:i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i/>
                <w:color w:val="000000"/>
                <w:sz w:val="27"/>
                <w:szCs w:val="27"/>
              </w:rPr>
              <w:t xml:space="preserve">spasenijakaramani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(Blekmore, 2004) (Oligochaeta: Lumbricidae) on the Balkan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Peninnsula: first finding place in Macedonia. International conference on zoology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and zoonoses, Hissar, Bulgaria, Book of abstracts, p. 9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0.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40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Монографије националног значаја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Монографија националног значаја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 xml:space="preserve"> – М42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Стојановић-Петровић, М., Тракић, Т., 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Секулић, Ј.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(2020) Кишне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глисте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(Oligochaeta: Lumbricidae) Србије. Универзитет у Новом Саду, Србија.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М5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Рад у часопис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има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националног значаја- обавезно навести категорију</w:t>
            </w: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Водећ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и научни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 часопис нациналног значаја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 xml:space="preserve"> - 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М51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ru-RU"/>
              </w:rPr>
              <w:t>Popović, F.,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Stojanović, M., 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Latn-RS"/>
              </w:rPr>
              <w:t>Sekulić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, J.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>Trakić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, T.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(2022)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Comparison of earthworm fauna in oak and spruce forests on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the Western slope of Kopaonik Mountain in Serbia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.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Biologia Serbica 4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4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(1)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: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12-15. 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 xml:space="preserve">Национални научни часопис – М52 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Sekulić, J.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Cvijanović, G., Cvijanović, V., Bajagić, M., Đurić, N., Rajičić, V. (2022) </w:t>
            </w:r>
            <w:r>
              <w:fldChar w:fldCharType="begin"/>
            </w:r>
            <w:r>
              <w:instrText xml:space="preserve"> HYPERLINK "https://journals.ukim.mk/index.php/jafes/article/view/1896" </w:instrText>
            </w:r>
            <w:r>
              <w:fldChar w:fldCharType="separate"/>
            </w:r>
            <w:r>
              <w:rPr>
                <w:rStyle w:val="18"/>
                <w:rFonts w:ascii="Palatino Linotype" w:hAnsi="Palatino Linotype" w:eastAsia="Times New Roman"/>
                <w:bCs/>
                <w:color w:val="auto"/>
                <w:sz w:val="27"/>
                <w:szCs w:val="27"/>
                <w:u w:val="none"/>
              </w:rPr>
              <w:t>Possibility of wheat production in an integral system</w:t>
            </w:r>
            <w:r>
              <w:rPr>
                <w:rStyle w:val="18"/>
                <w:rFonts w:ascii="Palatino Linotype" w:hAnsi="Palatino Linotype" w:eastAsia="Times New Roman"/>
                <w:bCs/>
                <w:color w:val="auto"/>
                <w:sz w:val="27"/>
                <w:szCs w:val="27"/>
                <w:u w:val="none"/>
              </w:rPr>
              <w:fldChar w:fldCharType="end"/>
            </w:r>
            <w:r>
              <w:rPr>
                <w:rFonts w:ascii="Palatino Linotype" w:hAnsi="Palatino Linotype" w:eastAsia="Times New Roman"/>
                <w:bCs/>
                <w:sz w:val="27"/>
                <w:szCs w:val="27"/>
              </w:rPr>
              <w:t>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Journal of Agricultural, Food and Environmental Sciences, 76 (5): 77-85.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Cvijanović, G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.,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Stepić, V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.,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Bajagić, M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.,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Đukić, V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.,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Sekulić J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.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Cvijanović, V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.,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Miladinov Z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. (2022)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Influence of zinc application on grain yield and leaf surface of different maize genotypes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.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Agro-knowledge Journal 23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(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): 143-153.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 xml:space="preserve"> 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</w:pP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  <w:t xml:space="preserve">Научни часопис националног значаја – М53 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 xml:space="preserve">Stojanović, M., Trakić, T., </w:t>
            </w: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  <w:t>Sekulić, J.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 xml:space="preserve"> (2017) Earthworms (Annelida: Oligochaeta) of Kragujevac basin - a review. Kragujevac Journal of Science, 39: 177-192. </w:t>
            </w:r>
          </w:p>
          <w:p>
            <w:pPr>
              <w:spacing w:before="100" w:beforeAutospacing="1" w:after="100" w:afterAutospacing="1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М60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Предавања по позиву на скуповима националног значаја- обавезно навести категорију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kern w:val="36"/>
                <w:sz w:val="27"/>
                <w:szCs w:val="27"/>
                <w:lang w:val="sr-Latn-RS"/>
              </w:rPr>
            </w:pP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Број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Саопштења са националног скупа штампано у целини – М63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Latn-RS"/>
              </w:rPr>
              <w:t xml:space="preserve">Sekulić, J.,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 xml:space="preserve">Trakić, T., Popović, F., Šeremešić, S., Vojnov, B., Milić, S. (2023) Diversity of earthworms (Oligochaeta: Lumbricidae) in wheat fields under crop rotation conditions with different treatment. Biotehnologija i savtemeni pristup u gajenju i oplemenjivanju bilja, Zbornik radova, Smederevska Palanka, Srbija. p.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2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>5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1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>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>ISBN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>978-86-89177-06-0</w:t>
            </w:r>
          </w:p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>Stepić, V.,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Latn-RS"/>
              </w:rPr>
              <w:t xml:space="preserve"> Sekulić, J.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>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Latn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>Stepić, V., Glamočlija, Đ., Đurić, N., Rašković, V. (2023) Number of miscantus trees (</w:t>
            </w:r>
            <w:r>
              <w:rPr>
                <w:rFonts w:ascii="Palatino Linotype" w:hAnsi="Palatino Linotype" w:eastAsia="Times New Roman"/>
                <w:bCs/>
                <w:i/>
                <w:color w:val="000000"/>
                <w:sz w:val="27"/>
                <w:szCs w:val="27"/>
                <w:lang w:val="sr-Latn-RS"/>
              </w:rPr>
              <w:t>Miscanthus x Giganteus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 xml:space="preserve"> Greef et Deu) with flush in variable weather conditions. Biotehnologija i savtemeni pristup u gajenju i oplemenjivanju bilja, Zbornik radova, Smederevska Palanka, Srbija. p.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244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>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>ISBN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>978-86-89177-06-0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Sekulić, J.,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Milenković, S., Milovac, Ž., Trakić, T., Popović, F., Stojanović, M. (2020)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Struktura populacija Lumbricidae u agroekosistemima. Jubilarno XXV savetovanje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o biotehnologiji sa međunarodnim učešćem, Čačak,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Srbija. p.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31-37.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Sekulić, J.,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Trakić, T., Popović, F., Vulević, M., Stojanović M. (2020) Uticaj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insekticida Decisa na mortalitet i rast epigeične vrste </w:t>
            </w:r>
            <w:r>
              <w:rPr>
                <w:rFonts w:ascii="Palatino Linotype" w:hAnsi="Palatino Linotype" w:eastAsia="Times New Roman"/>
                <w:bCs/>
                <w:i/>
                <w:color w:val="000000"/>
                <w:sz w:val="27"/>
                <w:szCs w:val="27"/>
              </w:rPr>
              <w:t>Eisenia fetida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u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laboratorijskim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uslovima. Jubilarno XXV savetovanje o biotehnologiji sa međunarodnim učešćem,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Čačak, Srbija. p.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39-45.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Stojanović, M., 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Sekulić, Ј.,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Stanković, M., Trakić, T. (2017) Distribucija vrste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Octodrilus gradinescui (Pop, 1938) u Evropi. Naučno-stručni skup o biodiverzitetu i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drugim vrednostima rezervata Zasavica, Zasavica, Srbija, p. 87-90.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Stojanović, M., 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Sekulić, Ј.,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Stanković, M., Trakić, T. (2017) Fauna kišnih glista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(Oligochaeta, Lumbricidae) u rezervatu Zasavica. Naučno-stručni skup o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biodiverzitetu i drugim vrednostima rezervata Zasavica, Zasavica, Srbija, p. 91-99.</w:t>
            </w:r>
          </w:p>
          <w:p>
            <w:pPr>
              <w:spacing w:after="0" w:line="240" w:lineRule="auto"/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Саопштења са националног скупа штампано у изводу – М64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Latn-RS"/>
              </w:rPr>
              <w:t>Trakić, T. Stojanović, M., Popović, F.,</w:t>
            </w:r>
            <w:r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  <w:lang w:val="sr-Latn-RS"/>
              </w:rPr>
              <w:t xml:space="preserve"> </w:t>
            </w:r>
            <w:r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  <w:t>Sekulić,</w:t>
            </w:r>
            <w:r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 xml:space="preserve"> Ј.</w:t>
            </w:r>
            <w:r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  <w:lang w:val="sr-Latn-RS"/>
              </w:rPr>
              <w:t xml:space="preserve"> 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Latn-RS"/>
              </w:rPr>
              <w:t>(2022) Kišne gliste (Oligochaeta, Lumbricidae) nacionalnog parka Tara. Treći kongres biologa Srbije, Zlatibor, Srbija, p. 132.</w:t>
            </w:r>
          </w:p>
          <w:p>
            <w:pPr>
              <w:spacing w:after="0" w:line="240" w:lineRule="auto"/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Sekulić,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 xml:space="preserve"> Ј.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>, Popović, F., Trakić, T.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 xml:space="preserve"> Stojanović, M. (2022) Earthworms and plants. Zemljište u doba precizne poljoprivrede i informacionih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>tehnologija, SoilAgroIT 2022, Novi Sad, Srbija, p. 49.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Усмено излагање.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>Popović, F., Trakić, T.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 xml:space="preserve"> Stojanović, M.,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Milovac, Ž., Cvijanović, G., 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Sekulić,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 xml:space="preserve"> Ј.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Latn-RS"/>
              </w:rPr>
              <w:t xml:space="preserve"> (2022) Effects of single and mixture pesticides on earthworms (Oligochaeta: Lumbricidae): Results from field monitoring. Zemljište u doba precizne poljoprivrede i informacionih tehnologija, SoilAgroIT 2022, Novi Sad, Srbija, p. 49.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Popović, F., Stojanović, M., 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Sekulić, Ј.,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Trakić, T. (2018) Endemične vrste kišnh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glista (Oligochaeta: Lumbricidae) u istočnoj Srbiji. Drugi kongres biologa Srbije,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Kladovo, Srbija, p. 101.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Popović, F., Stojanović, M., 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Sekulić, Ј.,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Trakić, T. (2018) Lumbricidae Nacionalnog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parka Fruška gora. Drugi kongres biologa Srbije, Kladovo, Srbija, p. 102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80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Техничка решења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90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Патенти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</w:tbl>
    <w:p>
      <w:pPr>
        <w:spacing w:after="0" w:line="240" w:lineRule="auto"/>
        <w:jc w:val="both"/>
        <w:rPr>
          <w:rFonts w:ascii="Palatino Linotype" w:hAnsi="Palatino Linotype" w:eastAsia="Times New Roman"/>
          <w:color w:val="000000"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color w:val="000000"/>
          <w:sz w:val="27"/>
          <w:szCs w:val="27"/>
          <w:lang w:val="sr-Cyrl-RS"/>
        </w:rPr>
        <w:t>*</w:t>
      </w:r>
      <w:r>
        <w:rPr>
          <w:rFonts w:ascii="Palatino Linotype" w:hAnsi="Palatino Linotype" w:eastAsia="Times New Roman"/>
          <w:b/>
          <w:color w:val="000000"/>
          <w:sz w:val="27"/>
          <w:szCs w:val="27"/>
          <w:vertAlign w:val="superscript"/>
          <w:lang w:val="sr-Cyrl-RS"/>
        </w:rPr>
        <w:t>Разврставање резултата према ПРАВИЛНИКУ о стицању истраживачких и научних звања "Службени гласник РС", број 159 од 30. децембра 2020, Прилог 3 - Врста и квантификација индивидуалних научноистраживачких резултата.</w:t>
      </w:r>
    </w:p>
    <w:p>
      <w:pPr>
        <w:spacing w:after="0" w:line="240" w:lineRule="auto"/>
        <w:jc w:val="both"/>
        <w:rPr>
          <w:rFonts w:ascii="Palatino Linotype" w:hAnsi="Palatino Linotype" w:eastAsia="Times New Roman"/>
          <w:color w:val="000000"/>
          <w:sz w:val="27"/>
          <w:szCs w:val="27"/>
          <w:lang w:val="sr-Cyrl-RS"/>
        </w:rPr>
      </w:pPr>
    </w:p>
    <w:p>
      <w:pPr>
        <w:spacing w:after="0" w:line="240" w:lineRule="auto"/>
        <w:rPr>
          <w:rFonts w:ascii="Palatino Linotype" w:hAnsi="Palatino Linotype" w:eastAsia="Times New Roman"/>
          <w:b/>
          <w:color w:val="000000"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  <w:lang w:val="sr-Cyrl-RS"/>
        </w:rPr>
        <w:t>ЦИТИРАНОСТ НАУЧНИХ РАДОВА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ind w:left="360"/>
              <w:contextualSpacing/>
              <w:jc w:val="both"/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Cs/>
                <w:iCs/>
                <w:sz w:val="27"/>
                <w:szCs w:val="27"/>
              </w:rPr>
              <w:t>64 цитата</w:t>
            </w:r>
            <w:r>
              <w:rPr>
                <w:rFonts w:ascii="Palatino Linotype" w:hAnsi="Palatino Linotype" w:eastAsia="Times New Roman"/>
                <w:bCs/>
                <w:iCs/>
                <w:sz w:val="27"/>
                <w:szCs w:val="27"/>
                <w:lang w:val="sr-Cyrl-RS"/>
              </w:rPr>
              <w:t xml:space="preserve"> 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sz w:val="24"/>
          <w:szCs w:val="24"/>
        </w:rPr>
      </w:pPr>
      <w:r>
        <w:rPr>
          <w:rFonts w:ascii="Palatino Linotype" w:hAnsi="Palatino Linotype" w:eastAsia="Times New Roman"/>
          <w:color w:val="000000"/>
          <w:sz w:val="27"/>
          <w:szCs w:val="27"/>
        </w:rPr>
        <w:br w:type="textWrapping"/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 xml:space="preserve">КРАТАК ОПИС ИСТРЖИВАЊА У ПРЕТХОДНОМ ПЕРИОДУ 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before="100" w:beforeAutospacing="1" w:after="100" w:afterAutospacing="1" w:line="240" w:lineRule="auto"/>
              <w:jc w:val="both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Рад у претходном периоду се базиро на теренским истраживањима, а у циљу добијања детаљних информација о екологији и распрострањености лумбрицидних врста. Такође је вршена процена утицаја различитих агротехничких мера на структуру популација лумбрицида у агроекосистемима, у реалном времену.</w:t>
            </w:r>
          </w:p>
        </w:tc>
      </w:tr>
    </w:tbl>
    <w:p>
      <w:pPr>
        <w:spacing w:line="240" w:lineRule="auto"/>
        <w:jc w:val="both"/>
        <w:rPr>
          <w:rFonts w:ascii="Palatino Linotype" w:hAnsi="Palatino Linotype"/>
          <w:sz w:val="27"/>
          <w:szCs w:val="27"/>
          <w:lang w:val="sr-Cyrl-RS"/>
        </w:rPr>
      </w:pPr>
    </w:p>
    <w:p>
      <w:pPr>
        <w:spacing w:after="0" w:line="240" w:lineRule="auto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КРАТАК ОПИС ПЛАНИРАНИХ ИСТРЖИВАЊА У НАРЕДНОМ ПЕРИОДУ</w:t>
      </w:r>
    </w:p>
    <w:tbl>
      <w:tblPr>
        <w:tblStyle w:val="6"/>
        <w:tblW w:w="5000" w:type="pct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jc w:val="both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Велики значај који аутохтоне врсте кишних глиста имају у терестричним екосистемима, није могуће сагледати без познавања њиховог диверзитета, екологије и дистрибуције, што представљају циљеве у будућности. Како антропогени утицај има значајну улогу у процесу нестајања најосетљивијих елемената ове фауне, будућа истраживања ће и даље бити фокусирана на ретке и ендемичне врсте. Подаци прикупљени у оваквим истраживањима ће послужити као полазна тачка за будуће неопходне мере у заштити копнених станишта. Такође, планиран је наставак сарадње са колегама из иностранства, и аплицирање на позиве за пројекте.</w:t>
            </w:r>
          </w:p>
        </w:tc>
      </w:tr>
    </w:tbl>
    <w:p>
      <w:pPr>
        <w:spacing w:after="0" w:line="240" w:lineRule="auto"/>
        <w:rPr>
          <w:rFonts w:ascii="Palatino Linotype" w:hAnsi="Palatino Linotype"/>
          <w:sz w:val="27"/>
          <w:szCs w:val="27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IDFont+F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Times New Roman Italic+FPEF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hideSpellingErrors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wMTUyMTcyNjQ1NjdS0lEKTi0uzszPAykwNKoFAKvHvH4tAAAA"/>
  </w:docVars>
  <w:rsids>
    <w:rsidRoot w:val="0002302C"/>
    <w:rsid w:val="00004533"/>
    <w:rsid w:val="00010F1A"/>
    <w:rsid w:val="00011E17"/>
    <w:rsid w:val="000138B2"/>
    <w:rsid w:val="0002302C"/>
    <w:rsid w:val="000248C9"/>
    <w:rsid w:val="00031F21"/>
    <w:rsid w:val="00036033"/>
    <w:rsid w:val="000367DC"/>
    <w:rsid w:val="00044FCA"/>
    <w:rsid w:val="00056F1D"/>
    <w:rsid w:val="000837C5"/>
    <w:rsid w:val="000A2982"/>
    <w:rsid w:val="000B6FAC"/>
    <w:rsid w:val="000C052C"/>
    <w:rsid w:val="000C484E"/>
    <w:rsid w:val="000D3F42"/>
    <w:rsid w:val="000D533D"/>
    <w:rsid w:val="00105AFE"/>
    <w:rsid w:val="00107A36"/>
    <w:rsid w:val="00114A44"/>
    <w:rsid w:val="001337C9"/>
    <w:rsid w:val="0014660E"/>
    <w:rsid w:val="001477D2"/>
    <w:rsid w:val="0016454F"/>
    <w:rsid w:val="00171B7D"/>
    <w:rsid w:val="00172790"/>
    <w:rsid w:val="001D160F"/>
    <w:rsid w:val="001D6CAC"/>
    <w:rsid w:val="001E04FA"/>
    <w:rsid w:val="001E5AA1"/>
    <w:rsid w:val="001E6704"/>
    <w:rsid w:val="001F0C54"/>
    <w:rsid w:val="002010AC"/>
    <w:rsid w:val="00211FE1"/>
    <w:rsid w:val="00233D73"/>
    <w:rsid w:val="00242DD8"/>
    <w:rsid w:val="00247977"/>
    <w:rsid w:val="00255F5D"/>
    <w:rsid w:val="00265D40"/>
    <w:rsid w:val="00265D8C"/>
    <w:rsid w:val="00280B81"/>
    <w:rsid w:val="00284D12"/>
    <w:rsid w:val="002C1712"/>
    <w:rsid w:val="002D034D"/>
    <w:rsid w:val="003342EC"/>
    <w:rsid w:val="0036758C"/>
    <w:rsid w:val="00375395"/>
    <w:rsid w:val="003827C9"/>
    <w:rsid w:val="003A2AF3"/>
    <w:rsid w:val="003B7F67"/>
    <w:rsid w:val="003C1EED"/>
    <w:rsid w:val="003D1283"/>
    <w:rsid w:val="003E61AE"/>
    <w:rsid w:val="003F054C"/>
    <w:rsid w:val="003F2CE1"/>
    <w:rsid w:val="0040396B"/>
    <w:rsid w:val="004071AF"/>
    <w:rsid w:val="004332AB"/>
    <w:rsid w:val="0045742B"/>
    <w:rsid w:val="004825B8"/>
    <w:rsid w:val="0048687E"/>
    <w:rsid w:val="004A1099"/>
    <w:rsid w:val="004C4682"/>
    <w:rsid w:val="004D5CA1"/>
    <w:rsid w:val="004F5821"/>
    <w:rsid w:val="00501C41"/>
    <w:rsid w:val="00521A78"/>
    <w:rsid w:val="0053222B"/>
    <w:rsid w:val="00544DB9"/>
    <w:rsid w:val="00551F43"/>
    <w:rsid w:val="005902A1"/>
    <w:rsid w:val="00591719"/>
    <w:rsid w:val="005D1E08"/>
    <w:rsid w:val="005E4DB5"/>
    <w:rsid w:val="005F62DD"/>
    <w:rsid w:val="00603377"/>
    <w:rsid w:val="00655D48"/>
    <w:rsid w:val="006632DC"/>
    <w:rsid w:val="00694E68"/>
    <w:rsid w:val="006A25D1"/>
    <w:rsid w:val="006E40C4"/>
    <w:rsid w:val="0071287E"/>
    <w:rsid w:val="007247F3"/>
    <w:rsid w:val="00725A8B"/>
    <w:rsid w:val="00725D81"/>
    <w:rsid w:val="00734C19"/>
    <w:rsid w:val="0074136D"/>
    <w:rsid w:val="00752E96"/>
    <w:rsid w:val="00777C95"/>
    <w:rsid w:val="00790188"/>
    <w:rsid w:val="007D21B1"/>
    <w:rsid w:val="007D4584"/>
    <w:rsid w:val="007D785C"/>
    <w:rsid w:val="007F136F"/>
    <w:rsid w:val="00823A68"/>
    <w:rsid w:val="00842BBD"/>
    <w:rsid w:val="00860043"/>
    <w:rsid w:val="0086624D"/>
    <w:rsid w:val="00880EAE"/>
    <w:rsid w:val="00890A2A"/>
    <w:rsid w:val="008B0E5F"/>
    <w:rsid w:val="008B7269"/>
    <w:rsid w:val="008C1348"/>
    <w:rsid w:val="008D47DA"/>
    <w:rsid w:val="008E2A10"/>
    <w:rsid w:val="008F2E37"/>
    <w:rsid w:val="00910BF1"/>
    <w:rsid w:val="00920865"/>
    <w:rsid w:val="00927931"/>
    <w:rsid w:val="00930A9D"/>
    <w:rsid w:val="00932170"/>
    <w:rsid w:val="00933C0A"/>
    <w:rsid w:val="00934E12"/>
    <w:rsid w:val="00935913"/>
    <w:rsid w:val="009500FA"/>
    <w:rsid w:val="00954B8D"/>
    <w:rsid w:val="00955CBA"/>
    <w:rsid w:val="009634EA"/>
    <w:rsid w:val="00984FD1"/>
    <w:rsid w:val="009912AD"/>
    <w:rsid w:val="009922D8"/>
    <w:rsid w:val="00993D97"/>
    <w:rsid w:val="009C51EE"/>
    <w:rsid w:val="009F23BA"/>
    <w:rsid w:val="009F289A"/>
    <w:rsid w:val="009F3C77"/>
    <w:rsid w:val="009F6040"/>
    <w:rsid w:val="009F6B07"/>
    <w:rsid w:val="00A37B9E"/>
    <w:rsid w:val="00A61DD6"/>
    <w:rsid w:val="00A70E71"/>
    <w:rsid w:val="00A744BE"/>
    <w:rsid w:val="00A83573"/>
    <w:rsid w:val="00AA55F2"/>
    <w:rsid w:val="00AE633F"/>
    <w:rsid w:val="00B05B2D"/>
    <w:rsid w:val="00B070D5"/>
    <w:rsid w:val="00B30F84"/>
    <w:rsid w:val="00B369B6"/>
    <w:rsid w:val="00B41B10"/>
    <w:rsid w:val="00B6114A"/>
    <w:rsid w:val="00B7412B"/>
    <w:rsid w:val="00B90AA1"/>
    <w:rsid w:val="00B918EB"/>
    <w:rsid w:val="00B95BA3"/>
    <w:rsid w:val="00BA1034"/>
    <w:rsid w:val="00BC0104"/>
    <w:rsid w:val="00BD367F"/>
    <w:rsid w:val="00C141B8"/>
    <w:rsid w:val="00C41F9D"/>
    <w:rsid w:val="00C436BF"/>
    <w:rsid w:val="00C671C1"/>
    <w:rsid w:val="00C72113"/>
    <w:rsid w:val="00C72E85"/>
    <w:rsid w:val="00C819A6"/>
    <w:rsid w:val="00C96AA5"/>
    <w:rsid w:val="00CA1B69"/>
    <w:rsid w:val="00CB3899"/>
    <w:rsid w:val="00CC5E42"/>
    <w:rsid w:val="00CD15E8"/>
    <w:rsid w:val="00CD7D6B"/>
    <w:rsid w:val="00CE16CD"/>
    <w:rsid w:val="00CF5DE0"/>
    <w:rsid w:val="00D000EE"/>
    <w:rsid w:val="00D1781E"/>
    <w:rsid w:val="00D45E8E"/>
    <w:rsid w:val="00D54F08"/>
    <w:rsid w:val="00DA4AD0"/>
    <w:rsid w:val="00DB4D50"/>
    <w:rsid w:val="00DC29D5"/>
    <w:rsid w:val="00DD5301"/>
    <w:rsid w:val="00DE1982"/>
    <w:rsid w:val="00DE791F"/>
    <w:rsid w:val="00E0134F"/>
    <w:rsid w:val="00E039F1"/>
    <w:rsid w:val="00E26F93"/>
    <w:rsid w:val="00E52817"/>
    <w:rsid w:val="00E607DC"/>
    <w:rsid w:val="00ED4429"/>
    <w:rsid w:val="00EE2F98"/>
    <w:rsid w:val="00EE4068"/>
    <w:rsid w:val="00F03FAB"/>
    <w:rsid w:val="00F110A9"/>
    <w:rsid w:val="00F20865"/>
    <w:rsid w:val="00F31971"/>
    <w:rsid w:val="00F3474F"/>
    <w:rsid w:val="00F60FA6"/>
    <w:rsid w:val="00F727B6"/>
    <w:rsid w:val="00F73463"/>
    <w:rsid w:val="00F76682"/>
    <w:rsid w:val="00F7717D"/>
    <w:rsid w:val="00F83A74"/>
    <w:rsid w:val="00FA4F49"/>
    <w:rsid w:val="00FD1801"/>
    <w:rsid w:val="00FE35A8"/>
    <w:rsid w:val="00FF2C0E"/>
    <w:rsid w:val="00FF3487"/>
    <w:rsid w:val="07F12C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nhideWhenUsed="0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5"/>
    <w:semiHidden/>
    <w:unhideWhenUsed/>
    <w:qFormat/>
    <w:uiPriority w:val="0"/>
    <w:pPr>
      <w:keepNext/>
      <w:spacing w:before="240" w:after="60" w:line="240" w:lineRule="auto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6"/>
    <w:semiHidden/>
    <w:unhideWhenUsed/>
    <w:qFormat/>
    <w:uiPriority w:val="0"/>
    <w:pPr>
      <w:keepNext/>
      <w:spacing w:before="240" w:after="60" w:line="240" w:lineRule="auto"/>
      <w:outlineLvl w:val="2"/>
    </w:pPr>
    <w:rPr>
      <w:rFonts w:ascii="Calibri Light" w:hAnsi="Calibri Light" w:eastAsia="Times New Roman"/>
      <w:b/>
      <w:bCs/>
      <w:sz w:val="26"/>
      <w:szCs w:val="2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8"/>
    <w:semiHidden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</w:rPr>
  </w:style>
  <w:style w:type="paragraph" w:styleId="8">
    <w:name w:val="Body Text"/>
    <w:basedOn w:val="1"/>
    <w:link w:val="38"/>
    <w:qFormat/>
    <w:uiPriority w:val="0"/>
    <w:pPr>
      <w:spacing w:after="120" w:line="240" w:lineRule="auto"/>
    </w:pPr>
    <w:rPr>
      <w:rFonts w:ascii="Times New Roman" w:hAnsi="Times New Roman" w:eastAsia="Times New Roman"/>
      <w:sz w:val="20"/>
      <w:szCs w:val="20"/>
    </w:rPr>
  </w:style>
  <w:style w:type="character" w:styleId="9">
    <w:name w:val="annotation reference"/>
    <w:semiHidden/>
    <w:qFormat/>
    <w:uiPriority w:val="99"/>
    <w:rPr>
      <w:sz w:val="16"/>
      <w:szCs w:val="16"/>
    </w:rPr>
  </w:style>
  <w:style w:type="paragraph" w:styleId="10">
    <w:name w:val="annotation text"/>
    <w:basedOn w:val="1"/>
    <w:link w:val="56"/>
    <w:semiHidden/>
    <w:qFormat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paragraph" w:styleId="11">
    <w:name w:val="annotation subject"/>
    <w:basedOn w:val="10"/>
    <w:next w:val="10"/>
    <w:link w:val="53"/>
    <w:qFormat/>
    <w:uiPriority w:val="99"/>
    <w:rPr>
      <w:rFonts w:ascii="Calibri" w:hAnsi="Calibri" w:eastAsia="Calibri"/>
      <w:b/>
      <w:bCs/>
      <w:lang w:val="sr-Latn-RS" w:eastAsia="sr-Latn-RS"/>
    </w:rPr>
  </w:style>
  <w:style w:type="character" w:styleId="12">
    <w:name w:val="Emphasis"/>
    <w:qFormat/>
    <w:uiPriority w:val="20"/>
    <w:rPr>
      <w:i/>
      <w:iCs/>
    </w:rPr>
  </w:style>
  <w:style w:type="paragraph" w:styleId="13">
    <w:name w:val="footer"/>
    <w:basedOn w:val="1"/>
    <w:link w:val="41"/>
    <w:qFormat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footnote text"/>
    <w:basedOn w:val="1"/>
    <w:link w:val="22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6">
    <w:name w:val="header"/>
    <w:basedOn w:val="1"/>
    <w:link w:val="54"/>
    <w:qFormat/>
    <w:uiPriority w:val="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17">
    <w:name w:val="HTML Preformatted"/>
    <w:basedOn w:val="1"/>
    <w:link w:val="44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18">
    <w:name w:val="Hyperlink"/>
    <w:unhideWhenUsed/>
    <w:qFormat/>
    <w:uiPriority w:val="99"/>
    <w:rPr>
      <w:color w:val="0563C1"/>
      <w:u w:val="single"/>
    </w:rPr>
  </w:style>
  <w:style w:type="character" w:styleId="19">
    <w:name w:val="page number"/>
    <w:basedOn w:val="5"/>
    <w:qFormat/>
    <w:uiPriority w:val="0"/>
  </w:style>
  <w:style w:type="character" w:styleId="20">
    <w:name w:val="Strong"/>
    <w:qFormat/>
    <w:uiPriority w:val="0"/>
    <w:rPr>
      <w:b/>
      <w:bCs/>
    </w:rPr>
  </w:style>
  <w:style w:type="paragraph" w:styleId="21">
    <w:name w:val="Title"/>
    <w:basedOn w:val="1"/>
    <w:link w:val="37"/>
    <w:qFormat/>
    <w:uiPriority w:val="0"/>
    <w:pPr>
      <w:spacing w:after="0" w:line="240" w:lineRule="auto"/>
      <w:jc w:val="center"/>
    </w:pPr>
    <w:rPr>
      <w:rFonts w:ascii="Arial" w:hAnsi="Arial" w:eastAsia="Times New Roman"/>
      <w:b/>
      <w:sz w:val="28"/>
      <w:szCs w:val="20"/>
    </w:rPr>
  </w:style>
  <w:style w:type="character" w:customStyle="1" w:styleId="22">
    <w:name w:val="Footnote Text Char"/>
    <w:link w:val="15"/>
    <w:semiHidden/>
    <w:qFormat/>
    <w:uiPriority w:val="99"/>
    <w:rPr>
      <w:sz w:val="20"/>
      <w:szCs w:val="20"/>
    </w:rPr>
  </w:style>
  <w:style w:type="character" w:customStyle="1" w:styleId="23">
    <w:name w:val="fontstyle01"/>
    <w:basedOn w:val="5"/>
    <w:qFormat/>
    <w:uiPriority w:val="0"/>
    <w:rPr>
      <w:rFonts w:hint="default" w:ascii="CIDFont+F2" w:hAnsi="CIDFont+F2"/>
      <w:color w:val="000000"/>
      <w:sz w:val="28"/>
      <w:szCs w:val="28"/>
    </w:rPr>
  </w:style>
  <w:style w:type="character" w:customStyle="1" w:styleId="24">
    <w:name w:val="Heading 1 Char"/>
    <w:basedOn w:val="5"/>
    <w:link w:val="2"/>
    <w:qFormat/>
    <w:uiPriority w:val="0"/>
    <w:rPr>
      <w:rFonts w:ascii="Arial" w:hAnsi="Arial" w:eastAsia="Times New Roman" w:cs="Arial"/>
      <w:b/>
      <w:bCs/>
      <w:kern w:val="32"/>
      <w:sz w:val="32"/>
      <w:szCs w:val="32"/>
      <w:lang w:val="en-US" w:eastAsia="en-US"/>
    </w:rPr>
  </w:style>
  <w:style w:type="character" w:customStyle="1" w:styleId="25">
    <w:name w:val="Heading 2 Char"/>
    <w:basedOn w:val="5"/>
    <w:link w:val="3"/>
    <w:semiHidden/>
    <w:qFormat/>
    <w:uiPriority w:val="0"/>
    <w:rPr>
      <w:rFonts w:ascii="Calibri Light" w:hAnsi="Calibri Light" w:eastAsia="Times New Roman"/>
      <w:b/>
      <w:bCs/>
      <w:i/>
      <w:iCs/>
      <w:sz w:val="28"/>
      <w:szCs w:val="28"/>
      <w:lang w:val="en-US" w:eastAsia="en-US"/>
    </w:rPr>
  </w:style>
  <w:style w:type="character" w:customStyle="1" w:styleId="26">
    <w:name w:val="Heading 3 Char"/>
    <w:basedOn w:val="5"/>
    <w:link w:val="4"/>
    <w:semiHidden/>
    <w:qFormat/>
    <w:uiPriority w:val="0"/>
    <w:rPr>
      <w:rFonts w:ascii="Calibri Light" w:hAnsi="Calibri Light" w:eastAsia="Times New Roman"/>
      <w:b/>
      <w:bCs/>
      <w:sz w:val="26"/>
      <w:szCs w:val="26"/>
      <w:lang w:val="en-US" w:eastAsia="en-US"/>
    </w:rPr>
  </w:style>
  <w:style w:type="character" w:customStyle="1" w:styleId="27">
    <w:name w:val="Comment Text Char"/>
    <w:basedOn w:val="5"/>
    <w:semiHidden/>
    <w:qFormat/>
    <w:uiPriority w:val="99"/>
    <w:rPr>
      <w:lang w:val="en-US" w:eastAsia="en-US"/>
    </w:rPr>
  </w:style>
  <w:style w:type="character" w:customStyle="1" w:styleId="28">
    <w:name w:val="Balloon Text Char"/>
    <w:basedOn w:val="5"/>
    <w:link w:val="7"/>
    <w:semiHidden/>
    <w:qFormat/>
    <w:uiPriority w:val="99"/>
    <w:rPr>
      <w:rFonts w:ascii="Tahoma" w:hAnsi="Tahoma" w:eastAsia="Times New Roman" w:cs="Tahoma"/>
      <w:sz w:val="16"/>
      <w:szCs w:val="16"/>
      <w:lang w:val="en-US" w:eastAsia="en-US"/>
    </w:rPr>
  </w:style>
  <w:style w:type="character" w:customStyle="1" w:styleId="29">
    <w:name w:val="hps"/>
    <w:basedOn w:val="5"/>
    <w:qFormat/>
    <w:uiPriority w:val="0"/>
  </w:style>
  <w:style w:type="paragraph" w:customStyle="1" w:styleId="30">
    <w:name w:val="affiliation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hAnsi="Times New Roman" w:eastAsia="Times New Roman"/>
      <w:i/>
      <w:sz w:val="24"/>
      <w:szCs w:val="20"/>
      <w:lang w:eastAsia="de-DE"/>
    </w:rPr>
  </w:style>
  <w:style w:type="character" w:customStyle="1" w:styleId="31">
    <w:name w:val="Formatvorlage Überschrift 1 + 18 pt Zchn"/>
    <w:link w:val="32"/>
    <w:qFormat/>
    <w:uiPriority w:val="0"/>
    <w:rPr>
      <w:rFonts w:ascii="Times" w:hAnsi="Times"/>
      <w:b/>
      <w:bCs/>
      <w:sz w:val="36"/>
      <w:lang w:val="en-US" w:eastAsia="de-DE"/>
    </w:rPr>
  </w:style>
  <w:style w:type="paragraph" w:customStyle="1" w:styleId="32">
    <w:name w:val="Formatvorlage Überschrift 1 + 18 pt"/>
    <w:basedOn w:val="2"/>
    <w:link w:val="31"/>
    <w:qFormat/>
    <w:uiPriority w:val="0"/>
    <w:pPr>
      <w:spacing w:before="0" w:after="240"/>
      <w:jc w:val="both"/>
    </w:pPr>
    <w:rPr>
      <w:rFonts w:ascii="Times" w:hAnsi="Times" w:eastAsia="Calibri" w:cs="Times New Roman"/>
      <w:kern w:val="0"/>
      <w:sz w:val="36"/>
      <w:szCs w:val="20"/>
      <w:lang w:eastAsia="de-DE"/>
    </w:rPr>
  </w:style>
  <w:style w:type="character" w:customStyle="1" w:styleId="33">
    <w:name w:val="value"/>
    <w:basedOn w:val="5"/>
    <w:qFormat/>
    <w:uiPriority w:val="0"/>
  </w:style>
  <w:style w:type="character" w:customStyle="1" w:styleId="34">
    <w:name w:val="doi"/>
    <w:basedOn w:val="5"/>
    <w:qFormat/>
    <w:uiPriority w:val="0"/>
  </w:style>
  <w:style w:type="character" w:customStyle="1" w:styleId="35">
    <w:name w:val="label"/>
    <w:basedOn w:val="5"/>
    <w:qFormat/>
    <w:uiPriority w:val="0"/>
  </w:style>
  <w:style w:type="paragraph" w:customStyle="1" w:styleId="36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  <w:style w:type="character" w:customStyle="1" w:styleId="37">
    <w:name w:val="Title Char"/>
    <w:basedOn w:val="5"/>
    <w:link w:val="21"/>
    <w:qFormat/>
    <w:uiPriority w:val="0"/>
    <w:rPr>
      <w:rFonts w:ascii="Arial" w:hAnsi="Arial" w:eastAsia="Times New Roman"/>
      <w:b/>
      <w:sz w:val="28"/>
      <w:lang w:val="en-US" w:eastAsia="en-US"/>
    </w:rPr>
  </w:style>
  <w:style w:type="character" w:customStyle="1" w:styleId="38">
    <w:name w:val="Body Text Char"/>
    <w:basedOn w:val="5"/>
    <w:link w:val="8"/>
    <w:qFormat/>
    <w:uiPriority w:val="0"/>
    <w:rPr>
      <w:rFonts w:ascii="Times New Roman" w:hAnsi="Times New Roman" w:eastAsia="Times New Roman"/>
      <w:lang w:val="en-US" w:eastAsia="en-US"/>
    </w:rPr>
  </w:style>
  <w:style w:type="paragraph" w:customStyle="1" w:styleId="39">
    <w:name w:val="yiv1061637585msobody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customStyle="1" w:styleId="40">
    <w:name w:val="yiv1061637585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customStyle="1" w:styleId="41">
    <w:name w:val="Footer Char"/>
    <w:basedOn w:val="5"/>
    <w:link w:val="13"/>
    <w:qFormat/>
    <w:uiPriority w:val="99"/>
    <w:rPr>
      <w:rFonts w:ascii="Times New Roman" w:hAnsi="Times New Roman" w:eastAsia="Times New Roman"/>
      <w:sz w:val="24"/>
      <w:szCs w:val="24"/>
      <w:lang w:val="en-US" w:eastAsia="en-US"/>
    </w:rPr>
  </w:style>
  <w:style w:type="paragraph" w:customStyle="1" w:styleId="42">
    <w:name w:val="Naslov 3"/>
    <w:basedOn w:val="1"/>
    <w:qFormat/>
    <w:uiPriority w:val="0"/>
    <w:pPr>
      <w:overflowPunct w:val="0"/>
      <w:autoSpaceDE w:val="0"/>
      <w:autoSpaceDN w:val="0"/>
      <w:adjustRightInd w:val="0"/>
      <w:spacing w:before="240" w:after="120" w:line="240" w:lineRule="auto"/>
      <w:ind w:left="720" w:hanging="720"/>
      <w:textAlignment w:val="baseline"/>
    </w:pPr>
    <w:rPr>
      <w:rFonts w:ascii="Times New Roman" w:hAnsi="Times New Roman" w:eastAsia="Times New Roman"/>
      <w:b/>
      <w:sz w:val="30"/>
      <w:szCs w:val="20"/>
      <w:lang w:eastAsia="sr-Latn-CS"/>
    </w:rPr>
  </w:style>
  <w:style w:type="paragraph" w:customStyle="1" w:styleId="43">
    <w:name w:val="Normal + Justified"/>
    <w:basedOn w:val="1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 Italic+FPEF" w:hAnsi="Times New Roman" w:eastAsia="Times New Roman Italic+FPEF" w:cs="Times New Roman Italic+FPEF"/>
      <w:iCs/>
      <w:sz w:val="24"/>
      <w:szCs w:val="24"/>
      <w:lang w:val="sr-Latn-CS"/>
    </w:rPr>
  </w:style>
  <w:style w:type="character" w:customStyle="1" w:styleId="44">
    <w:name w:val="HTML Preformatted Char"/>
    <w:basedOn w:val="5"/>
    <w:link w:val="17"/>
    <w:qFormat/>
    <w:uiPriority w:val="0"/>
    <w:rPr>
      <w:rFonts w:ascii="Courier New" w:hAnsi="Courier New" w:eastAsia="Times New Roman" w:cs="Courier New"/>
      <w:lang w:val="en-US" w:eastAsia="en-US"/>
    </w:rPr>
  </w:style>
  <w:style w:type="character" w:customStyle="1" w:styleId="45">
    <w:name w:val="apple-converted-space"/>
    <w:basedOn w:val="5"/>
    <w:qFormat/>
    <w:uiPriority w:val="0"/>
  </w:style>
  <w:style w:type="paragraph" w:customStyle="1" w:styleId="46">
    <w:name w:val="Char"/>
    <w:basedOn w:val="1"/>
    <w:qFormat/>
    <w:uiPriority w:val="0"/>
    <w:pPr>
      <w:spacing w:line="240" w:lineRule="exact"/>
    </w:pPr>
    <w:rPr>
      <w:rFonts w:ascii="Verdana" w:hAnsi="Verdana" w:eastAsia="Times New Roman"/>
      <w:sz w:val="20"/>
      <w:szCs w:val="20"/>
    </w:rPr>
  </w:style>
  <w:style w:type="character" w:customStyle="1" w:styleId="47">
    <w:name w:val="short_text"/>
    <w:qFormat/>
    <w:uiPriority w:val="0"/>
  </w:style>
  <w:style w:type="paragraph" w:customStyle="1" w:styleId="48">
    <w:name w:val="Header1"/>
    <w:basedOn w:val="1"/>
    <w:next w:val="16"/>
    <w:link w:val="4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character" w:customStyle="1" w:styleId="49">
    <w:name w:val="Header Char"/>
    <w:link w:val="48"/>
    <w:qFormat/>
    <w:uiPriority w:val="99"/>
    <w:rPr>
      <w:rFonts w:ascii="Times New Roman" w:hAnsi="Times New Roman" w:eastAsia="Times New Roman"/>
      <w:lang w:val="en-US" w:eastAsia="en-US"/>
    </w:rPr>
  </w:style>
  <w:style w:type="paragraph" w:customStyle="1" w:styleId="50">
    <w:name w:val="List Paragraph1"/>
    <w:basedOn w:val="1"/>
    <w:next w:val="51"/>
    <w:qFormat/>
    <w:uiPriority w:val="34"/>
    <w:pPr>
      <w:ind w:left="720"/>
      <w:contextualSpacing/>
    </w:pPr>
    <w:rPr>
      <w:lang w:val="sr-Latn-RS"/>
    </w:rPr>
  </w:style>
  <w:style w:type="paragraph" w:styleId="51">
    <w:name w:val="List Paragraph"/>
    <w:basedOn w:val="1"/>
    <w:qFormat/>
    <w:uiPriority w:val="34"/>
    <w:pPr>
      <w:spacing w:after="0" w:line="240" w:lineRule="auto"/>
      <w:ind w:left="720"/>
    </w:pPr>
    <w:rPr>
      <w:rFonts w:ascii="Times New Roman" w:hAnsi="Times New Roman" w:eastAsia="Times New Roman"/>
      <w:sz w:val="24"/>
      <w:szCs w:val="24"/>
    </w:rPr>
  </w:style>
  <w:style w:type="paragraph" w:customStyle="1" w:styleId="52">
    <w:name w:val="Comment Subject1"/>
    <w:basedOn w:val="10"/>
    <w:next w:val="10"/>
    <w:semiHidden/>
    <w:unhideWhenUsed/>
    <w:qFormat/>
    <w:uiPriority w:val="99"/>
    <w:pPr>
      <w:spacing w:after="160"/>
    </w:pPr>
    <w:rPr>
      <w:rFonts w:ascii="Calibri" w:hAnsi="Calibri" w:eastAsia="Calibri"/>
      <w:b/>
      <w:bCs/>
      <w:lang w:val="sr-Latn-RS"/>
    </w:rPr>
  </w:style>
  <w:style w:type="character" w:customStyle="1" w:styleId="53">
    <w:name w:val="Comment Subject Char"/>
    <w:link w:val="11"/>
    <w:qFormat/>
    <w:uiPriority w:val="99"/>
    <w:rPr>
      <w:b/>
      <w:bCs/>
    </w:rPr>
  </w:style>
  <w:style w:type="character" w:customStyle="1" w:styleId="54">
    <w:name w:val="Header Char1"/>
    <w:basedOn w:val="5"/>
    <w:link w:val="16"/>
    <w:qFormat/>
    <w:uiPriority w:val="0"/>
    <w:rPr>
      <w:rFonts w:ascii="Times New Roman" w:hAnsi="Times New Roman" w:eastAsia="Times New Roman"/>
      <w:sz w:val="24"/>
      <w:szCs w:val="24"/>
      <w:lang w:val="en-US" w:eastAsia="en-US"/>
    </w:rPr>
  </w:style>
  <w:style w:type="character" w:customStyle="1" w:styleId="55">
    <w:name w:val="Comment Subject Char1"/>
    <w:basedOn w:val="27"/>
    <w:qFormat/>
    <w:uiPriority w:val="0"/>
    <w:rPr>
      <w:b/>
      <w:bCs/>
      <w:lang w:val="en-US" w:eastAsia="en-US"/>
    </w:rPr>
  </w:style>
  <w:style w:type="character" w:customStyle="1" w:styleId="56">
    <w:name w:val="Comment Text Char1"/>
    <w:basedOn w:val="5"/>
    <w:link w:val="10"/>
    <w:semiHidden/>
    <w:qFormat/>
    <w:uiPriority w:val="99"/>
    <w:rPr>
      <w:rFonts w:ascii="Times New Roman" w:hAnsi="Times New Roman" w:eastAsia="Times New Roman"/>
      <w:lang w:val="en-US" w:eastAsia="en-US"/>
    </w:rPr>
  </w:style>
  <w:style w:type="character" w:customStyle="1" w:styleId="57">
    <w:name w:val="text"/>
    <w:qFormat/>
    <w:uiPriority w:val="0"/>
  </w:style>
  <w:style w:type="character" w:customStyle="1" w:styleId="58">
    <w:name w:val="author-ref"/>
    <w:qFormat/>
    <w:uiPriority w:val="0"/>
  </w:style>
  <w:style w:type="character" w:customStyle="1" w:styleId="59">
    <w:name w:val="citation"/>
    <w:qFormat/>
    <w:uiPriority w:val="0"/>
  </w:style>
  <w:style w:type="character" w:customStyle="1" w:styleId="60">
    <w:name w:val="authors__name"/>
    <w:qFormat/>
    <w:uiPriority w:val="0"/>
  </w:style>
  <w:style w:type="character" w:customStyle="1" w:styleId="61">
    <w:name w:val="fontstyle21"/>
    <w:qFormat/>
    <w:uiPriority w:val="0"/>
    <w:rPr>
      <w:rFonts w:hint="default" w:ascii="Cambria" w:hAnsi="Cambria"/>
      <w:b/>
      <w:bCs/>
      <w:i/>
      <w:iCs/>
      <w:color w:val="000000"/>
      <w:sz w:val="18"/>
      <w:szCs w:val="18"/>
    </w:rPr>
  </w:style>
  <w:style w:type="character" w:customStyle="1" w:styleId="62">
    <w:name w:val="jlqj4b"/>
    <w:basedOn w:val="5"/>
    <w:qFormat/>
    <w:uiPriority w:val="0"/>
  </w:style>
  <w:style w:type="character" w:customStyle="1" w:styleId="63">
    <w:name w:val="markedcontent"/>
    <w:basedOn w:val="5"/>
    <w:qFormat/>
    <w:uiPriority w:val="0"/>
  </w:style>
  <w:style w:type="character" w:styleId="64">
    <w:name w:val="Placeholder Text"/>
    <w:basedOn w:val="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BE5FC-AF33-441D-B8E7-C5DFA9EF1E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Corporation</Company>
  <Pages>13</Pages>
  <Words>3455</Words>
  <Characters>19694</Characters>
  <Lines>164</Lines>
  <Paragraphs>46</Paragraphs>
  <TotalTime>1</TotalTime>
  <ScaleCrop>false</ScaleCrop>
  <LinksUpToDate>false</LinksUpToDate>
  <CharactersWithSpaces>23103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2023-12-14T13:27:00Z</dcterms:created>
  <dc:creator>Generalni sekretar</dc:creator>
  <cp:lastModifiedBy>Nenad Janković</cp:lastModifiedBy>
  <dcterms:modified xsi:type="dcterms:W3CDTF">2023-12-20T07:22:19Z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4C0C71D9E8734BE7BDB6A0AF95FD0A28_13</vt:lpwstr>
  </property>
</Properties>
</file>